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D57" w:rsidRDefault="00C53651">
      <w:pPr>
        <w:jc w:val="left"/>
        <w:rPr>
          <w:rFonts w:eastAsia="Calibri" w:cs="Arial"/>
          <w:szCs w:val="24"/>
        </w:rPr>
      </w:pPr>
      <w:r>
        <w:rPr>
          <w:rFonts w:eastAsia="Calibri" w:cs="Arial"/>
          <w:szCs w:val="24"/>
        </w:rPr>
        <w:t>November 2019</w:t>
      </w:r>
    </w:p>
    <w:p w:rsidR="00044D57" w:rsidRDefault="00C53651">
      <w:pPr>
        <w:jc w:val="center"/>
        <w:rPr>
          <w:rFonts w:eastAsia="Calibri" w:cs="Arial"/>
          <w:b/>
          <w:szCs w:val="24"/>
        </w:rPr>
      </w:pPr>
      <w:r>
        <w:rPr>
          <w:rFonts w:eastAsia="Calibri" w:cs="Arial"/>
          <w:b/>
          <w:szCs w:val="24"/>
        </w:rPr>
        <w:t>JOB DESCRIPTION</w:t>
      </w:r>
    </w:p>
    <w:p w:rsidR="00044D57" w:rsidRDefault="00044D57">
      <w:pPr>
        <w:jc w:val="center"/>
        <w:rPr>
          <w:rFonts w:eastAsia="Calibri" w:cs="Arial"/>
          <w:szCs w:val="24"/>
        </w:rPr>
      </w:pPr>
    </w:p>
    <w:tbl>
      <w:tblPr>
        <w:tblStyle w:val="TableGrid"/>
        <w:tblW w:w="0" w:type="auto"/>
        <w:tblInd w:w="108" w:type="dxa"/>
        <w:tblLook w:val="04A0" w:firstRow="1" w:lastRow="0" w:firstColumn="1" w:lastColumn="0" w:noHBand="0" w:noVBand="1"/>
      </w:tblPr>
      <w:tblGrid>
        <w:gridCol w:w="2694"/>
        <w:gridCol w:w="7371"/>
      </w:tblGrid>
      <w:tr w:rsidR="00044D57">
        <w:tc>
          <w:tcPr>
            <w:tcW w:w="2694" w:type="dxa"/>
          </w:tcPr>
          <w:p w:rsidR="00044D57" w:rsidRDefault="00C53651">
            <w:pPr>
              <w:rPr>
                <w:rFonts w:cs="Arial"/>
                <w:b/>
                <w:szCs w:val="24"/>
              </w:rPr>
            </w:pPr>
            <w:r>
              <w:rPr>
                <w:rFonts w:cs="Arial"/>
                <w:b/>
                <w:szCs w:val="24"/>
              </w:rPr>
              <w:t>Post Title:</w:t>
            </w:r>
          </w:p>
        </w:tc>
        <w:tc>
          <w:tcPr>
            <w:tcW w:w="7371" w:type="dxa"/>
          </w:tcPr>
          <w:p w:rsidR="00044D57" w:rsidRDefault="00C53651">
            <w:pPr>
              <w:rPr>
                <w:rFonts w:cs="Arial"/>
                <w:szCs w:val="24"/>
              </w:rPr>
            </w:pPr>
            <w:r>
              <w:rPr>
                <w:rFonts w:cs="Arial"/>
                <w:szCs w:val="24"/>
              </w:rPr>
              <w:t>Personal Progress Tutor</w:t>
            </w:r>
          </w:p>
        </w:tc>
      </w:tr>
      <w:tr w:rsidR="00044D57">
        <w:tc>
          <w:tcPr>
            <w:tcW w:w="2694" w:type="dxa"/>
          </w:tcPr>
          <w:p w:rsidR="00044D57" w:rsidRDefault="00C53651">
            <w:pPr>
              <w:rPr>
                <w:rFonts w:cs="Arial"/>
                <w:b/>
                <w:szCs w:val="24"/>
              </w:rPr>
            </w:pPr>
            <w:r>
              <w:rPr>
                <w:rFonts w:cs="Arial"/>
                <w:b/>
                <w:szCs w:val="24"/>
              </w:rPr>
              <w:t>Accountable To:</w:t>
            </w:r>
          </w:p>
        </w:tc>
        <w:tc>
          <w:tcPr>
            <w:tcW w:w="7371" w:type="dxa"/>
          </w:tcPr>
          <w:p w:rsidR="00044D57" w:rsidRDefault="00C53651">
            <w:pPr>
              <w:rPr>
                <w:rFonts w:cs="Arial"/>
                <w:szCs w:val="24"/>
              </w:rPr>
            </w:pPr>
            <w:r>
              <w:rPr>
                <w:rFonts w:cs="Arial"/>
                <w:szCs w:val="24"/>
              </w:rPr>
              <w:t>Alliance Leader</w:t>
            </w:r>
          </w:p>
        </w:tc>
      </w:tr>
      <w:tr w:rsidR="00044D57">
        <w:tc>
          <w:tcPr>
            <w:tcW w:w="2694" w:type="dxa"/>
          </w:tcPr>
          <w:p w:rsidR="00044D57" w:rsidRDefault="00C53651">
            <w:pPr>
              <w:rPr>
                <w:rFonts w:cs="Arial"/>
                <w:b/>
                <w:szCs w:val="24"/>
              </w:rPr>
            </w:pPr>
            <w:r>
              <w:rPr>
                <w:rFonts w:cs="Arial"/>
                <w:b/>
                <w:szCs w:val="24"/>
              </w:rPr>
              <w:t>Location:</w:t>
            </w:r>
          </w:p>
        </w:tc>
        <w:tc>
          <w:tcPr>
            <w:tcW w:w="7371" w:type="dxa"/>
          </w:tcPr>
          <w:p w:rsidR="00044D57" w:rsidRDefault="00C53651">
            <w:pPr>
              <w:rPr>
                <w:rFonts w:cs="Arial"/>
                <w:szCs w:val="24"/>
              </w:rPr>
            </w:pPr>
            <w:r>
              <w:rPr>
                <w:rFonts w:cs="Arial"/>
                <w:szCs w:val="24"/>
              </w:rPr>
              <w:t>Elliott Hudson College</w:t>
            </w:r>
          </w:p>
        </w:tc>
      </w:tr>
      <w:tr w:rsidR="00044D57">
        <w:tc>
          <w:tcPr>
            <w:tcW w:w="2694" w:type="dxa"/>
          </w:tcPr>
          <w:p w:rsidR="00044D57" w:rsidRDefault="00C53651">
            <w:pPr>
              <w:rPr>
                <w:rFonts w:cs="Arial"/>
                <w:b/>
                <w:szCs w:val="24"/>
              </w:rPr>
            </w:pPr>
            <w:r>
              <w:rPr>
                <w:rFonts w:cs="Arial"/>
                <w:b/>
                <w:szCs w:val="24"/>
              </w:rPr>
              <w:t>Scale</w:t>
            </w:r>
          </w:p>
        </w:tc>
        <w:tc>
          <w:tcPr>
            <w:tcW w:w="7371" w:type="dxa"/>
          </w:tcPr>
          <w:p w:rsidR="00044D57" w:rsidRDefault="00C53651">
            <w:pPr>
              <w:rPr>
                <w:rFonts w:cs="Arial"/>
                <w:szCs w:val="24"/>
              </w:rPr>
            </w:pPr>
            <w:r>
              <w:rPr>
                <w:rFonts w:cs="Arial"/>
                <w:szCs w:val="24"/>
              </w:rPr>
              <w:t>SO1 point 23 – 25 (£26,999 - £28,785)</w:t>
            </w:r>
          </w:p>
        </w:tc>
      </w:tr>
    </w:tbl>
    <w:p w:rsidR="00044D57" w:rsidRDefault="00044D57">
      <w:pPr>
        <w:rPr>
          <w:rFonts w:eastAsia="Calibri" w:cs="Arial"/>
          <w:szCs w:val="24"/>
        </w:rPr>
      </w:pPr>
    </w:p>
    <w:p w:rsidR="00044D57" w:rsidRDefault="00C53651">
      <w:pPr>
        <w:rPr>
          <w:rFonts w:eastAsia="Calibri" w:cs="Arial"/>
          <w:b/>
          <w:szCs w:val="24"/>
        </w:rPr>
      </w:pPr>
      <w:r>
        <w:rPr>
          <w:rFonts w:eastAsia="Calibri" w:cs="Arial"/>
          <w:b/>
          <w:szCs w:val="24"/>
        </w:rPr>
        <w:t>PURPOSE OF THE POST</w:t>
      </w:r>
    </w:p>
    <w:p w:rsidR="00044D57" w:rsidRDefault="00044D57">
      <w:pPr>
        <w:rPr>
          <w:rFonts w:eastAsia="Calibri" w:cs="Arial"/>
          <w:b/>
          <w:szCs w:val="24"/>
        </w:rPr>
      </w:pPr>
    </w:p>
    <w:p w:rsidR="00044D57" w:rsidRDefault="00C53651">
      <w:pPr>
        <w:rPr>
          <w:rFonts w:eastAsia="Calibri" w:cs="Arial"/>
          <w:szCs w:val="24"/>
        </w:rPr>
      </w:pPr>
      <w:r>
        <w:rPr>
          <w:rFonts w:eastAsia="Calibri" w:cs="Arial"/>
          <w:szCs w:val="24"/>
        </w:rPr>
        <w:t>The purpose of this post is to provide high quality and personalised pastoral support to the young people of the College, with the overall objective of securing the best possible academic outcomes for all students. It is important that</w:t>
      </w:r>
      <w:r>
        <w:rPr>
          <w:rFonts w:eastAsia="Calibri" w:cs="Arial"/>
          <w:szCs w:val="24"/>
        </w:rPr>
        <w:t xml:space="preserve"> prospective candidates fully understand the role of a progress tutor at Elliott Hudson College. Personal Progress Tutors are achievement focused and accountable for the students in their care. Personal Progress Tutors will be empowered to make decisions t</w:t>
      </w:r>
      <w:r>
        <w:rPr>
          <w:rFonts w:eastAsia="Calibri" w:cs="Arial"/>
          <w:szCs w:val="24"/>
        </w:rPr>
        <w:t>hat will improve student performance in terms of academic achievement. At Elliott Hudson College we are clear that academic achievement is the key to social mobility and unlocking the door to careers of worth and significance. We will not allow disadvantag</w:t>
      </w:r>
      <w:r>
        <w:rPr>
          <w:rFonts w:eastAsia="Calibri" w:cs="Arial"/>
          <w:szCs w:val="24"/>
        </w:rPr>
        <w:t xml:space="preserve">e, in any form, to act as an excuse for lower expectations. This role will demand that tutors not only get to know students really well, but are proactive in developing strategies to raise the attainment of individual students. </w:t>
      </w:r>
    </w:p>
    <w:p w:rsidR="00044D57" w:rsidRDefault="00044D57">
      <w:pPr>
        <w:rPr>
          <w:rFonts w:eastAsia="Calibri" w:cs="Arial"/>
          <w:szCs w:val="24"/>
        </w:rPr>
      </w:pPr>
    </w:p>
    <w:p w:rsidR="00044D57" w:rsidRDefault="00C53651">
      <w:pPr>
        <w:rPr>
          <w:rFonts w:eastAsia="Calibri" w:cs="Arial"/>
          <w:szCs w:val="24"/>
        </w:rPr>
      </w:pPr>
      <w:r>
        <w:rPr>
          <w:rFonts w:eastAsia="Calibri" w:cs="Arial"/>
          <w:szCs w:val="24"/>
        </w:rPr>
        <w:t>Personal Progress Tutors w</w:t>
      </w:r>
      <w:r>
        <w:rPr>
          <w:rFonts w:eastAsia="Calibri" w:cs="Arial"/>
          <w:szCs w:val="24"/>
        </w:rPr>
        <w:t>ill work closely with Alliance Leaders to ensure that all students have access to high quality, personalised support and that the achievement and progress of students is closely monitored and discussed with the student. The tracking of attendance and ensur</w:t>
      </w:r>
      <w:r>
        <w:rPr>
          <w:rFonts w:eastAsia="Calibri" w:cs="Arial"/>
          <w:szCs w:val="24"/>
        </w:rPr>
        <w:t>ing the safeguarding of students will be a key priority within this role and therefore it is essential that you are able to form positive relationships with Parents and Carers.  Personal Progress Tutors will contribute to the planning and delivery of the C</w:t>
      </w:r>
      <w:r>
        <w:rPr>
          <w:rFonts w:eastAsia="Calibri" w:cs="Arial"/>
          <w:szCs w:val="24"/>
        </w:rPr>
        <w:t>ollege’s assembly and tutorial programme that aims to reinforce the core principles of spiritual, moral, social and cultural values as well as provide informed and up to date careers and UCAS guidance.</w:t>
      </w:r>
    </w:p>
    <w:p w:rsidR="00044D57" w:rsidRDefault="00044D57">
      <w:pPr>
        <w:rPr>
          <w:rFonts w:eastAsia="Calibri" w:cs="Arial"/>
          <w:szCs w:val="24"/>
        </w:rPr>
      </w:pPr>
    </w:p>
    <w:p w:rsidR="00044D57" w:rsidRDefault="00C53651">
      <w:pPr>
        <w:rPr>
          <w:rFonts w:eastAsia="Calibri" w:cs="Arial"/>
          <w:szCs w:val="24"/>
        </w:rPr>
      </w:pPr>
      <w:r>
        <w:rPr>
          <w:rFonts w:eastAsia="Calibri" w:cs="Arial"/>
          <w:szCs w:val="24"/>
        </w:rPr>
        <w:t xml:space="preserve">The ability to care for, empathise and really get to </w:t>
      </w:r>
      <w:r>
        <w:rPr>
          <w:rFonts w:eastAsia="Calibri" w:cs="Arial"/>
          <w:szCs w:val="24"/>
        </w:rPr>
        <w:t xml:space="preserve">know our young people is a must. As a Personal Progress Tutor you will become a ‘critical friend and a professional </w:t>
      </w:r>
      <w:r>
        <w:rPr>
          <w:rFonts w:eastAsia="Calibri" w:cs="Arial"/>
          <w:szCs w:val="24"/>
        </w:rPr>
        <w:lastRenderedPageBreak/>
        <w:t>mentor’, you will walk alongside an individual young person for the two years that they are with us. You will become a powerful advocate for</w:t>
      </w:r>
      <w:r>
        <w:rPr>
          <w:rFonts w:eastAsia="Calibri" w:cs="Arial"/>
          <w:szCs w:val="24"/>
        </w:rPr>
        <w:t xml:space="preserve"> your students and have the opportunity to become a significant, positive influence and role model for them. Your role is central to our mission to raise aspiration and achievement in the communities that we serve. This is important work and I hope that yo</w:t>
      </w:r>
      <w:r>
        <w:rPr>
          <w:rFonts w:eastAsia="Calibri" w:cs="Arial"/>
          <w:szCs w:val="24"/>
        </w:rPr>
        <w:t xml:space="preserve">u are excited by the challenge.   </w:t>
      </w:r>
    </w:p>
    <w:p w:rsidR="00044D57" w:rsidRDefault="00044D57">
      <w:pPr>
        <w:tabs>
          <w:tab w:val="left" w:pos="1276"/>
        </w:tabs>
        <w:rPr>
          <w:rFonts w:eastAsia="Calibri" w:cs="Arial"/>
          <w:szCs w:val="24"/>
        </w:rPr>
      </w:pPr>
    </w:p>
    <w:p w:rsidR="00044D57" w:rsidRDefault="00C53651">
      <w:pPr>
        <w:tabs>
          <w:tab w:val="left" w:pos="1276"/>
        </w:tabs>
        <w:rPr>
          <w:rFonts w:eastAsia="Calibri" w:cs="Arial"/>
          <w:szCs w:val="24"/>
        </w:rPr>
      </w:pPr>
      <w:r>
        <w:rPr>
          <w:rFonts w:eastAsia="Calibri" w:cs="Arial"/>
          <w:szCs w:val="24"/>
        </w:rPr>
        <w:t>Members of staff should at all times work within the framework provided by the College’s policy statements to fulfil the general aims and objectives of the College’s Strategic Plan.</w:t>
      </w:r>
    </w:p>
    <w:p w:rsidR="00044D57" w:rsidRDefault="00044D57">
      <w:pPr>
        <w:tabs>
          <w:tab w:val="left" w:pos="1276"/>
        </w:tabs>
        <w:rPr>
          <w:rFonts w:eastAsia="Calibri" w:cs="Arial"/>
          <w:szCs w:val="24"/>
        </w:rPr>
      </w:pPr>
    </w:p>
    <w:p w:rsidR="00044D57" w:rsidRDefault="00C53651">
      <w:pPr>
        <w:spacing w:after="160" w:line="259" w:lineRule="auto"/>
        <w:jc w:val="left"/>
        <w:rPr>
          <w:rFonts w:eastAsia="Calibri" w:cs="Arial"/>
          <w:b/>
          <w:szCs w:val="24"/>
        </w:rPr>
      </w:pPr>
      <w:r>
        <w:rPr>
          <w:rFonts w:eastAsia="Calibri" w:cs="Arial"/>
          <w:b/>
          <w:szCs w:val="24"/>
        </w:rPr>
        <w:br w:type="page"/>
      </w:r>
    </w:p>
    <w:p w:rsidR="00044D57" w:rsidRDefault="00C53651">
      <w:pPr>
        <w:tabs>
          <w:tab w:val="left" w:pos="1276"/>
        </w:tabs>
        <w:rPr>
          <w:rFonts w:eastAsia="Calibri" w:cs="Arial"/>
          <w:b/>
          <w:szCs w:val="24"/>
        </w:rPr>
      </w:pPr>
      <w:r>
        <w:rPr>
          <w:rFonts w:eastAsia="Calibri" w:cs="Arial"/>
          <w:b/>
          <w:szCs w:val="24"/>
        </w:rPr>
        <w:lastRenderedPageBreak/>
        <w:t>DEVELOPING PROFESSIONAL AND CONSTRU</w:t>
      </w:r>
      <w:r>
        <w:rPr>
          <w:rFonts w:eastAsia="Calibri" w:cs="Arial"/>
          <w:b/>
          <w:szCs w:val="24"/>
        </w:rPr>
        <w:t>CTIVE RELATIONSHIPS</w:t>
      </w:r>
    </w:p>
    <w:p w:rsidR="00044D57" w:rsidRDefault="00044D57">
      <w:pPr>
        <w:tabs>
          <w:tab w:val="left" w:pos="1276"/>
        </w:tabs>
        <w:ind w:left="720"/>
        <w:contextualSpacing/>
        <w:rPr>
          <w:rFonts w:eastAsia="Calibri" w:cs="Arial"/>
          <w:szCs w:val="24"/>
          <w:lang w:val="en-US"/>
        </w:rPr>
      </w:pPr>
    </w:p>
    <w:p w:rsidR="00044D57" w:rsidRDefault="00C53651">
      <w:pPr>
        <w:numPr>
          <w:ilvl w:val="0"/>
          <w:numId w:val="5"/>
        </w:numPr>
        <w:tabs>
          <w:tab w:val="left" w:pos="1276"/>
        </w:tabs>
        <w:contextualSpacing/>
        <w:rPr>
          <w:rFonts w:eastAsia="Calibri" w:cs="Arial"/>
          <w:szCs w:val="24"/>
          <w:lang w:val="en-US"/>
        </w:rPr>
      </w:pPr>
      <w:r>
        <w:rPr>
          <w:rFonts w:eastAsia="Calibri" w:cs="Arial"/>
          <w:szCs w:val="24"/>
          <w:lang w:val="en-US"/>
        </w:rPr>
        <w:t>Have high expectations of young people including a commitment to ensuring that they can achieve their full educational potential and to establishing fair, respectful, trusting supportive and constructive relationships with them.</w:t>
      </w:r>
    </w:p>
    <w:p w:rsidR="00044D57" w:rsidRDefault="00044D57">
      <w:pPr>
        <w:tabs>
          <w:tab w:val="left" w:pos="1276"/>
        </w:tabs>
        <w:ind w:left="720"/>
        <w:contextualSpacing/>
        <w:rPr>
          <w:rFonts w:eastAsia="Calibri" w:cs="Arial"/>
          <w:szCs w:val="24"/>
          <w:lang w:val="en-US"/>
        </w:rPr>
      </w:pPr>
    </w:p>
    <w:p w:rsidR="00044D57" w:rsidRDefault="00C53651">
      <w:pPr>
        <w:numPr>
          <w:ilvl w:val="0"/>
          <w:numId w:val="5"/>
        </w:numPr>
        <w:tabs>
          <w:tab w:val="left" w:pos="1276"/>
        </w:tabs>
        <w:contextualSpacing/>
        <w:rPr>
          <w:rFonts w:eastAsia="Calibri" w:cs="Arial"/>
          <w:szCs w:val="24"/>
          <w:lang w:val="en-US"/>
        </w:rPr>
      </w:pPr>
      <w:r>
        <w:rPr>
          <w:rFonts w:eastAsia="Calibri" w:cs="Arial"/>
          <w:szCs w:val="24"/>
          <w:lang w:val="en-US"/>
        </w:rPr>
        <w:t>Commu</w:t>
      </w:r>
      <w:r>
        <w:rPr>
          <w:rFonts w:eastAsia="Calibri" w:cs="Arial"/>
          <w:szCs w:val="24"/>
          <w:lang w:val="en-US"/>
        </w:rPr>
        <w:t>nicate promptly and effectively with parents and carers, conveying timely and relevant information about attainment, objectives, progress and well-being.</w:t>
      </w:r>
    </w:p>
    <w:p w:rsidR="00044D57" w:rsidRDefault="00044D57">
      <w:pPr>
        <w:tabs>
          <w:tab w:val="left" w:pos="1276"/>
        </w:tabs>
        <w:rPr>
          <w:rFonts w:eastAsia="Calibri" w:cs="Arial"/>
          <w:szCs w:val="24"/>
        </w:rPr>
      </w:pPr>
    </w:p>
    <w:p w:rsidR="00044D57" w:rsidRDefault="00C53651">
      <w:pPr>
        <w:numPr>
          <w:ilvl w:val="0"/>
          <w:numId w:val="5"/>
        </w:numPr>
        <w:tabs>
          <w:tab w:val="left" w:pos="1276"/>
        </w:tabs>
        <w:contextualSpacing/>
        <w:rPr>
          <w:rFonts w:eastAsia="Calibri" w:cs="Arial"/>
          <w:szCs w:val="24"/>
          <w:lang w:val="en-US"/>
        </w:rPr>
      </w:pPr>
      <w:r>
        <w:rPr>
          <w:rFonts w:eastAsia="Calibri" w:cs="Arial"/>
          <w:szCs w:val="24"/>
          <w:lang w:val="en-US"/>
        </w:rPr>
        <w:t>Have a commitment to collaboration and co-operative working.</w:t>
      </w:r>
    </w:p>
    <w:p w:rsidR="00044D57" w:rsidRDefault="00044D57">
      <w:pPr>
        <w:ind w:left="720"/>
        <w:contextualSpacing/>
        <w:rPr>
          <w:rFonts w:eastAsia="Calibri" w:cs="Arial"/>
          <w:szCs w:val="24"/>
          <w:lang w:val="en-US"/>
        </w:rPr>
      </w:pPr>
    </w:p>
    <w:p w:rsidR="00044D57" w:rsidRDefault="00C53651">
      <w:pPr>
        <w:numPr>
          <w:ilvl w:val="0"/>
          <w:numId w:val="5"/>
        </w:numPr>
        <w:tabs>
          <w:tab w:val="left" w:pos="1276"/>
        </w:tabs>
        <w:contextualSpacing/>
        <w:rPr>
          <w:rFonts w:eastAsia="Calibri" w:cs="Arial"/>
          <w:szCs w:val="24"/>
          <w:lang w:val="en-US"/>
        </w:rPr>
      </w:pPr>
      <w:r>
        <w:rPr>
          <w:rFonts w:eastAsia="Calibri" w:cs="Arial"/>
          <w:szCs w:val="24"/>
          <w:lang w:val="en-US"/>
        </w:rPr>
        <w:t xml:space="preserve">Work as a team member and identify </w:t>
      </w:r>
      <w:r>
        <w:rPr>
          <w:rFonts w:eastAsia="Calibri" w:cs="Arial"/>
          <w:szCs w:val="24"/>
          <w:lang w:val="en-US"/>
        </w:rPr>
        <w:t>opportunities for working with colleagues, managing their work where appropriate and sharing the development of effective practice with them.</w:t>
      </w:r>
    </w:p>
    <w:p w:rsidR="00044D57" w:rsidRDefault="00044D57">
      <w:pPr>
        <w:ind w:left="720"/>
        <w:contextualSpacing/>
        <w:rPr>
          <w:rFonts w:eastAsia="Calibri" w:cs="Arial"/>
          <w:szCs w:val="24"/>
          <w:lang w:val="en-US"/>
        </w:rPr>
      </w:pPr>
    </w:p>
    <w:p w:rsidR="00044D57" w:rsidRDefault="00C53651">
      <w:pPr>
        <w:tabs>
          <w:tab w:val="left" w:pos="1276"/>
        </w:tabs>
        <w:rPr>
          <w:rFonts w:eastAsia="Calibri" w:cs="Arial"/>
          <w:szCs w:val="24"/>
        </w:rPr>
      </w:pPr>
      <w:r>
        <w:rPr>
          <w:rFonts w:eastAsia="Calibri" w:cs="Arial"/>
          <w:b/>
          <w:szCs w:val="24"/>
        </w:rPr>
        <w:t>WORKING WITHIN THE LAW AND FRAMEWORKS</w:t>
      </w:r>
    </w:p>
    <w:p w:rsidR="00044D57" w:rsidRDefault="00044D57">
      <w:pPr>
        <w:tabs>
          <w:tab w:val="left" w:pos="1276"/>
        </w:tabs>
        <w:rPr>
          <w:rFonts w:eastAsia="Calibri" w:cs="Arial"/>
          <w:szCs w:val="24"/>
        </w:rPr>
      </w:pPr>
    </w:p>
    <w:p w:rsidR="00044D57" w:rsidRDefault="00C53651">
      <w:pPr>
        <w:numPr>
          <w:ilvl w:val="0"/>
          <w:numId w:val="5"/>
        </w:numPr>
        <w:tabs>
          <w:tab w:val="left" w:pos="1276"/>
        </w:tabs>
        <w:contextualSpacing/>
        <w:rPr>
          <w:rFonts w:eastAsia="Calibri" w:cs="Arial"/>
          <w:szCs w:val="24"/>
          <w:lang w:val="en-US"/>
        </w:rPr>
      </w:pPr>
      <w:r>
        <w:rPr>
          <w:rFonts w:eastAsia="Calibri" w:cs="Arial"/>
          <w:szCs w:val="24"/>
          <w:lang w:val="en-US"/>
        </w:rPr>
        <w:t xml:space="preserve">Know the current legal requirements, national policies and local guidance </w:t>
      </w:r>
      <w:r>
        <w:rPr>
          <w:rFonts w:eastAsia="Calibri" w:cs="Arial"/>
          <w:szCs w:val="24"/>
          <w:lang w:val="en-US"/>
        </w:rPr>
        <w:t>on the safeguarding and promotion of the well-being of children and young people.</w:t>
      </w:r>
    </w:p>
    <w:p w:rsidR="00044D57" w:rsidRDefault="00044D57">
      <w:pPr>
        <w:ind w:left="720"/>
        <w:contextualSpacing/>
        <w:rPr>
          <w:rFonts w:eastAsia="Calibri" w:cs="Arial"/>
          <w:szCs w:val="24"/>
          <w:lang w:val="en-US"/>
        </w:rPr>
      </w:pPr>
    </w:p>
    <w:p w:rsidR="00044D57" w:rsidRDefault="00C53651">
      <w:pPr>
        <w:numPr>
          <w:ilvl w:val="0"/>
          <w:numId w:val="5"/>
        </w:numPr>
        <w:tabs>
          <w:tab w:val="left" w:pos="1276"/>
        </w:tabs>
        <w:contextualSpacing/>
        <w:rPr>
          <w:rFonts w:eastAsia="Calibri" w:cs="Arial"/>
          <w:szCs w:val="24"/>
          <w:lang w:val="en-US"/>
        </w:rPr>
      </w:pPr>
      <w:r>
        <w:rPr>
          <w:rFonts w:eastAsia="Calibri" w:cs="Arial"/>
          <w:szCs w:val="24"/>
          <w:lang w:val="en-US"/>
        </w:rPr>
        <w:t>Know how to identify potential child abuse and follow safeguarding procedures.</w:t>
      </w:r>
    </w:p>
    <w:p w:rsidR="00044D57" w:rsidRDefault="00044D57">
      <w:pPr>
        <w:tabs>
          <w:tab w:val="left" w:pos="1276"/>
        </w:tabs>
        <w:rPr>
          <w:rFonts w:eastAsia="Calibri" w:cs="Arial"/>
          <w:szCs w:val="24"/>
        </w:rPr>
      </w:pPr>
    </w:p>
    <w:p w:rsidR="00044D57" w:rsidRDefault="00C53651">
      <w:pPr>
        <w:numPr>
          <w:ilvl w:val="0"/>
          <w:numId w:val="5"/>
        </w:numPr>
        <w:tabs>
          <w:tab w:val="left" w:pos="1276"/>
        </w:tabs>
        <w:contextualSpacing/>
        <w:rPr>
          <w:rFonts w:eastAsia="Calibri" w:cs="Arial"/>
          <w:szCs w:val="24"/>
          <w:lang w:val="en-US"/>
        </w:rPr>
      </w:pPr>
      <w:r>
        <w:rPr>
          <w:rFonts w:eastAsia="Calibri" w:cs="Arial"/>
          <w:szCs w:val="24"/>
          <w:lang w:val="en-US"/>
        </w:rPr>
        <w:t xml:space="preserve">Know how to identify and support children and young people whose progress, development or </w:t>
      </w:r>
      <w:r>
        <w:rPr>
          <w:rFonts w:eastAsia="Calibri" w:cs="Arial"/>
          <w:szCs w:val="24"/>
          <w:lang w:val="en-US"/>
        </w:rPr>
        <w:t>well-being is affected by changes or difficulties in their personal circumstances, and when to refer them to colleagues for special support.</w:t>
      </w:r>
    </w:p>
    <w:p w:rsidR="00044D57" w:rsidRDefault="00044D57">
      <w:pPr>
        <w:tabs>
          <w:tab w:val="left" w:pos="1276"/>
        </w:tabs>
        <w:rPr>
          <w:rFonts w:eastAsia="Calibri" w:cs="Arial"/>
          <w:b/>
          <w:szCs w:val="24"/>
        </w:rPr>
      </w:pPr>
    </w:p>
    <w:p w:rsidR="00044D57" w:rsidRDefault="00C53651">
      <w:pPr>
        <w:tabs>
          <w:tab w:val="left" w:pos="1276"/>
        </w:tabs>
        <w:rPr>
          <w:rFonts w:eastAsia="Calibri" w:cs="Arial"/>
          <w:b/>
          <w:szCs w:val="24"/>
        </w:rPr>
      </w:pPr>
      <w:r>
        <w:rPr>
          <w:rFonts w:eastAsia="Calibri" w:cs="Arial"/>
          <w:b/>
          <w:szCs w:val="24"/>
        </w:rPr>
        <w:t>DEVELOPING PRACTICE</w:t>
      </w:r>
    </w:p>
    <w:p w:rsidR="00044D57" w:rsidRDefault="00044D57">
      <w:pPr>
        <w:tabs>
          <w:tab w:val="left" w:pos="1276"/>
        </w:tabs>
        <w:rPr>
          <w:rFonts w:eastAsia="Calibri" w:cs="Arial"/>
          <w:b/>
          <w:szCs w:val="24"/>
        </w:rPr>
      </w:pPr>
    </w:p>
    <w:p w:rsidR="00044D57" w:rsidRDefault="00C53651">
      <w:pPr>
        <w:numPr>
          <w:ilvl w:val="0"/>
          <w:numId w:val="5"/>
        </w:numPr>
        <w:tabs>
          <w:tab w:val="left" w:pos="1276"/>
        </w:tabs>
        <w:rPr>
          <w:rFonts w:eastAsia="Calibri" w:cs="Arial"/>
          <w:szCs w:val="24"/>
        </w:rPr>
      </w:pPr>
      <w:r>
        <w:rPr>
          <w:rFonts w:eastAsia="Calibri" w:cs="Arial"/>
          <w:szCs w:val="24"/>
        </w:rPr>
        <w:t>Evaluate their performance and be committed to improving their practice through appropriate p</w:t>
      </w:r>
      <w:r>
        <w:rPr>
          <w:rFonts w:eastAsia="Calibri" w:cs="Arial"/>
          <w:szCs w:val="24"/>
        </w:rPr>
        <w:t>rofessional development (i.e. training, mentoring etc.)</w:t>
      </w:r>
    </w:p>
    <w:p w:rsidR="00044D57" w:rsidRDefault="00044D57">
      <w:pPr>
        <w:tabs>
          <w:tab w:val="left" w:pos="1276"/>
        </w:tabs>
        <w:rPr>
          <w:rFonts w:eastAsia="Calibri" w:cs="Arial"/>
          <w:szCs w:val="24"/>
        </w:rPr>
      </w:pPr>
    </w:p>
    <w:p w:rsidR="00044D57" w:rsidRDefault="00C53651">
      <w:pPr>
        <w:numPr>
          <w:ilvl w:val="0"/>
          <w:numId w:val="5"/>
        </w:numPr>
        <w:tabs>
          <w:tab w:val="left" w:pos="1276"/>
        </w:tabs>
        <w:rPr>
          <w:rFonts w:eastAsia="Calibri" w:cs="Arial"/>
          <w:szCs w:val="24"/>
        </w:rPr>
      </w:pPr>
      <w:r>
        <w:rPr>
          <w:rFonts w:eastAsia="Calibri" w:cs="Arial"/>
          <w:szCs w:val="24"/>
        </w:rPr>
        <w:t>Have a creative and constructively critical approach towards innovation; being prepared to adapt their practice where benefits and improvements are identified.</w:t>
      </w:r>
    </w:p>
    <w:p w:rsidR="00044D57" w:rsidRDefault="00044D57">
      <w:pPr>
        <w:tabs>
          <w:tab w:val="left" w:pos="1276"/>
        </w:tabs>
        <w:rPr>
          <w:rFonts w:eastAsia="Calibri" w:cs="Arial"/>
          <w:szCs w:val="24"/>
        </w:rPr>
      </w:pPr>
    </w:p>
    <w:p w:rsidR="00044D57" w:rsidRDefault="00C53651">
      <w:pPr>
        <w:numPr>
          <w:ilvl w:val="0"/>
          <w:numId w:val="5"/>
        </w:numPr>
        <w:tabs>
          <w:tab w:val="left" w:pos="1276"/>
        </w:tabs>
        <w:rPr>
          <w:rFonts w:eastAsia="Calibri" w:cs="Arial"/>
          <w:szCs w:val="24"/>
        </w:rPr>
      </w:pPr>
      <w:r>
        <w:rPr>
          <w:rFonts w:eastAsia="Calibri" w:cs="Arial"/>
          <w:szCs w:val="24"/>
        </w:rPr>
        <w:t>Review the effectiveness of their prac</w:t>
      </w:r>
      <w:r>
        <w:rPr>
          <w:rFonts w:eastAsia="Calibri" w:cs="Arial"/>
          <w:szCs w:val="24"/>
        </w:rPr>
        <w:t>tice and its impact on learners’ progress, attainment and well-being refining their approaches where necessary.</w:t>
      </w:r>
    </w:p>
    <w:p w:rsidR="00044D57" w:rsidRDefault="00044D57">
      <w:pPr>
        <w:tabs>
          <w:tab w:val="left" w:pos="1276"/>
        </w:tabs>
        <w:rPr>
          <w:rFonts w:eastAsia="Calibri" w:cs="Arial"/>
          <w:szCs w:val="24"/>
        </w:rPr>
      </w:pPr>
    </w:p>
    <w:p w:rsidR="00044D57" w:rsidRDefault="00C53651">
      <w:pPr>
        <w:tabs>
          <w:tab w:val="left" w:pos="1276"/>
        </w:tabs>
        <w:rPr>
          <w:rFonts w:eastAsia="Calibri" w:cs="Arial"/>
          <w:szCs w:val="24"/>
        </w:rPr>
      </w:pPr>
      <w:r>
        <w:rPr>
          <w:rFonts w:eastAsia="Calibri" w:cs="Arial"/>
          <w:b/>
          <w:szCs w:val="24"/>
        </w:rPr>
        <w:t>PROFESSIONAL SKILLS</w:t>
      </w:r>
    </w:p>
    <w:p w:rsidR="00044D57" w:rsidRDefault="00044D57">
      <w:pPr>
        <w:tabs>
          <w:tab w:val="left" w:pos="1276"/>
        </w:tabs>
        <w:rPr>
          <w:rFonts w:eastAsia="Calibri" w:cs="Arial"/>
          <w:szCs w:val="24"/>
        </w:rPr>
      </w:pPr>
    </w:p>
    <w:p w:rsidR="00044D57" w:rsidRDefault="00C53651">
      <w:pPr>
        <w:numPr>
          <w:ilvl w:val="0"/>
          <w:numId w:val="5"/>
        </w:numPr>
        <w:tabs>
          <w:tab w:val="left" w:pos="1276"/>
        </w:tabs>
        <w:rPr>
          <w:rFonts w:eastAsia="Calibri" w:cs="Arial"/>
          <w:szCs w:val="24"/>
        </w:rPr>
      </w:pPr>
      <w:r>
        <w:rPr>
          <w:rFonts w:eastAsia="Calibri" w:cs="Arial"/>
          <w:szCs w:val="24"/>
        </w:rPr>
        <w:t xml:space="preserve">Track the progression of all students and identify and implement bespoke support strategies for those students identified </w:t>
      </w:r>
      <w:r>
        <w:rPr>
          <w:rFonts w:eastAsia="Calibri" w:cs="Arial"/>
          <w:szCs w:val="24"/>
        </w:rPr>
        <w:t>as at risk of underachievement.</w:t>
      </w:r>
    </w:p>
    <w:p w:rsidR="00044D57" w:rsidRDefault="00044D57">
      <w:pPr>
        <w:tabs>
          <w:tab w:val="left" w:pos="1276"/>
        </w:tabs>
        <w:rPr>
          <w:rFonts w:eastAsia="Calibri" w:cs="Arial"/>
          <w:szCs w:val="24"/>
        </w:rPr>
      </w:pPr>
    </w:p>
    <w:p w:rsidR="00044D57" w:rsidRDefault="00C53651">
      <w:pPr>
        <w:numPr>
          <w:ilvl w:val="0"/>
          <w:numId w:val="5"/>
        </w:numPr>
        <w:tabs>
          <w:tab w:val="left" w:pos="1276"/>
        </w:tabs>
        <w:rPr>
          <w:rFonts w:eastAsia="Calibri" w:cs="Arial"/>
          <w:szCs w:val="24"/>
        </w:rPr>
      </w:pPr>
      <w:r>
        <w:rPr>
          <w:rFonts w:eastAsia="Calibri" w:cs="Arial"/>
          <w:szCs w:val="24"/>
        </w:rPr>
        <w:t>Design opportunities for students to develop positive habits and characteristics which will form the bedrock of their academic success.</w:t>
      </w:r>
    </w:p>
    <w:p w:rsidR="00044D57" w:rsidRDefault="00044D57">
      <w:pPr>
        <w:tabs>
          <w:tab w:val="left" w:pos="1276"/>
        </w:tabs>
        <w:rPr>
          <w:rFonts w:eastAsia="Calibri" w:cs="Arial"/>
          <w:szCs w:val="24"/>
        </w:rPr>
      </w:pPr>
    </w:p>
    <w:p w:rsidR="00044D57" w:rsidRDefault="00C53651">
      <w:pPr>
        <w:numPr>
          <w:ilvl w:val="0"/>
          <w:numId w:val="5"/>
        </w:numPr>
        <w:tabs>
          <w:tab w:val="left" w:pos="1276"/>
        </w:tabs>
        <w:rPr>
          <w:rFonts w:eastAsia="Calibri" w:cs="Arial"/>
          <w:szCs w:val="24"/>
        </w:rPr>
      </w:pPr>
      <w:r>
        <w:rPr>
          <w:rFonts w:eastAsia="Calibri" w:cs="Arial"/>
          <w:szCs w:val="24"/>
        </w:rPr>
        <w:t xml:space="preserve">Deliver engaging and motivating tutorial sessions informed by well-grounded </w:t>
      </w:r>
      <w:r>
        <w:rPr>
          <w:rFonts w:eastAsia="Calibri" w:cs="Arial"/>
          <w:szCs w:val="24"/>
        </w:rPr>
        <w:t>expectations of students, designed to raise levels of attainment and aspiration.</w:t>
      </w:r>
    </w:p>
    <w:p w:rsidR="00044D57" w:rsidRDefault="00044D57">
      <w:pPr>
        <w:tabs>
          <w:tab w:val="left" w:pos="1276"/>
        </w:tabs>
        <w:rPr>
          <w:rFonts w:eastAsia="Calibri" w:cs="Arial"/>
          <w:szCs w:val="24"/>
        </w:rPr>
      </w:pPr>
    </w:p>
    <w:p w:rsidR="00044D57" w:rsidRDefault="00C53651">
      <w:pPr>
        <w:numPr>
          <w:ilvl w:val="0"/>
          <w:numId w:val="5"/>
        </w:numPr>
        <w:tabs>
          <w:tab w:val="left" w:pos="1276"/>
        </w:tabs>
        <w:rPr>
          <w:rFonts w:eastAsia="Calibri" w:cs="Arial"/>
          <w:szCs w:val="24"/>
        </w:rPr>
      </w:pPr>
      <w:r>
        <w:rPr>
          <w:rFonts w:eastAsia="Calibri" w:cs="Arial"/>
          <w:szCs w:val="24"/>
        </w:rPr>
        <w:t>Make effective use of an appropriate range of tracking, monitoring and recording systems to build a detailed and personalised knowledge and understanding of all students, thu</w:t>
      </w:r>
      <w:r>
        <w:rPr>
          <w:rFonts w:eastAsia="Calibri" w:cs="Arial"/>
          <w:szCs w:val="24"/>
        </w:rPr>
        <w:t xml:space="preserve">s allowing bespoke care, advice and guidance. </w:t>
      </w:r>
    </w:p>
    <w:p w:rsidR="00044D57" w:rsidRDefault="00044D57">
      <w:pPr>
        <w:tabs>
          <w:tab w:val="left" w:pos="1276"/>
        </w:tabs>
        <w:rPr>
          <w:rFonts w:eastAsia="Calibri" w:cs="Arial"/>
          <w:szCs w:val="24"/>
        </w:rPr>
      </w:pPr>
    </w:p>
    <w:p w:rsidR="00044D57" w:rsidRDefault="00C53651">
      <w:pPr>
        <w:numPr>
          <w:ilvl w:val="0"/>
          <w:numId w:val="5"/>
        </w:numPr>
        <w:tabs>
          <w:tab w:val="left" w:pos="1276"/>
        </w:tabs>
        <w:rPr>
          <w:rFonts w:eastAsia="Calibri" w:cs="Arial"/>
          <w:szCs w:val="24"/>
        </w:rPr>
      </w:pPr>
      <w:r>
        <w:rPr>
          <w:rFonts w:eastAsia="Calibri" w:cs="Arial"/>
          <w:szCs w:val="24"/>
        </w:rPr>
        <w:t>Provide students, colleagues, and parents/carers with timely, accurate and constructive feedback on learners’ attainment, progress, areas for development and areas of concern.</w:t>
      </w:r>
    </w:p>
    <w:p w:rsidR="00044D57" w:rsidRDefault="00044D57">
      <w:pPr>
        <w:tabs>
          <w:tab w:val="left" w:pos="1276"/>
        </w:tabs>
        <w:rPr>
          <w:rFonts w:eastAsia="Calibri" w:cs="Arial"/>
          <w:szCs w:val="24"/>
        </w:rPr>
      </w:pPr>
    </w:p>
    <w:p w:rsidR="00044D57" w:rsidRDefault="00C53651">
      <w:pPr>
        <w:numPr>
          <w:ilvl w:val="0"/>
          <w:numId w:val="5"/>
        </w:numPr>
        <w:rPr>
          <w:rFonts w:eastAsia="Calibri" w:cs="Arial"/>
          <w:szCs w:val="24"/>
        </w:rPr>
      </w:pPr>
      <w:r>
        <w:rPr>
          <w:rFonts w:eastAsia="Calibri" w:cs="Arial"/>
          <w:szCs w:val="24"/>
        </w:rPr>
        <w:t>Support and guide students so t</w:t>
      </w:r>
      <w:r>
        <w:rPr>
          <w:rFonts w:eastAsia="Calibri" w:cs="Arial"/>
          <w:szCs w:val="24"/>
        </w:rPr>
        <w:t>hat they can reflect on their progress, identify personal targets for improvement and encourage them to develop aspirational goals.</w:t>
      </w:r>
    </w:p>
    <w:p w:rsidR="00044D57" w:rsidRDefault="00044D57">
      <w:pPr>
        <w:rPr>
          <w:rFonts w:eastAsia="Calibri" w:cs="Arial"/>
          <w:szCs w:val="24"/>
        </w:rPr>
      </w:pPr>
    </w:p>
    <w:p w:rsidR="00044D57" w:rsidRDefault="00C53651">
      <w:pPr>
        <w:numPr>
          <w:ilvl w:val="0"/>
          <w:numId w:val="5"/>
        </w:numPr>
        <w:rPr>
          <w:rFonts w:eastAsia="Calibri" w:cs="Arial"/>
          <w:szCs w:val="24"/>
        </w:rPr>
      </w:pPr>
      <w:r>
        <w:rPr>
          <w:rFonts w:eastAsia="Calibri" w:cs="Arial"/>
          <w:szCs w:val="24"/>
        </w:rPr>
        <w:t xml:space="preserve">Establish a purposeful and safe environment which complies with current legal requirements, national policies and guidance </w:t>
      </w:r>
      <w:r>
        <w:rPr>
          <w:rFonts w:eastAsia="Calibri" w:cs="Arial"/>
          <w:szCs w:val="24"/>
        </w:rPr>
        <w:t>on the safeguarding and well-being of young people, so that all students feel secure and sufficiently confident to make an active contribution to group and one to one tutorial sessions.</w:t>
      </w:r>
    </w:p>
    <w:p w:rsidR="00044D57" w:rsidRDefault="00044D57">
      <w:pPr>
        <w:rPr>
          <w:rFonts w:eastAsia="Calibri" w:cs="Arial"/>
          <w:szCs w:val="24"/>
        </w:rPr>
      </w:pPr>
    </w:p>
    <w:p w:rsidR="00044D57" w:rsidRDefault="00C53651">
      <w:pPr>
        <w:numPr>
          <w:ilvl w:val="0"/>
          <w:numId w:val="5"/>
        </w:numPr>
        <w:rPr>
          <w:rFonts w:eastAsia="Calibri" w:cs="Arial"/>
          <w:szCs w:val="24"/>
        </w:rPr>
      </w:pPr>
      <w:r>
        <w:rPr>
          <w:rFonts w:eastAsia="Calibri" w:cs="Arial"/>
          <w:szCs w:val="24"/>
        </w:rPr>
        <w:lastRenderedPageBreak/>
        <w:t>Manage students’ behaviour constructively by establishing and maintai</w:t>
      </w:r>
      <w:r>
        <w:rPr>
          <w:rFonts w:eastAsia="Calibri" w:cs="Arial"/>
          <w:szCs w:val="24"/>
        </w:rPr>
        <w:t>ning a clear and positive framework for behaviour, in line with the College’s behaviour policy.</w:t>
      </w:r>
    </w:p>
    <w:p w:rsidR="00044D57" w:rsidRDefault="00044D57">
      <w:pPr>
        <w:rPr>
          <w:rFonts w:eastAsia="Calibri" w:cs="Arial"/>
          <w:szCs w:val="24"/>
        </w:rPr>
      </w:pPr>
    </w:p>
    <w:p w:rsidR="00044D57" w:rsidRDefault="00C53651">
      <w:pPr>
        <w:numPr>
          <w:ilvl w:val="0"/>
          <w:numId w:val="5"/>
        </w:numPr>
        <w:rPr>
          <w:rFonts w:eastAsia="Calibri" w:cs="Arial"/>
          <w:szCs w:val="24"/>
        </w:rPr>
      </w:pPr>
      <w:r>
        <w:rPr>
          <w:rFonts w:eastAsia="Calibri" w:cs="Arial"/>
          <w:szCs w:val="24"/>
        </w:rPr>
        <w:t>Promote learners’ self-control, independence and cooperation through developing their social, emotional and behavioural skills.</w:t>
      </w:r>
    </w:p>
    <w:p w:rsidR="00044D57" w:rsidRDefault="00044D57">
      <w:pPr>
        <w:pStyle w:val="ListParagraph"/>
        <w:rPr>
          <w:rFonts w:eastAsia="Calibri" w:cs="Arial"/>
          <w:szCs w:val="24"/>
        </w:rPr>
      </w:pPr>
    </w:p>
    <w:p w:rsidR="00044D57" w:rsidRDefault="00044D57">
      <w:pPr>
        <w:ind w:left="360"/>
        <w:rPr>
          <w:rFonts w:eastAsia="Calibri" w:cs="Arial"/>
          <w:szCs w:val="24"/>
        </w:rPr>
      </w:pPr>
    </w:p>
    <w:p w:rsidR="00044D57" w:rsidRDefault="00C53651">
      <w:pPr>
        <w:rPr>
          <w:rFonts w:eastAsia="Calibri" w:cs="Arial"/>
          <w:b/>
          <w:szCs w:val="24"/>
        </w:rPr>
      </w:pPr>
      <w:r>
        <w:rPr>
          <w:rFonts w:eastAsia="Calibri" w:cs="Arial"/>
          <w:b/>
          <w:szCs w:val="24"/>
        </w:rPr>
        <w:t>PROFESSIONAL KNOWLEDGE AND UN</w:t>
      </w:r>
      <w:r>
        <w:rPr>
          <w:rFonts w:eastAsia="Calibri" w:cs="Arial"/>
          <w:b/>
          <w:szCs w:val="24"/>
        </w:rPr>
        <w:t>DERSTANDING</w:t>
      </w:r>
    </w:p>
    <w:p w:rsidR="00044D57" w:rsidRDefault="00044D57">
      <w:pPr>
        <w:rPr>
          <w:rFonts w:eastAsia="Calibri" w:cs="Arial"/>
          <w:szCs w:val="24"/>
        </w:rPr>
      </w:pPr>
    </w:p>
    <w:p w:rsidR="00044D57" w:rsidRDefault="00C53651">
      <w:pPr>
        <w:numPr>
          <w:ilvl w:val="0"/>
          <w:numId w:val="6"/>
        </w:numPr>
        <w:ind w:left="426" w:hanging="426"/>
        <w:rPr>
          <w:rFonts w:eastAsia="Calibri" w:cs="Arial"/>
          <w:szCs w:val="24"/>
        </w:rPr>
      </w:pPr>
      <w:r>
        <w:rPr>
          <w:rFonts w:eastAsia="Calibri" w:cs="Arial"/>
          <w:szCs w:val="24"/>
        </w:rPr>
        <w:t>Have a good, up-to-date working knowledge and understanding of the University admissions process UCAS, and an ability to give advice on high quality personal statements.</w:t>
      </w:r>
    </w:p>
    <w:p w:rsidR="00044D57" w:rsidRDefault="00044D57">
      <w:pPr>
        <w:ind w:left="426"/>
        <w:rPr>
          <w:rFonts w:eastAsia="Calibri" w:cs="Arial"/>
          <w:szCs w:val="24"/>
        </w:rPr>
      </w:pPr>
    </w:p>
    <w:p w:rsidR="00044D57" w:rsidRDefault="00C53651">
      <w:pPr>
        <w:numPr>
          <w:ilvl w:val="0"/>
          <w:numId w:val="6"/>
        </w:numPr>
        <w:ind w:left="426" w:hanging="426"/>
        <w:rPr>
          <w:rFonts w:eastAsia="Calibri" w:cs="Arial"/>
          <w:szCs w:val="24"/>
        </w:rPr>
      </w:pPr>
      <w:r>
        <w:rPr>
          <w:rFonts w:eastAsia="Calibri" w:cs="Arial"/>
          <w:szCs w:val="24"/>
        </w:rPr>
        <w:t xml:space="preserve">Have an awareness of the assessment requirements and arrangements for A </w:t>
      </w:r>
      <w:r>
        <w:rPr>
          <w:rFonts w:eastAsia="Calibri" w:cs="Arial"/>
          <w:szCs w:val="24"/>
        </w:rPr>
        <w:t>Level subjects and an ability to support students preparing for these assessments.</w:t>
      </w:r>
    </w:p>
    <w:p w:rsidR="00044D57" w:rsidRDefault="00044D57">
      <w:pPr>
        <w:ind w:left="426" w:hanging="426"/>
        <w:rPr>
          <w:rFonts w:eastAsia="Calibri" w:cs="Arial"/>
          <w:szCs w:val="24"/>
        </w:rPr>
      </w:pPr>
    </w:p>
    <w:p w:rsidR="00044D57" w:rsidRDefault="00C53651">
      <w:pPr>
        <w:numPr>
          <w:ilvl w:val="0"/>
          <w:numId w:val="6"/>
        </w:numPr>
        <w:ind w:left="426" w:hanging="426"/>
        <w:rPr>
          <w:rFonts w:eastAsia="Calibri" w:cs="Arial"/>
          <w:szCs w:val="24"/>
        </w:rPr>
      </w:pPr>
      <w:r>
        <w:rPr>
          <w:rFonts w:eastAsia="Calibri" w:cs="Arial"/>
          <w:szCs w:val="24"/>
        </w:rPr>
        <w:t>Know how to use performance data to identify young people at risk of underachievement.</w:t>
      </w:r>
    </w:p>
    <w:p w:rsidR="00044D57" w:rsidRDefault="00044D57">
      <w:pPr>
        <w:ind w:left="426" w:hanging="426"/>
        <w:rPr>
          <w:rFonts w:eastAsia="Calibri" w:cs="Arial"/>
          <w:szCs w:val="24"/>
        </w:rPr>
      </w:pPr>
    </w:p>
    <w:p w:rsidR="00044D57" w:rsidRDefault="00C53651">
      <w:pPr>
        <w:numPr>
          <w:ilvl w:val="0"/>
          <w:numId w:val="6"/>
        </w:numPr>
        <w:ind w:left="426" w:hanging="426"/>
        <w:rPr>
          <w:rFonts w:eastAsia="Calibri" w:cs="Arial"/>
          <w:szCs w:val="24"/>
        </w:rPr>
      </w:pPr>
      <w:r>
        <w:rPr>
          <w:rFonts w:eastAsia="Calibri" w:cs="Arial"/>
          <w:szCs w:val="24"/>
        </w:rPr>
        <w:t>Know how to use skills in literacy, numeracy and ICT to support their role and wider</w:t>
      </w:r>
      <w:r>
        <w:rPr>
          <w:rFonts w:eastAsia="Calibri" w:cs="Arial"/>
          <w:szCs w:val="24"/>
        </w:rPr>
        <w:t xml:space="preserve"> professional activities. To model good standards of literacy to students.</w:t>
      </w:r>
    </w:p>
    <w:p w:rsidR="00044D57" w:rsidRDefault="00044D57">
      <w:pPr>
        <w:ind w:left="426" w:hanging="426"/>
        <w:rPr>
          <w:rFonts w:eastAsia="Calibri" w:cs="Arial"/>
          <w:szCs w:val="24"/>
        </w:rPr>
      </w:pPr>
    </w:p>
    <w:p w:rsidR="00044D57" w:rsidRDefault="00C53651">
      <w:pPr>
        <w:numPr>
          <w:ilvl w:val="0"/>
          <w:numId w:val="6"/>
        </w:numPr>
        <w:ind w:left="426" w:hanging="426"/>
        <w:contextualSpacing/>
        <w:rPr>
          <w:rFonts w:eastAsia="Calibri" w:cs="Arial"/>
          <w:szCs w:val="24"/>
          <w:lang w:val="en-US"/>
        </w:rPr>
      </w:pPr>
      <w:r>
        <w:rPr>
          <w:rFonts w:eastAsia="Calibri" w:cs="Arial"/>
          <w:szCs w:val="24"/>
          <w:lang w:val="en-US"/>
        </w:rPr>
        <w:t>Understand how young people develop and how the progress, rate of development and well-being of learners are affected by a range of developmental, social, religious, ethnic, cultur</w:t>
      </w:r>
      <w:r>
        <w:rPr>
          <w:rFonts w:eastAsia="Calibri" w:cs="Arial"/>
          <w:szCs w:val="24"/>
          <w:lang w:val="en-US"/>
        </w:rPr>
        <w:t>al and linguistic influences.</w:t>
      </w:r>
    </w:p>
    <w:p w:rsidR="00044D57" w:rsidRDefault="00044D57">
      <w:pPr>
        <w:ind w:left="426" w:hanging="426"/>
        <w:rPr>
          <w:rFonts w:eastAsia="Calibri" w:cs="Arial"/>
          <w:szCs w:val="24"/>
        </w:rPr>
      </w:pPr>
    </w:p>
    <w:p w:rsidR="00044D57" w:rsidRDefault="00C53651">
      <w:pPr>
        <w:numPr>
          <w:ilvl w:val="0"/>
          <w:numId w:val="6"/>
        </w:numPr>
        <w:ind w:left="426" w:hanging="426"/>
        <w:contextualSpacing/>
        <w:rPr>
          <w:rFonts w:eastAsia="Calibri" w:cs="Arial"/>
          <w:szCs w:val="24"/>
          <w:lang w:val="en-US"/>
        </w:rPr>
      </w:pPr>
      <w:r>
        <w:rPr>
          <w:rFonts w:eastAsia="Calibri" w:cs="Arial"/>
          <w:szCs w:val="24"/>
          <w:lang w:val="en-US"/>
        </w:rPr>
        <w:t>Know how to make effective personalised provision for those in their year group and how to take practical account of diversity and promote equality and inclusion in their work.</w:t>
      </w:r>
    </w:p>
    <w:p w:rsidR="00044D57" w:rsidRDefault="00044D57">
      <w:pPr>
        <w:ind w:left="426" w:hanging="426"/>
        <w:rPr>
          <w:rFonts w:eastAsia="Calibri" w:cs="Arial"/>
          <w:szCs w:val="24"/>
        </w:rPr>
      </w:pPr>
    </w:p>
    <w:p w:rsidR="00044D57" w:rsidRDefault="00C53651">
      <w:pPr>
        <w:numPr>
          <w:ilvl w:val="0"/>
          <w:numId w:val="6"/>
        </w:numPr>
        <w:ind w:left="426" w:hanging="426"/>
        <w:contextualSpacing/>
        <w:rPr>
          <w:rFonts w:eastAsia="Calibri" w:cs="Arial"/>
          <w:szCs w:val="24"/>
          <w:lang w:val="en-US"/>
        </w:rPr>
      </w:pPr>
      <w:r>
        <w:rPr>
          <w:rFonts w:eastAsia="Calibri" w:cs="Arial"/>
          <w:szCs w:val="24"/>
          <w:lang w:val="en-US"/>
        </w:rPr>
        <w:lastRenderedPageBreak/>
        <w:t>Know when to draw on the expertise of colleague</w:t>
      </w:r>
      <w:r>
        <w:rPr>
          <w:rFonts w:eastAsia="Calibri" w:cs="Arial"/>
          <w:szCs w:val="24"/>
          <w:lang w:val="en-US"/>
        </w:rPr>
        <w:t>s, such as those with responsibility for the safeguarding of children and young people and special educational needs and disabilities, and to refer to sources of information, advice and support from external agencies.</w:t>
      </w:r>
    </w:p>
    <w:p w:rsidR="00044D57" w:rsidRDefault="00044D57">
      <w:pPr>
        <w:ind w:left="426" w:hanging="426"/>
        <w:rPr>
          <w:rFonts w:eastAsia="Calibri" w:cs="Arial"/>
          <w:szCs w:val="24"/>
        </w:rPr>
      </w:pPr>
    </w:p>
    <w:p w:rsidR="00044D57" w:rsidRDefault="00C53651">
      <w:pPr>
        <w:spacing w:after="160" w:line="259" w:lineRule="auto"/>
        <w:jc w:val="left"/>
        <w:rPr>
          <w:rFonts w:eastAsia="Calibri" w:cs="Arial"/>
          <w:b/>
          <w:szCs w:val="24"/>
        </w:rPr>
      </w:pPr>
      <w:r>
        <w:rPr>
          <w:rFonts w:eastAsia="Calibri" w:cs="Arial"/>
          <w:b/>
          <w:szCs w:val="24"/>
        </w:rPr>
        <w:br w:type="page"/>
      </w:r>
    </w:p>
    <w:p w:rsidR="00044D57" w:rsidRDefault="00C53651">
      <w:pPr>
        <w:ind w:left="426" w:hanging="426"/>
        <w:rPr>
          <w:rFonts w:eastAsia="Calibri" w:cs="Arial"/>
          <w:b/>
          <w:szCs w:val="24"/>
        </w:rPr>
      </w:pPr>
      <w:r>
        <w:rPr>
          <w:rFonts w:eastAsia="Calibri" w:cs="Arial"/>
          <w:b/>
          <w:szCs w:val="24"/>
        </w:rPr>
        <w:lastRenderedPageBreak/>
        <w:t>PERSONAL RESPONSIBILITIES</w:t>
      </w:r>
    </w:p>
    <w:p w:rsidR="00044D57" w:rsidRDefault="00044D57">
      <w:pPr>
        <w:ind w:left="426" w:hanging="426"/>
        <w:rPr>
          <w:rFonts w:eastAsia="Calibri" w:cs="Arial"/>
          <w:b/>
          <w:szCs w:val="24"/>
        </w:rPr>
      </w:pPr>
    </w:p>
    <w:p w:rsidR="00044D57" w:rsidRDefault="00C53651">
      <w:pPr>
        <w:numPr>
          <w:ilvl w:val="0"/>
          <w:numId w:val="7"/>
        </w:numPr>
        <w:ind w:left="426" w:hanging="426"/>
        <w:contextualSpacing/>
        <w:rPr>
          <w:rFonts w:eastAsia="Calibri" w:cs="Arial"/>
          <w:szCs w:val="24"/>
          <w:lang w:val="en-US"/>
        </w:rPr>
      </w:pPr>
      <w:r>
        <w:rPr>
          <w:rFonts w:eastAsia="Calibri" w:cs="Arial"/>
          <w:szCs w:val="24"/>
          <w:lang w:val="en-US"/>
        </w:rPr>
        <w:t>Hold pos</w:t>
      </w:r>
      <w:r>
        <w:rPr>
          <w:rFonts w:eastAsia="Calibri" w:cs="Arial"/>
          <w:szCs w:val="24"/>
          <w:lang w:val="en-US"/>
        </w:rPr>
        <w:t>itive values and attitudes and adopt high standards of behaviour in their professional role.</w:t>
      </w:r>
    </w:p>
    <w:p w:rsidR="00044D57" w:rsidRDefault="00044D57">
      <w:pPr>
        <w:ind w:left="426" w:hanging="426"/>
        <w:rPr>
          <w:rFonts w:eastAsia="Calibri" w:cs="Arial"/>
          <w:szCs w:val="24"/>
        </w:rPr>
      </w:pPr>
    </w:p>
    <w:p w:rsidR="00044D57" w:rsidRDefault="00C53651">
      <w:pPr>
        <w:numPr>
          <w:ilvl w:val="0"/>
          <w:numId w:val="7"/>
        </w:numPr>
        <w:ind w:left="426" w:hanging="426"/>
        <w:contextualSpacing/>
        <w:rPr>
          <w:rFonts w:eastAsia="Calibri" w:cs="Arial"/>
          <w:szCs w:val="24"/>
          <w:lang w:val="en-US"/>
        </w:rPr>
      </w:pPr>
      <w:r>
        <w:rPr>
          <w:rFonts w:eastAsia="Calibri" w:cs="Arial"/>
          <w:szCs w:val="24"/>
          <w:lang w:val="en-US"/>
        </w:rPr>
        <w:t>To carry out the duties and responsibilities of the post, in accordance with the College’s Health and Safety Policy and relevant Health and Safety Guidance and Le</w:t>
      </w:r>
      <w:r>
        <w:rPr>
          <w:rFonts w:eastAsia="Calibri" w:cs="Arial"/>
          <w:szCs w:val="24"/>
          <w:lang w:val="en-US"/>
        </w:rPr>
        <w:t>gislation.</w:t>
      </w:r>
    </w:p>
    <w:p w:rsidR="00044D57" w:rsidRDefault="00044D57">
      <w:pPr>
        <w:ind w:left="426" w:hanging="426"/>
        <w:rPr>
          <w:rFonts w:eastAsia="Calibri" w:cs="Arial"/>
          <w:szCs w:val="24"/>
        </w:rPr>
      </w:pPr>
    </w:p>
    <w:p w:rsidR="00044D57" w:rsidRDefault="00C53651">
      <w:pPr>
        <w:numPr>
          <w:ilvl w:val="0"/>
          <w:numId w:val="7"/>
        </w:numPr>
        <w:ind w:left="426" w:hanging="426"/>
        <w:contextualSpacing/>
        <w:rPr>
          <w:rFonts w:eastAsia="Calibri" w:cs="Arial"/>
          <w:szCs w:val="24"/>
          <w:lang w:val="en-US"/>
        </w:rPr>
      </w:pPr>
      <w:r>
        <w:rPr>
          <w:rFonts w:eastAsia="Calibri" w:cs="Arial"/>
          <w:szCs w:val="24"/>
          <w:lang w:val="en-US"/>
        </w:rPr>
        <w:t>To take responsibility for safeguarding and promoting the welfare of children and young people.</w:t>
      </w:r>
    </w:p>
    <w:p w:rsidR="00044D57" w:rsidRDefault="00044D57">
      <w:pPr>
        <w:ind w:left="426" w:hanging="426"/>
        <w:rPr>
          <w:rFonts w:eastAsia="Calibri" w:cs="Arial"/>
          <w:szCs w:val="24"/>
        </w:rPr>
      </w:pPr>
    </w:p>
    <w:p w:rsidR="00044D57" w:rsidRDefault="00C53651">
      <w:pPr>
        <w:numPr>
          <w:ilvl w:val="0"/>
          <w:numId w:val="7"/>
        </w:numPr>
        <w:ind w:left="426" w:hanging="426"/>
        <w:contextualSpacing/>
        <w:rPr>
          <w:rFonts w:eastAsia="Calibri" w:cs="Arial"/>
          <w:szCs w:val="24"/>
          <w:lang w:val="en-US"/>
        </w:rPr>
      </w:pPr>
      <w:r>
        <w:rPr>
          <w:rFonts w:eastAsia="Calibri" w:cs="Arial"/>
          <w:szCs w:val="24"/>
          <w:lang w:val="en-US"/>
        </w:rPr>
        <w:t>To use information technology systems as required to carry out the duties of the post in the most efficient and effective manner.</w:t>
      </w:r>
    </w:p>
    <w:p w:rsidR="00044D57" w:rsidRDefault="00044D57">
      <w:pPr>
        <w:ind w:left="426" w:hanging="426"/>
        <w:rPr>
          <w:rFonts w:eastAsia="Calibri" w:cs="Arial"/>
          <w:szCs w:val="24"/>
        </w:rPr>
      </w:pPr>
    </w:p>
    <w:p w:rsidR="00044D57" w:rsidRDefault="00C53651">
      <w:pPr>
        <w:numPr>
          <w:ilvl w:val="0"/>
          <w:numId w:val="7"/>
        </w:numPr>
        <w:ind w:left="426" w:hanging="426"/>
        <w:contextualSpacing/>
        <w:rPr>
          <w:rFonts w:eastAsia="Calibri" w:cs="Arial"/>
          <w:szCs w:val="24"/>
          <w:lang w:val="en-US"/>
        </w:rPr>
      </w:pPr>
      <w:r>
        <w:rPr>
          <w:rFonts w:eastAsia="Calibri" w:cs="Arial"/>
          <w:szCs w:val="24"/>
          <w:lang w:val="en-US"/>
        </w:rPr>
        <w:t>To undertake tra</w:t>
      </w:r>
      <w:r>
        <w:rPr>
          <w:rFonts w:eastAsia="Calibri" w:cs="Arial"/>
          <w:szCs w:val="24"/>
          <w:lang w:val="en-US"/>
        </w:rPr>
        <w:t>ining and professional development as appropriate.</w:t>
      </w:r>
    </w:p>
    <w:p w:rsidR="00044D57" w:rsidRDefault="00044D57">
      <w:pPr>
        <w:ind w:left="426" w:hanging="426"/>
        <w:rPr>
          <w:rFonts w:eastAsia="Calibri" w:cs="Arial"/>
          <w:szCs w:val="24"/>
        </w:rPr>
      </w:pPr>
    </w:p>
    <w:p w:rsidR="00044D57" w:rsidRDefault="00C53651">
      <w:pPr>
        <w:numPr>
          <w:ilvl w:val="0"/>
          <w:numId w:val="7"/>
        </w:numPr>
        <w:ind w:left="426" w:hanging="426"/>
        <w:contextualSpacing/>
        <w:rPr>
          <w:rFonts w:eastAsia="Calibri" w:cs="Arial"/>
          <w:szCs w:val="24"/>
          <w:lang w:val="en-US"/>
        </w:rPr>
      </w:pPr>
      <w:r>
        <w:rPr>
          <w:rFonts w:eastAsia="Calibri" w:cs="Arial"/>
          <w:szCs w:val="24"/>
          <w:lang w:val="en-US"/>
        </w:rPr>
        <w:t>To undertake other duties appropriate to the post that may reasonably be required from time to time.</w:t>
      </w:r>
    </w:p>
    <w:p w:rsidR="00044D57" w:rsidRDefault="00044D57">
      <w:pPr>
        <w:rPr>
          <w:rFonts w:eastAsia="Calibri" w:cs="Arial"/>
          <w:szCs w:val="24"/>
        </w:rPr>
      </w:pPr>
    </w:p>
    <w:p w:rsidR="00044D57" w:rsidRDefault="00C53651">
      <w:pPr>
        <w:rPr>
          <w:rFonts w:eastAsia="Calibri" w:cs="Arial"/>
          <w:i/>
          <w:szCs w:val="24"/>
        </w:rPr>
      </w:pPr>
      <w:r>
        <w:rPr>
          <w:rFonts w:eastAsia="Calibri" w:cs="Arial"/>
          <w:i/>
          <w:szCs w:val="24"/>
        </w:rPr>
        <w:t xml:space="preserve">The Elliott Hudson College is committed to safeguarding and promoting the wellbeing of all children </w:t>
      </w:r>
      <w:r>
        <w:rPr>
          <w:rFonts w:eastAsia="Calibri" w:cs="Arial"/>
          <w:i/>
          <w:szCs w:val="24"/>
        </w:rPr>
        <w:t>and we expect our staff and volunteers to share this commitment. The successful candidate will be subject to a Disclosure Barring Service Check (formally Criminal Records Bureau Disclosure). We promote diversity and aim to establish a workforce which refle</w:t>
      </w:r>
      <w:r>
        <w:rPr>
          <w:rFonts w:eastAsia="Calibri" w:cs="Arial"/>
          <w:i/>
          <w:szCs w:val="24"/>
        </w:rPr>
        <w:t>cts the population of Leeds.</w:t>
      </w:r>
    </w:p>
    <w:p w:rsidR="00044D57" w:rsidRDefault="00C53651">
      <w:pPr>
        <w:spacing w:after="160" w:line="259" w:lineRule="auto"/>
        <w:jc w:val="left"/>
        <w:rPr>
          <w:rFonts w:eastAsia="Calibri" w:cs="Arial"/>
          <w:i/>
          <w:szCs w:val="24"/>
        </w:rPr>
      </w:pPr>
      <w:r>
        <w:rPr>
          <w:rFonts w:eastAsia="Calibri" w:cs="Arial"/>
          <w:i/>
          <w:szCs w:val="24"/>
        </w:rPr>
        <w:br w:type="page"/>
      </w:r>
    </w:p>
    <w:p w:rsidR="00044D57" w:rsidRDefault="00044D57">
      <w:pPr>
        <w:rPr>
          <w:rFonts w:eastAsia="Calibri" w:cs="Arial"/>
          <w:i/>
          <w:sz w:val="22"/>
        </w:rPr>
      </w:pPr>
    </w:p>
    <w:p w:rsidR="00044D57" w:rsidRDefault="00C53651">
      <w:pPr>
        <w:jc w:val="center"/>
        <w:rPr>
          <w:rFonts w:cs="Arial"/>
          <w:b/>
          <w:sz w:val="22"/>
        </w:rPr>
      </w:pPr>
      <w:r>
        <w:rPr>
          <w:rFonts w:cs="Arial"/>
          <w:b/>
          <w:sz w:val="22"/>
        </w:rPr>
        <w:t>Progress Tutor</w:t>
      </w:r>
    </w:p>
    <w:p w:rsidR="00044D57" w:rsidRDefault="00C53651">
      <w:pPr>
        <w:jc w:val="center"/>
        <w:rPr>
          <w:rFonts w:cs="Arial"/>
          <w:sz w:val="21"/>
          <w:szCs w:val="21"/>
        </w:rPr>
      </w:pPr>
      <w:r>
        <w:rPr>
          <w:rFonts w:cs="Arial"/>
          <w:sz w:val="21"/>
          <w:szCs w:val="21"/>
        </w:rPr>
        <w:t>November 2020</w:t>
      </w:r>
    </w:p>
    <w:p w:rsidR="00044D57" w:rsidRDefault="00044D57">
      <w:pPr>
        <w:rPr>
          <w:rFonts w:cs="Arial"/>
          <w:sz w:val="21"/>
          <w:szCs w:val="21"/>
        </w:rPr>
      </w:pPr>
    </w:p>
    <w:p w:rsidR="00044D57" w:rsidRDefault="00C53651">
      <w:pPr>
        <w:jc w:val="center"/>
        <w:rPr>
          <w:rFonts w:cs="Arial"/>
          <w:b/>
          <w:sz w:val="21"/>
          <w:szCs w:val="21"/>
        </w:rPr>
      </w:pPr>
      <w:r>
        <w:rPr>
          <w:rFonts w:cs="Arial"/>
          <w:b/>
          <w:sz w:val="21"/>
          <w:szCs w:val="21"/>
        </w:rPr>
        <w:t>Person Specification</w:t>
      </w:r>
    </w:p>
    <w:p w:rsidR="00044D57" w:rsidRDefault="00044D57">
      <w:pPr>
        <w:jc w:val="center"/>
        <w:rPr>
          <w:rFonts w:cs="Arial"/>
          <w:b/>
          <w:sz w:val="21"/>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544"/>
        <w:gridCol w:w="2370"/>
        <w:gridCol w:w="2166"/>
      </w:tblGrid>
      <w:tr w:rsidR="00044D57">
        <w:tc>
          <w:tcPr>
            <w:tcW w:w="1951" w:type="dxa"/>
            <w:tcBorders>
              <w:top w:val="single" w:sz="4" w:space="0" w:color="auto"/>
              <w:left w:val="single" w:sz="4" w:space="0" w:color="auto"/>
              <w:bottom w:val="single" w:sz="4" w:space="0" w:color="auto"/>
              <w:right w:val="single" w:sz="4" w:space="0" w:color="auto"/>
            </w:tcBorders>
            <w:hideMark/>
          </w:tcPr>
          <w:p w:rsidR="00044D57" w:rsidRDefault="00C53651">
            <w:pPr>
              <w:jc w:val="center"/>
              <w:rPr>
                <w:rFonts w:cs="Arial"/>
                <w:b/>
                <w:sz w:val="21"/>
                <w:szCs w:val="21"/>
              </w:rPr>
            </w:pPr>
            <w:r>
              <w:rPr>
                <w:rFonts w:cs="Arial"/>
                <w:b/>
                <w:sz w:val="21"/>
                <w:szCs w:val="21"/>
              </w:rPr>
              <w:t>Attribute</w:t>
            </w:r>
          </w:p>
        </w:tc>
        <w:tc>
          <w:tcPr>
            <w:tcW w:w="3544" w:type="dxa"/>
            <w:tcBorders>
              <w:top w:val="single" w:sz="4" w:space="0" w:color="auto"/>
              <w:left w:val="single" w:sz="4" w:space="0" w:color="auto"/>
              <w:bottom w:val="single" w:sz="4" w:space="0" w:color="auto"/>
              <w:right w:val="single" w:sz="4" w:space="0" w:color="auto"/>
            </w:tcBorders>
            <w:hideMark/>
          </w:tcPr>
          <w:p w:rsidR="00044D57" w:rsidRDefault="00C53651">
            <w:pPr>
              <w:jc w:val="center"/>
              <w:rPr>
                <w:rFonts w:cs="Arial"/>
                <w:b/>
                <w:sz w:val="21"/>
                <w:szCs w:val="21"/>
              </w:rPr>
            </w:pPr>
            <w:r>
              <w:rPr>
                <w:rFonts w:cs="Arial"/>
                <w:b/>
                <w:sz w:val="21"/>
                <w:szCs w:val="21"/>
              </w:rPr>
              <w:t>Essential</w:t>
            </w:r>
          </w:p>
        </w:tc>
        <w:tc>
          <w:tcPr>
            <w:tcW w:w="2370" w:type="dxa"/>
            <w:tcBorders>
              <w:top w:val="single" w:sz="4" w:space="0" w:color="auto"/>
              <w:left w:val="single" w:sz="4" w:space="0" w:color="auto"/>
              <w:bottom w:val="single" w:sz="4" w:space="0" w:color="auto"/>
              <w:right w:val="single" w:sz="4" w:space="0" w:color="auto"/>
            </w:tcBorders>
            <w:hideMark/>
          </w:tcPr>
          <w:p w:rsidR="00044D57" w:rsidRDefault="00C53651">
            <w:pPr>
              <w:jc w:val="center"/>
              <w:rPr>
                <w:rFonts w:cs="Arial"/>
                <w:b/>
                <w:sz w:val="21"/>
                <w:szCs w:val="21"/>
              </w:rPr>
            </w:pPr>
            <w:r>
              <w:rPr>
                <w:rFonts w:cs="Arial"/>
                <w:b/>
                <w:sz w:val="21"/>
                <w:szCs w:val="21"/>
              </w:rPr>
              <w:t>Desirable</w:t>
            </w:r>
          </w:p>
        </w:tc>
        <w:tc>
          <w:tcPr>
            <w:tcW w:w="2166" w:type="dxa"/>
            <w:tcBorders>
              <w:top w:val="single" w:sz="4" w:space="0" w:color="auto"/>
              <w:left w:val="single" w:sz="4" w:space="0" w:color="auto"/>
              <w:bottom w:val="single" w:sz="4" w:space="0" w:color="auto"/>
              <w:right w:val="single" w:sz="4" w:space="0" w:color="auto"/>
            </w:tcBorders>
            <w:hideMark/>
          </w:tcPr>
          <w:p w:rsidR="00044D57" w:rsidRDefault="00C53651">
            <w:pPr>
              <w:jc w:val="center"/>
              <w:rPr>
                <w:rFonts w:cs="Arial"/>
                <w:b/>
                <w:sz w:val="21"/>
                <w:szCs w:val="21"/>
              </w:rPr>
            </w:pPr>
            <w:r>
              <w:rPr>
                <w:rFonts w:cs="Arial"/>
                <w:b/>
                <w:sz w:val="21"/>
                <w:szCs w:val="21"/>
              </w:rPr>
              <w:t>How identified</w:t>
            </w:r>
          </w:p>
        </w:tc>
      </w:tr>
      <w:tr w:rsidR="00044D57">
        <w:tc>
          <w:tcPr>
            <w:tcW w:w="1951" w:type="dxa"/>
            <w:tcBorders>
              <w:top w:val="single" w:sz="4" w:space="0" w:color="auto"/>
              <w:left w:val="single" w:sz="4" w:space="0" w:color="auto"/>
              <w:bottom w:val="single" w:sz="4" w:space="0" w:color="auto"/>
              <w:right w:val="single" w:sz="4" w:space="0" w:color="auto"/>
            </w:tcBorders>
            <w:hideMark/>
          </w:tcPr>
          <w:p w:rsidR="00044D57" w:rsidRDefault="00C53651">
            <w:pPr>
              <w:rPr>
                <w:rFonts w:cs="Arial"/>
                <w:sz w:val="21"/>
                <w:szCs w:val="21"/>
              </w:rPr>
            </w:pPr>
            <w:r>
              <w:rPr>
                <w:rFonts w:cs="Arial"/>
                <w:sz w:val="21"/>
                <w:szCs w:val="21"/>
              </w:rPr>
              <w:t>Qualifications</w:t>
            </w:r>
          </w:p>
        </w:tc>
        <w:tc>
          <w:tcPr>
            <w:tcW w:w="3544" w:type="dxa"/>
            <w:tcBorders>
              <w:top w:val="single" w:sz="4" w:space="0" w:color="auto"/>
              <w:left w:val="single" w:sz="4" w:space="0" w:color="auto"/>
              <w:bottom w:val="single" w:sz="4" w:space="0" w:color="auto"/>
              <w:right w:val="single" w:sz="4" w:space="0" w:color="auto"/>
            </w:tcBorders>
            <w:hideMark/>
          </w:tcPr>
          <w:p w:rsidR="00044D57" w:rsidRDefault="00C53651">
            <w:pPr>
              <w:numPr>
                <w:ilvl w:val="0"/>
                <w:numId w:val="8"/>
              </w:numPr>
              <w:jc w:val="left"/>
              <w:rPr>
                <w:rFonts w:cs="Arial"/>
                <w:sz w:val="21"/>
                <w:szCs w:val="21"/>
              </w:rPr>
            </w:pPr>
            <w:r>
              <w:rPr>
                <w:rFonts w:cs="Arial"/>
                <w:sz w:val="21"/>
                <w:szCs w:val="21"/>
              </w:rPr>
              <w:t>Good honours degree in relevant</w:t>
            </w:r>
            <w:r>
              <w:rPr>
                <w:rFonts w:cs="Arial"/>
                <w:sz w:val="21"/>
                <w:szCs w:val="21"/>
              </w:rPr>
              <w:t xml:space="preserve"> subject/area or equivalent</w:t>
            </w:r>
          </w:p>
        </w:tc>
        <w:tc>
          <w:tcPr>
            <w:tcW w:w="2370" w:type="dxa"/>
            <w:tcBorders>
              <w:top w:val="single" w:sz="4" w:space="0" w:color="auto"/>
              <w:left w:val="single" w:sz="4" w:space="0" w:color="auto"/>
              <w:bottom w:val="single" w:sz="4" w:space="0" w:color="auto"/>
              <w:right w:val="single" w:sz="4" w:space="0" w:color="auto"/>
            </w:tcBorders>
          </w:tcPr>
          <w:p w:rsidR="00044D57" w:rsidRDefault="00044D57">
            <w:pPr>
              <w:pStyle w:val="ListParagraph"/>
              <w:ind w:left="360"/>
              <w:jc w:val="left"/>
              <w:rPr>
                <w:rFonts w:cs="Arial"/>
                <w:sz w:val="21"/>
                <w:szCs w:val="21"/>
              </w:rPr>
            </w:pPr>
          </w:p>
        </w:tc>
        <w:tc>
          <w:tcPr>
            <w:tcW w:w="2166" w:type="dxa"/>
            <w:tcBorders>
              <w:top w:val="single" w:sz="4" w:space="0" w:color="auto"/>
              <w:left w:val="single" w:sz="4" w:space="0" w:color="auto"/>
              <w:bottom w:val="single" w:sz="4" w:space="0" w:color="auto"/>
              <w:right w:val="single" w:sz="4" w:space="0" w:color="auto"/>
            </w:tcBorders>
            <w:hideMark/>
          </w:tcPr>
          <w:p w:rsidR="00044D57" w:rsidRDefault="00C53651">
            <w:pPr>
              <w:numPr>
                <w:ilvl w:val="0"/>
                <w:numId w:val="8"/>
              </w:numPr>
              <w:jc w:val="left"/>
              <w:rPr>
                <w:rFonts w:cs="Arial"/>
                <w:sz w:val="21"/>
                <w:szCs w:val="21"/>
              </w:rPr>
            </w:pPr>
            <w:r>
              <w:rPr>
                <w:rFonts w:cs="Arial"/>
                <w:sz w:val="21"/>
                <w:szCs w:val="21"/>
              </w:rPr>
              <w:t>Application</w:t>
            </w:r>
          </w:p>
          <w:p w:rsidR="00044D57" w:rsidRDefault="00C53651">
            <w:pPr>
              <w:numPr>
                <w:ilvl w:val="0"/>
                <w:numId w:val="8"/>
              </w:numPr>
              <w:jc w:val="left"/>
              <w:rPr>
                <w:rFonts w:cs="Arial"/>
                <w:sz w:val="21"/>
                <w:szCs w:val="21"/>
              </w:rPr>
            </w:pPr>
            <w:r>
              <w:rPr>
                <w:rFonts w:cs="Arial"/>
                <w:sz w:val="21"/>
                <w:szCs w:val="21"/>
              </w:rPr>
              <w:t>References</w:t>
            </w:r>
          </w:p>
        </w:tc>
      </w:tr>
      <w:tr w:rsidR="00044D57">
        <w:tc>
          <w:tcPr>
            <w:tcW w:w="1951" w:type="dxa"/>
            <w:tcBorders>
              <w:top w:val="single" w:sz="4" w:space="0" w:color="auto"/>
              <w:left w:val="single" w:sz="4" w:space="0" w:color="auto"/>
              <w:bottom w:val="single" w:sz="4" w:space="0" w:color="auto"/>
              <w:right w:val="single" w:sz="4" w:space="0" w:color="auto"/>
            </w:tcBorders>
            <w:hideMark/>
          </w:tcPr>
          <w:p w:rsidR="00044D57" w:rsidRDefault="00C53651">
            <w:pPr>
              <w:rPr>
                <w:rFonts w:cs="Arial"/>
                <w:sz w:val="21"/>
                <w:szCs w:val="21"/>
              </w:rPr>
            </w:pPr>
            <w:r>
              <w:rPr>
                <w:rFonts w:cs="Arial"/>
                <w:sz w:val="21"/>
                <w:szCs w:val="21"/>
              </w:rPr>
              <w:t>Knowledge and skills</w:t>
            </w:r>
          </w:p>
        </w:tc>
        <w:tc>
          <w:tcPr>
            <w:tcW w:w="3544" w:type="dxa"/>
            <w:tcBorders>
              <w:top w:val="single" w:sz="4" w:space="0" w:color="auto"/>
              <w:left w:val="single" w:sz="4" w:space="0" w:color="auto"/>
              <w:bottom w:val="single" w:sz="4" w:space="0" w:color="auto"/>
              <w:right w:val="single" w:sz="4" w:space="0" w:color="auto"/>
            </w:tcBorders>
            <w:hideMark/>
          </w:tcPr>
          <w:p w:rsidR="00044D57" w:rsidRDefault="00C53651">
            <w:pPr>
              <w:numPr>
                <w:ilvl w:val="0"/>
                <w:numId w:val="9"/>
              </w:numPr>
              <w:jc w:val="left"/>
              <w:rPr>
                <w:rFonts w:cs="Arial"/>
                <w:sz w:val="21"/>
                <w:szCs w:val="21"/>
              </w:rPr>
            </w:pPr>
            <w:r>
              <w:rPr>
                <w:rFonts w:cs="Arial"/>
                <w:sz w:val="21"/>
                <w:szCs w:val="21"/>
              </w:rPr>
              <w:t>Understanding of the Post 16 Educational Landscape.</w:t>
            </w:r>
          </w:p>
          <w:p w:rsidR="00044D57" w:rsidRDefault="00C53651">
            <w:pPr>
              <w:numPr>
                <w:ilvl w:val="0"/>
                <w:numId w:val="9"/>
              </w:numPr>
              <w:jc w:val="left"/>
              <w:rPr>
                <w:rFonts w:cs="Arial"/>
                <w:sz w:val="21"/>
                <w:szCs w:val="21"/>
              </w:rPr>
            </w:pPr>
            <w:r>
              <w:rPr>
                <w:rFonts w:cs="Arial"/>
                <w:sz w:val="21"/>
                <w:szCs w:val="21"/>
              </w:rPr>
              <w:t>Ability to form meaningful relationships with young people in the 16-19 age range.</w:t>
            </w:r>
          </w:p>
          <w:p w:rsidR="00044D57" w:rsidRDefault="00C53651">
            <w:pPr>
              <w:numPr>
                <w:ilvl w:val="0"/>
                <w:numId w:val="9"/>
              </w:numPr>
              <w:jc w:val="left"/>
              <w:rPr>
                <w:rFonts w:cs="Arial"/>
                <w:sz w:val="21"/>
                <w:szCs w:val="21"/>
              </w:rPr>
            </w:pPr>
            <w:r>
              <w:rPr>
                <w:rFonts w:cs="Arial"/>
                <w:sz w:val="21"/>
                <w:szCs w:val="21"/>
              </w:rPr>
              <w:t xml:space="preserve">Detailed Knowledge of the Post 16 Safeguarding </w:t>
            </w:r>
            <w:r>
              <w:rPr>
                <w:rFonts w:cs="Arial"/>
                <w:sz w:val="21"/>
                <w:szCs w:val="21"/>
              </w:rPr>
              <w:t>agenda.</w:t>
            </w:r>
          </w:p>
          <w:p w:rsidR="00044D57" w:rsidRDefault="00C53651">
            <w:pPr>
              <w:numPr>
                <w:ilvl w:val="0"/>
                <w:numId w:val="9"/>
              </w:numPr>
              <w:jc w:val="left"/>
              <w:rPr>
                <w:rFonts w:cs="Arial"/>
                <w:sz w:val="21"/>
                <w:szCs w:val="21"/>
              </w:rPr>
            </w:pPr>
            <w:r>
              <w:rPr>
                <w:rFonts w:cs="Arial"/>
                <w:sz w:val="21"/>
                <w:szCs w:val="21"/>
              </w:rPr>
              <w:t>Knowledge of SMSC priorities for Post 16 students</w:t>
            </w:r>
          </w:p>
          <w:p w:rsidR="00044D57" w:rsidRDefault="00C53651">
            <w:pPr>
              <w:numPr>
                <w:ilvl w:val="0"/>
                <w:numId w:val="9"/>
              </w:numPr>
              <w:jc w:val="left"/>
              <w:rPr>
                <w:rFonts w:cs="Arial"/>
                <w:sz w:val="21"/>
                <w:szCs w:val="21"/>
              </w:rPr>
            </w:pPr>
            <w:r>
              <w:rPr>
                <w:rFonts w:cs="Arial"/>
                <w:sz w:val="21"/>
                <w:szCs w:val="21"/>
              </w:rPr>
              <w:t>Knowledge of progression pathways for Post 16 students</w:t>
            </w:r>
          </w:p>
        </w:tc>
        <w:tc>
          <w:tcPr>
            <w:tcW w:w="2370" w:type="dxa"/>
            <w:tcBorders>
              <w:top w:val="single" w:sz="4" w:space="0" w:color="auto"/>
              <w:left w:val="single" w:sz="4" w:space="0" w:color="auto"/>
              <w:bottom w:val="single" w:sz="4" w:space="0" w:color="auto"/>
              <w:right w:val="single" w:sz="4" w:space="0" w:color="auto"/>
            </w:tcBorders>
            <w:hideMark/>
          </w:tcPr>
          <w:p w:rsidR="00044D57" w:rsidRDefault="00C53651">
            <w:pPr>
              <w:numPr>
                <w:ilvl w:val="0"/>
                <w:numId w:val="9"/>
              </w:numPr>
              <w:jc w:val="left"/>
              <w:rPr>
                <w:rFonts w:cs="Arial"/>
                <w:sz w:val="21"/>
                <w:szCs w:val="21"/>
              </w:rPr>
            </w:pPr>
            <w:r>
              <w:rPr>
                <w:rFonts w:cs="Arial"/>
                <w:sz w:val="21"/>
                <w:szCs w:val="21"/>
              </w:rPr>
              <w:t>Understanding of the UCAS Process</w:t>
            </w:r>
          </w:p>
          <w:p w:rsidR="00044D57" w:rsidRDefault="00C53651">
            <w:pPr>
              <w:numPr>
                <w:ilvl w:val="0"/>
                <w:numId w:val="9"/>
              </w:numPr>
              <w:jc w:val="left"/>
              <w:rPr>
                <w:rFonts w:cs="Arial"/>
                <w:sz w:val="21"/>
                <w:szCs w:val="21"/>
              </w:rPr>
            </w:pPr>
            <w:r>
              <w:rPr>
                <w:rFonts w:cs="Arial"/>
                <w:sz w:val="21"/>
                <w:szCs w:val="21"/>
              </w:rPr>
              <w:t xml:space="preserve">Understanding of Multi-Agency working to support students with additional needs. </w:t>
            </w:r>
          </w:p>
        </w:tc>
        <w:tc>
          <w:tcPr>
            <w:tcW w:w="2166" w:type="dxa"/>
            <w:tcBorders>
              <w:top w:val="single" w:sz="4" w:space="0" w:color="auto"/>
              <w:left w:val="single" w:sz="4" w:space="0" w:color="auto"/>
              <w:bottom w:val="single" w:sz="4" w:space="0" w:color="auto"/>
              <w:right w:val="single" w:sz="4" w:space="0" w:color="auto"/>
            </w:tcBorders>
            <w:hideMark/>
          </w:tcPr>
          <w:p w:rsidR="00044D57" w:rsidRDefault="00C53651">
            <w:pPr>
              <w:numPr>
                <w:ilvl w:val="0"/>
                <w:numId w:val="9"/>
              </w:numPr>
              <w:jc w:val="left"/>
              <w:rPr>
                <w:rFonts w:cs="Arial"/>
                <w:sz w:val="21"/>
                <w:szCs w:val="21"/>
              </w:rPr>
            </w:pPr>
            <w:r>
              <w:rPr>
                <w:rFonts w:cs="Arial"/>
                <w:sz w:val="21"/>
                <w:szCs w:val="21"/>
              </w:rPr>
              <w:t>Application</w:t>
            </w:r>
          </w:p>
          <w:p w:rsidR="00044D57" w:rsidRDefault="00C53651">
            <w:pPr>
              <w:numPr>
                <w:ilvl w:val="0"/>
                <w:numId w:val="9"/>
              </w:numPr>
              <w:jc w:val="left"/>
              <w:rPr>
                <w:rFonts w:cs="Arial"/>
                <w:sz w:val="21"/>
                <w:szCs w:val="21"/>
              </w:rPr>
            </w:pPr>
            <w:r>
              <w:rPr>
                <w:rFonts w:cs="Arial"/>
                <w:sz w:val="21"/>
                <w:szCs w:val="21"/>
              </w:rPr>
              <w:t>References</w:t>
            </w:r>
          </w:p>
          <w:p w:rsidR="00044D57" w:rsidRDefault="00C53651">
            <w:pPr>
              <w:numPr>
                <w:ilvl w:val="0"/>
                <w:numId w:val="10"/>
              </w:numPr>
              <w:jc w:val="left"/>
              <w:rPr>
                <w:rFonts w:cs="Arial"/>
                <w:sz w:val="21"/>
                <w:szCs w:val="21"/>
              </w:rPr>
            </w:pPr>
            <w:r>
              <w:rPr>
                <w:rFonts w:cs="Arial"/>
                <w:sz w:val="21"/>
                <w:szCs w:val="21"/>
              </w:rPr>
              <w:t>Interview</w:t>
            </w:r>
          </w:p>
        </w:tc>
      </w:tr>
      <w:tr w:rsidR="00044D57">
        <w:tc>
          <w:tcPr>
            <w:tcW w:w="1951" w:type="dxa"/>
            <w:tcBorders>
              <w:top w:val="single" w:sz="4" w:space="0" w:color="auto"/>
              <w:left w:val="single" w:sz="4" w:space="0" w:color="auto"/>
              <w:bottom w:val="single" w:sz="4" w:space="0" w:color="auto"/>
              <w:right w:val="single" w:sz="4" w:space="0" w:color="auto"/>
            </w:tcBorders>
            <w:hideMark/>
          </w:tcPr>
          <w:p w:rsidR="00044D57" w:rsidRDefault="00C53651">
            <w:pPr>
              <w:rPr>
                <w:rFonts w:cs="Arial"/>
                <w:sz w:val="21"/>
                <w:szCs w:val="21"/>
              </w:rPr>
            </w:pPr>
            <w:r>
              <w:rPr>
                <w:rFonts w:cs="Arial"/>
                <w:sz w:val="21"/>
                <w:szCs w:val="21"/>
              </w:rPr>
              <w:t>Experience</w:t>
            </w:r>
          </w:p>
        </w:tc>
        <w:tc>
          <w:tcPr>
            <w:tcW w:w="3544" w:type="dxa"/>
            <w:tcBorders>
              <w:top w:val="single" w:sz="4" w:space="0" w:color="auto"/>
              <w:left w:val="single" w:sz="4" w:space="0" w:color="auto"/>
              <w:bottom w:val="single" w:sz="4" w:space="0" w:color="auto"/>
              <w:right w:val="single" w:sz="4" w:space="0" w:color="auto"/>
            </w:tcBorders>
          </w:tcPr>
          <w:p w:rsidR="00044D57" w:rsidRDefault="00C53651">
            <w:pPr>
              <w:pStyle w:val="ListParagraph"/>
              <w:numPr>
                <w:ilvl w:val="0"/>
                <w:numId w:val="10"/>
              </w:numPr>
              <w:jc w:val="left"/>
              <w:rPr>
                <w:rFonts w:cs="Arial"/>
                <w:i/>
                <w:sz w:val="21"/>
                <w:szCs w:val="21"/>
              </w:rPr>
            </w:pPr>
            <w:r>
              <w:rPr>
                <w:rFonts w:cs="Arial"/>
                <w:sz w:val="21"/>
                <w:szCs w:val="21"/>
              </w:rPr>
              <w:t>Successful delivery of high quality tutoring and pastoral care sessions for Post 16 students.</w:t>
            </w:r>
          </w:p>
          <w:p w:rsidR="00044D57" w:rsidRDefault="00C53651">
            <w:pPr>
              <w:numPr>
                <w:ilvl w:val="0"/>
                <w:numId w:val="11"/>
              </w:numPr>
              <w:jc w:val="left"/>
              <w:rPr>
                <w:rFonts w:cs="Arial"/>
                <w:sz w:val="21"/>
                <w:szCs w:val="21"/>
              </w:rPr>
            </w:pPr>
            <w:r>
              <w:rPr>
                <w:rFonts w:cs="Arial"/>
                <w:sz w:val="21"/>
                <w:szCs w:val="21"/>
              </w:rPr>
              <w:t>Experience of offering information, advice and guidance to young people</w:t>
            </w:r>
          </w:p>
          <w:p w:rsidR="00044D57" w:rsidRDefault="00C53651">
            <w:pPr>
              <w:numPr>
                <w:ilvl w:val="0"/>
                <w:numId w:val="11"/>
              </w:numPr>
              <w:jc w:val="left"/>
              <w:rPr>
                <w:rFonts w:cs="Arial"/>
                <w:sz w:val="21"/>
                <w:szCs w:val="21"/>
              </w:rPr>
            </w:pPr>
            <w:r>
              <w:rPr>
                <w:rFonts w:cs="Arial"/>
                <w:sz w:val="21"/>
                <w:szCs w:val="21"/>
              </w:rPr>
              <w:t>Evidence of work demanding significant organisational skill, with an</w:t>
            </w:r>
            <w:r>
              <w:rPr>
                <w:rFonts w:cs="Arial"/>
                <w:sz w:val="21"/>
                <w:szCs w:val="21"/>
              </w:rPr>
              <w:t xml:space="preserve"> eye for detail</w:t>
            </w:r>
          </w:p>
        </w:tc>
        <w:tc>
          <w:tcPr>
            <w:tcW w:w="2370" w:type="dxa"/>
            <w:tcBorders>
              <w:top w:val="single" w:sz="4" w:space="0" w:color="auto"/>
              <w:left w:val="single" w:sz="4" w:space="0" w:color="auto"/>
              <w:bottom w:val="single" w:sz="4" w:space="0" w:color="auto"/>
              <w:right w:val="single" w:sz="4" w:space="0" w:color="auto"/>
            </w:tcBorders>
            <w:hideMark/>
          </w:tcPr>
          <w:p w:rsidR="00044D57" w:rsidRDefault="00C53651">
            <w:pPr>
              <w:numPr>
                <w:ilvl w:val="0"/>
                <w:numId w:val="11"/>
              </w:numPr>
              <w:jc w:val="left"/>
              <w:rPr>
                <w:rFonts w:cs="Arial"/>
                <w:sz w:val="21"/>
                <w:szCs w:val="21"/>
              </w:rPr>
            </w:pPr>
            <w:r>
              <w:rPr>
                <w:rFonts w:cs="Arial"/>
                <w:sz w:val="21"/>
                <w:szCs w:val="21"/>
              </w:rPr>
              <w:t>Significant contribution to the development enrichment beyond the classroom</w:t>
            </w:r>
          </w:p>
        </w:tc>
        <w:tc>
          <w:tcPr>
            <w:tcW w:w="2166" w:type="dxa"/>
            <w:tcBorders>
              <w:top w:val="single" w:sz="4" w:space="0" w:color="auto"/>
              <w:left w:val="single" w:sz="4" w:space="0" w:color="auto"/>
              <w:bottom w:val="single" w:sz="4" w:space="0" w:color="auto"/>
              <w:right w:val="single" w:sz="4" w:space="0" w:color="auto"/>
            </w:tcBorders>
            <w:hideMark/>
          </w:tcPr>
          <w:p w:rsidR="00044D57" w:rsidRDefault="00C53651">
            <w:pPr>
              <w:numPr>
                <w:ilvl w:val="0"/>
                <w:numId w:val="10"/>
              </w:numPr>
              <w:jc w:val="left"/>
              <w:rPr>
                <w:rFonts w:cs="Arial"/>
                <w:sz w:val="21"/>
                <w:szCs w:val="21"/>
              </w:rPr>
            </w:pPr>
            <w:r>
              <w:rPr>
                <w:rFonts w:cs="Arial"/>
                <w:sz w:val="21"/>
                <w:szCs w:val="21"/>
              </w:rPr>
              <w:t>Application</w:t>
            </w:r>
          </w:p>
          <w:p w:rsidR="00044D57" w:rsidRDefault="00C53651">
            <w:pPr>
              <w:numPr>
                <w:ilvl w:val="0"/>
                <w:numId w:val="10"/>
              </w:numPr>
              <w:jc w:val="left"/>
              <w:rPr>
                <w:rFonts w:cs="Arial"/>
                <w:sz w:val="21"/>
                <w:szCs w:val="21"/>
              </w:rPr>
            </w:pPr>
            <w:r>
              <w:rPr>
                <w:rFonts w:cs="Arial"/>
                <w:sz w:val="21"/>
                <w:szCs w:val="21"/>
              </w:rPr>
              <w:t>References</w:t>
            </w:r>
          </w:p>
          <w:p w:rsidR="00044D57" w:rsidRDefault="00C53651">
            <w:pPr>
              <w:numPr>
                <w:ilvl w:val="0"/>
                <w:numId w:val="10"/>
              </w:numPr>
              <w:jc w:val="left"/>
              <w:rPr>
                <w:rFonts w:cs="Arial"/>
                <w:sz w:val="21"/>
                <w:szCs w:val="21"/>
              </w:rPr>
            </w:pPr>
            <w:r>
              <w:rPr>
                <w:rFonts w:cs="Arial"/>
                <w:sz w:val="21"/>
                <w:szCs w:val="21"/>
              </w:rPr>
              <w:t>Interview</w:t>
            </w:r>
          </w:p>
        </w:tc>
      </w:tr>
      <w:tr w:rsidR="00044D57">
        <w:tc>
          <w:tcPr>
            <w:tcW w:w="1951" w:type="dxa"/>
            <w:tcBorders>
              <w:top w:val="single" w:sz="4" w:space="0" w:color="auto"/>
              <w:left w:val="single" w:sz="4" w:space="0" w:color="auto"/>
              <w:bottom w:val="single" w:sz="4" w:space="0" w:color="auto"/>
              <w:right w:val="single" w:sz="4" w:space="0" w:color="auto"/>
            </w:tcBorders>
            <w:hideMark/>
          </w:tcPr>
          <w:p w:rsidR="00044D57" w:rsidRDefault="00C53651">
            <w:pPr>
              <w:rPr>
                <w:rFonts w:cs="Arial"/>
                <w:sz w:val="21"/>
                <w:szCs w:val="21"/>
              </w:rPr>
            </w:pPr>
            <w:r>
              <w:rPr>
                <w:rFonts w:cs="Arial"/>
                <w:sz w:val="21"/>
                <w:szCs w:val="21"/>
              </w:rPr>
              <w:t>Continuous Professional Development</w:t>
            </w:r>
          </w:p>
        </w:tc>
        <w:tc>
          <w:tcPr>
            <w:tcW w:w="3544" w:type="dxa"/>
            <w:tcBorders>
              <w:top w:val="single" w:sz="4" w:space="0" w:color="auto"/>
              <w:left w:val="single" w:sz="4" w:space="0" w:color="auto"/>
              <w:bottom w:val="single" w:sz="4" w:space="0" w:color="auto"/>
              <w:right w:val="single" w:sz="4" w:space="0" w:color="auto"/>
            </w:tcBorders>
          </w:tcPr>
          <w:p w:rsidR="00044D57" w:rsidRDefault="00C53651">
            <w:pPr>
              <w:numPr>
                <w:ilvl w:val="0"/>
                <w:numId w:val="12"/>
              </w:numPr>
              <w:jc w:val="left"/>
              <w:rPr>
                <w:rFonts w:cs="Arial"/>
                <w:sz w:val="21"/>
                <w:szCs w:val="21"/>
              </w:rPr>
            </w:pPr>
            <w:r>
              <w:rPr>
                <w:rFonts w:cs="Arial"/>
                <w:sz w:val="21"/>
                <w:szCs w:val="21"/>
              </w:rPr>
              <w:t>Evidence of commitment to personal CPD</w:t>
            </w:r>
          </w:p>
          <w:p w:rsidR="00044D57" w:rsidRDefault="00044D57">
            <w:pPr>
              <w:rPr>
                <w:rFonts w:cs="Arial"/>
                <w:sz w:val="21"/>
                <w:szCs w:val="21"/>
              </w:rPr>
            </w:pPr>
          </w:p>
        </w:tc>
        <w:tc>
          <w:tcPr>
            <w:tcW w:w="2370" w:type="dxa"/>
            <w:tcBorders>
              <w:top w:val="single" w:sz="4" w:space="0" w:color="auto"/>
              <w:left w:val="single" w:sz="4" w:space="0" w:color="auto"/>
              <w:bottom w:val="single" w:sz="4" w:space="0" w:color="auto"/>
              <w:right w:val="single" w:sz="4" w:space="0" w:color="auto"/>
            </w:tcBorders>
          </w:tcPr>
          <w:p w:rsidR="00044D57" w:rsidRDefault="00C53651">
            <w:pPr>
              <w:pStyle w:val="ListParagraph"/>
              <w:numPr>
                <w:ilvl w:val="0"/>
                <w:numId w:val="12"/>
              </w:numPr>
              <w:rPr>
                <w:rFonts w:cs="Arial"/>
                <w:sz w:val="21"/>
                <w:szCs w:val="21"/>
              </w:rPr>
            </w:pPr>
            <w:r>
              <w:rPr>
                <w:rFonts w:cs="Arial"/>
                <w:sz w:val="21"/>
                <w:szCs w:val="21"/>
              </w:rPr>
              <w:t>Evidence of self-directed learning</w:t>
            </w:r>
          </w:p>
        </w:tc>
        <w:tc>
          <w:tcPr>
            <w:tcW w:w="2166" w:type="dxa"/>
            <w:tcBorders>
              <w:top w:val="single" w:sz="4" w:space="0" w:color="auto"/>
              <w:left w:val="single" w:sz="4" w:space="0" w:color="auto"/>
              <w:bottom w:val="single" w:sz="4" w:space="0" w:color="auto"/>
              <w:right w:val="single" w:sz="4" w:space="0" w:color="auto"/>
            </w:tcBorders>
          </w:tcPr>
          <w:p w:rsidR="00044D57" w:rsidRDefault="00C53651">
            <w:pPr>
              <w:numPr>
                <w:ilvl w:val="0"/>
                <w:numId w:val="10"/>
              </w:numPr>
              <w:jc w:val="left"/>
              <w:rPr>
                <w:rFonts w:cs="Arial"/>
                <w:sz w:val="21"/>
                <w:szCs w:val="21"/>
              </w:rPr>
            </w:pPr>
            <w:r>
              <w:rPr>
                <w:rFonts w:cs="Arial"/>
                <w:sz w:val="21"/>
                <w:szCs w:val="21"/>
              </w:rPr>
              <w:t>Application</w:t>
            </w:r>
          </w:p>
          <w:p w:rsidR="00044D57" w:rsidRDefault="00044D57">
            <w:pPr>
              <w:rPr>
                <w:rFonts w:cs="Arial"/>
                <w:sz w:val="21"/>
                <w:szCs w:val="21"/>
              </w:rPr>
            </w:pPr>
          </w:p>
        </w:tc>
      </w:tr>
      <w:tr w:rsidR="00044D57">
        <w:tc>
          <w:tcPr>
            <w:tcW w:w="1951" w:type="dxa"/>
            <w:tcBorders>
              <w:top w:val="single" w:sz="4" w:space="0" w:color="auto"/>
              <w:left w:val="single" w:sz="4" w:space="0" w:color="auto"/>
              <w:bottom w:val="single" w:sz="4" w:space="0" w:color="auto"/>
              <w:right w:val="single" w:sz="4" w:space="0" w:color="auto"/>
            </w:tcBorders>
            <w:hideMark/>
          </w:tcPr>
          <w:p w:rsidR="00044D57" w:rsidRDefault="00C53651">
            <w:pPr>
              <w:rPr>
                <w:rFonts w:cs="Arial"/>
                <w:sz w:val="21"/>
                <w:szCs w:val="21"/>
              </w:rPr>
            </w:pPr>
            <w:r>
              <w:rPr>
                <w:rFonts w:cs="Arial"/>
                <w:sz w:val="21"/>
                <w:szCs w:val="21"/>
              </w:rPr>
              <w:t>Personal Qualities</w:t>
            </w:r>
          </w:p>
        </w:tc>
        <w:tc>
          <w:tcPr>
            <w:tcW w:w="3544" w:type="dxa"/>
            <w:tcBorders>
              <w:top w:val="single" w:sz="4" w:space="0" w:color="auto"/>
              <w:left w:val="single" w:sz="4" w:space="0" w:color="auto"/>
              <w:bottom w:val="single" w:sz="4" w:space="0" w:color="auto"/>
              <w:right w:val="single" w:sz="4" w:space="0" w:color="auto"/>
            </w:tcBorders>
            <w:hideMark/>
          </w:tcPr>
          <w:p w:rsidR="00044D57" w:rsidRDefault="00C53651">
            <w:pPr>
              <w:numPr>
                <w:ilvl w:val="0"/>
                <w:numId w:val="13"/>
              </w:numPr>
              <w:jc w:val="left"/>
              <w:rPr>
                <w:rFonts w:cs="Arial"/>
                <w:sz w:val="21"/>
                <w:szCs w:val="21"/>
              </w:rPr>
            </w:pPr>
            <w:r>
              <w:rPr>
                <w:rFonts w:cs="Arial"/>
                <w:sz w:val="21"/>
                <w:szCs w:val="21"/>
              </w:rPr>
              <w:t>A passion for education and making a difference to life chances of all young people</w:t>
            </w:r>
          </w:p>
          <w:p w:rsidR="00044D57" w:rsidRDefault="00C53651">
            <w:pPr>
              <w:numPr>
                <w:ilvl w:val="0"/>
                <w:numId w:val="13"/>
              </w:numPr>
              <w:jc w:val="left"/>
              <w:rPr>
                <w:rFonts w:cs="Arial"/>
                <w:sz w:val="21"/>
                <w:szCs w:val="21"/>
              </w:rPr>
            </w:pPr>
            <w:r>
              <w:rPr>
                <w:rFonts w:cs="Arial"/>
                <w:sz w:val="21"/>
                <w:szCs w:val="21"/>
              </w:rPr>
              <w:t>Excellent communication and organisational skills</w:t>
            </w:r>
          </w:p>
          <w:p w:rsidR="00044D57" w:rsidRDefault="00C53651">
            <w:pPr>
              <w:numPr>
                <w:ilvl w:val="0"/>
                <w:numId w:val="13"/>
              </w:numPr>
              <w:jc w:val="left"/>
              <w:rPr>
                <w:rFonts w:cs="Arial"/>
                <w:sz w:val="21"/>
                <w:szCs w:val="21"/>
              </w:rPr>
            </w:pPr>
            <w:r>
              <w:rPr>
                <w:rFonts w:cs="Arial"/>
                <w:sz w:val="21"/>
                <w:szCs w:val="21"/>
              </w:rPr>
              <w:t>Effective team member and a willingness to go the extra mile</w:t>
            </w:r>
          </w:p>
          <w:p w:rsidR="00044D57" w:rsidRDefault="00C53651">
            <w:pPr>
              <w:numPr>
                <w:ilvl w:val="0"/>
                <w:numId w:val="13"/>
              </w:numPr>
              <w:jc w:val="left"/>
              <w:rPr>
                <w:rFonts w:cs="Arial"/>
                <w:sz w:val="21"/>
                <w:szCs w:val="21"/>
              </w:rPr>
            </w:pPr>
            <w:r>
              <w:rPr>
                <w:rFonts w:cs="Arial"/>
                <w:sz w:val="21"/>
                <w:szCs w:val="21"/>
              </w:rPr>
              <w:t>Drive and determination to reach and excee</w:t>
            </w:r>
            <w:r>
              <w:rPr>
                <w:rFonts w:cs="Arial"/>
                <w:sz w:val="21"/>
                <w:szCs w:val="21"/>
              </w:rPr>
              <w:t>d challenging targets</w:t>
            </w:r>
          </w:p>
          <w:p w:rsidR="00044D57" w:rsidRDefault="00C53651">
            <w:pPr>
              <w:numPr>
                <w:ilvl w:val="0"/>
                <w:numId w:val="13"/>
              </w:numPr>
              <w:jc w:val="left"/>
              <w:rPr>
                <w:rFonts w:cs="Arial"/>
                <w:sz w:val="21"/>
                <w:szCs w:val="21"/>
              </w:rPr>
            </w:pPr>
            <w:r>
              <w:rPr>
                <w:rFonts w:cs="Arial"/>
                <w:sz w:val="21"/>
                <w:szCs w:val="21"/>
              </w:rPr>
              <w:t>Energy, enthusiasm, sense of humour and flexibility</w:t>
            </w:r>
          </w:p>
          <w:p w:rsidR="00044D57" w:rsidRDefault="00C53651">
            <w:pPr>
              <w:numPr>
                <w:ilvl w:val="0"/>
                <w:numId w:val="13"/>
              </w:numPr>
              <w:jc w:val="left"/>
              <w:rPr>
                <w:rFonts w:cs="Arial"/>
                <w:sz w:val="21"/>
                <w:szCs w:val="21"/>
              </w:rPr>
            </w:pPr>
            <w:r>
              <w:rPr>
                <w:rFonts w:cs="Arial"/>
                <w:sz w:val="21"/>
                <w:szCs w:val="21"/>
              </w:rPr>
              <w:t>A positive mindset</w:t>
            </w:r>
          </w:p>
          <w:p w:rsidR="00044D57" w:rsidRDefault="00C53651">
            <w:pPr>
              <w:numPr>
                <w:ilvl w:val="0"/>
                <w:numId w:val="13"/>
              </w:numPr>
              <w:jc w:val="left"/>
              <w:rPr>
                <w:rFonts w:cs="Arial"/>
                <w:sz w:val="21"/>
                <w:szCs w:val="21"/>
              </w:rPr>
            </w:pPr>
            <w:r>
              <w:rPr>
                <w:rFonts w:cs="Arial"/>
                <w:sz w:val="21"/>
                <w:szCs w:val="21"/>
              </w:rPr>
              <w:t>A caring nature</w:t>
            </w:r>
          </w:p>
        </w:tc>
        <w:tc>
          <w:tcPr>
            <w:tcW w:w="2370" w:type="dxa"/>
            <w:tcBorders>
              <w:top w:val="single" w:sz="4" w:space="0" w:color="auto"/>
              <w:left w:val="single" w:sz="4" w:space="0" w:color="auto"/>
              <w:bottom w:val="single" w:sz="4" w:space="0" w:color="auto"/>
              <w:right w:val="single" w:sz="4" w:space="0" w:color="auto"/>
            </w:tcBorders>
          </w:tcPr>
          <w:p w:rsidR="00044D57" w:rsidRDefault="00044D57">
            <w:pPr>
              <w:rPr>
                <w:rFonts w:cs="Arial"/>
                <w:sz w:val="21"/>
                <w:szCs w:val="21"/>
              </w:rPr>
            </w:pPr>
          </w:p>
        </w:tc>
        <w:tc>
          <w:tcPr>
            <w:tcW w:w="2166" w:type="dxa"/>
            <w:tcBorders>
              <w:top w:val="single" w:sz="4" w:space="0" w:color="auto"/>
              <w:left w:val="single" w:sz="4" w:space="0" w:color="auto"/>
              <w:bottom w:val="single" w:sz="4" w:space="0" w:color="auto"/>
              <w:right w:val="single" w:sz="4" w:space="0" w:color="auto"/>
            </w:tcBorders>
            <w:hideMark/>
          </w:tcPr>
          <w:p w:rsidR="00044D57" w:rsidRDefault="00C53651">
            <w:pPr>
              <w:numPr>
                <w:ilvl w:val="0"/>
                <w:numId w:val="13"/>
              </w:numPr>
              <w:jc w:val="left"/>
              <w:rPr>
                <w:rFonts w:cs="Arial"/>
                <w:sz w:val="21"/>
                <w:szCs w:val="21"/>
              </w:rPr>
            </w:pPr>
            <w:r>
              <w:rPr>
                <w:rFonts w:cs="Arial"/>
                <w:sz w:val="21"/>
                <w:szCs w:val="21"/>
              </w:rPr>
              <w:t>Application</w:t>
            </w:r>
          </w:p>
          <w:p w:rsidR="00044D57" w:rsidRDefault="00C53651">
            <w:pPr>
              <w:numPr>
                <w:ilvl w:val="0"/>
                <w:numId w:val="13"/>
              </w:numPr>
              <w:jc w:val="left"/>
              <w:rPr>
                <w:rFonts w:cs="Arial"/>
                <w:sz w:val="21"/>
                <w:szCs w:val="21"/>
              </w:rPr>
            </w:pPr>
            <w:r>
              <w:rPr>
                <w:rFonts w:cs="Arial"/>
                <w:sz w:val="21"/>
                <w:szCs w:val="21"/>
              </w:rPr>
              <w:t>References</w:t>
            </w:r>
          </w:p>
          <w:p w:rsidR="00044D57" w:rsidRDefault="00C53651">
            <w:pPr>
              <w:numPr>
                <w:ilvl w:val="0"/>
                <w:numId w:val="13"/>
              </w:numPr>
              <w:jc w:val="left"/>
              <w:rPr>
                <w:rFonts w:cs="Arial"/>
                <w:sz w:val="21"/>
                <w:szCs w:val="21"/>
              </w:rPr>
            </w:pPr>
            <w:r>
              <w:rPr>
                <w:rFonts w:cs="Arial"/>
                <w:sz w:val="21"/>
                <w:szCs w:val="21"/>
              </w:rPr>
              <w:t>Interview</w:t>
            </w:r>
          </w:p>
        </w:tc>
      </w:tr>
    </w:tbl>
    <w:p w:rsidR="00044D57" w:rsidRDefault="00044D57">
      <w:pPr>
        <w:tabs>
          <w:tab w:val="left" w:pos="1020"/>
        </w:tabs>
        <w:rPr>
          <w:rFonts w:cs="Arial"/>
          <w:sz w:val="21"/>
          <w:szCs w:val="21"/>
        </w:rPr>
      </w:pPr>
    </w:p>
    <w:p w:rsidR="00044D57" w:rsidRDefault="00044D57">
      <w:pPr>
        <w:rPr>
          <w:rFonts w:cs="Arial"/>
          <w:sz w:val="21"/>
          <w:szCs w:val="21"/>
        </w:rPr>
      </w:pPr>
    </w:p>
    <w:p w:rsidR="00044D57" w:rsidRDefault="00044D57"/>
    <w:p w:rsidR="00044D57" w:rsidRDefault="00044D57">
      <w:pPr>
        <w:tabs>
          <w:tab w:val="left" w:pos="1020"/>
        </w:tabs>
        <w:rPr>
          <w:sz w:val="22"/>
        </w:rPr>
      </w:pPr>
      <w:bookmarkStart w:id="0" w:name="_GoBack"/>
      <w:bookmarkEnd w:id="0"/>
    </w:p>
    <w:sectPr w:rsidR="00044D57">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D57" w:rsidRDefault="00C53651">
      <w:r>
        <w:separator/>
      </w:r>
    </w:p>
  </w:endnote>
  <w:endnote w:type="continuationSeparator" w:id="0">
    <w:p w:rsidR="00044D57" w:rsidRDefault="00C5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D57" w:rsidRDefault="00044D57">
    <w:pPr>
      <w:pStyle w:val="Footer"/>
      <w:tabs>
        <w:tab w:val="clear" w:pos="4513"/>
        <w:tab w:val="clear" w:pos="9026"/>
        <w:tab w:val="right" w:pos="10204"/>
      </w:tabs>
      <w:jc w:val="center"/>
      <w:rPr>
        <w:rFonts w:cs="Arial"/>
        <w:color w:val="808080" w:themeColor="background1" w:themeShade="80"/>
        <w:sz w:val="16"/>
        <w:szCs w:val="18"/>
        <w:shd w:val="clear" w:color="auto" w:fill="FFFFFF"/>
      </w:rPr>
    </w:pPr>
  </w:p>
  <w:p w:rsidR="00044D57" w:rsidRDefault="00C53651">
    <w:pPr>
      <w:pStyle w:val="Footer"/>
      <w:tabs>
        <w:tab w:val="clear" w:pos="4513"/>
        <w:tab w:val="clear" w:pos="9026"/>
        <w:tab w:val="right" w:pos="10204"/>
      </w:tabs>
      <w:jc w:val="center"/>
      <w:rPr>
        <w:rFonts w:cs="Arial"/>
        <w:color w:val="808080" w:themeColor="background1" w:themeShade="80"/>
        <w:sz w:val="20"/>
        <w:szCs w:val="18"/>
        <w:shd w:val="clear" w:color="auto" w:fill="FFFFFF"/>
      </w:rPr>
    </w:pPr>
    <w:r>
      <w:rPr>
        <w:rFonts w:cs="Arial"/>
        <w:color w:val="808080" w:themeColor="background1" w:themeShade="80"/>
        <w:sz w:val="20"/>
        <w:szCs w:val="18"/>
        <w:shd w:val="clear" w:color="auto" w:fill="FFFFFF"/>
      </w:rPr>
      <w:fldChar w:fldCharType="begin"/>
    </w:r>
    <w:r>
      <w:rPr>
        <w:rFonts w:cs="Arial"/>
        <w:color w:val="808080" w:themeColor="background1" w:themeShade="80"/>
        <w:sz w:val="20"/>
        <w:szCs w:val="18"/>
        <w:shd w:val="clear" w:color="auto" w:fill="FFFFFF"/>
      </w:rPr>
      <w:instrText xml:space="preserve"> PAGE   \* MERGEFORMAT </w:instrText>
    </w:r>
    <w:r>
      <w:rPr>
        <w:rFonts w:cs="Arial"/>
        <w:color w:val="808080" w:themeColor="background1" w:themeShade="80"/>
        <w:sz w:val="20"/>
        <w:szCs w:val="18"/>
        <w:shd w:val="clear" w:color="auto" w:fill="FFFFFF"/>
      </w:rPr>
      <w:fldChar w:fldCharType="separate"/>
    </w:r>
    <w:r>
      <w:rPr>
        <w:rFonts w:cs="Arial"/>
        <w:noProof/>
        <w:color w:val="808080" w:themeColor="background1" w:themeShade="80"/>
        <w:sz w:val="20"/>
        <w:szCs w:val="18"/>
        <w:shd w:val="clear" w:color="auto" w:fill="FFFFFF"/>
      </w:rPr>
      <w:t>5</w:t>
    </w:r>
    <w:r>
      <w:rPr>
        <w:rFonts w:cs="Arial"/>
        <w:noProof/>
        <w:color w:val="808080" w:themeColor="background1" w:themeShade="80"/>
        <w:sz w:val="20"/>
        <w:szCs w:val="18"/>
        <w:shd w:val="clear" w:color="auto" w:fill="FFFFFF"/>
      </w:rPr>
      <w:fldChar w:fldCharType="end"/>
    </w:r>
  </w:p>
  <w:p w:rsidR="00044D57" w:rsidRDefault="00C53651">
    <w:pPr>
      <w:pStyle w:val="Footer"/>
      <w:tabs>
        <w:tab w:val="clear" w:pos="4513"/>
        <w:tab w:val="clear" w:pos="9026"/>
        <w:tab w:val="right" w:pos="10204"/>
      </w:tabs>
      <w:jc w:val="center"/>
      <w:rPr>
        <w:rFonts w:cs="Arial"/>
        <w:color w:val="808080" w:themeColor="background1" w:themeShade="80"/>
        <w:sz w:val="16"/>
        <w:szCs w:val="18"/>
        <w:shd w:val="clear" w:color="auto" w:fill="FFFFFF"/>
      </w:rPr>
    </w:pPr>
    <w:r>
      <w:rPr>
        <w:rFonts w:cs="Arial"/>
        <w:color w:val="808080" w:themeColor="background1" w:themeShade="80"/>
        <w:sz w:val="16"/>
        <w:szCs w:val="18"/>
        <w:shd w:val="clear" w:color="auto" w:fill="FFFFFF"/>
      </w:rPr>
      <w:t>White Rose Office Park, Leeds, West Yorkshire, LS11 0LT</w:t>
    </w:r>
  </w:p>
  <w:p w:rsidR="00044D57" w:rsidRDefault="00C53651">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color w:val="808080" w:themeColor="background1" w:themeShade="80"/>
        <w:sz w:val="16"/>
        <w:szCs w:val="18"/>
        <w:shd w:val="clear" w:color="auto" w:fill="FFFFFF"/>
      </w:rPr>
      <w:t>T</w:t>
    </w:r>
    <w:r>
      <w:rPr>
        <w:rFonts w:cs="Arial"/>
        <w:color w:val="808080" w:themeColor="background1" w:themeShade="80"/>
        <w:sz w:val="16"/>
        <w:szCs w:val="18"/>
        <w:shd w:val="clear" w:color="auto" w:fill="FFFFFF"/>
      </w:rPr>
      <w:t xml:space="preserve"> 0113 323 9777</w:t>
    </w:r>
  </w:p>
  <w:p w:rsidR="00044D57" w:rsidRDefault="00C53651">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bCs/>
        <w:color w:val="808080" w:themeColor="background1" w:themeShade="80"/>
        <w:sz w:val="16"/>
        <w:szCs w:val="18"/>
        <w:shd w:val="clear" w:color="auto" w:fill="FFFFFF"/>
      </w:rPr>
      <w:t>E</w:t>
    </w:r>
    <w:r>
      <w:rPr>
        <w:rFonts w:cs="Arial"/>
        <w:bCs/>
        <w:color w:val="808080" w:themeColor="background1" w:themeShade="80"/>
        <w:sz w:val="16"/>
        <w:szCs w:val="18"/>
        <w:shd w:val="clear" w:color="auto" w:fill="FFFFFF"/>
      </w:rPr>
      <w:t xml:space="preserve"> </w:t>
    </w:r>
    <w:r>
      <w:rPr>
        <w:rFonts w:cs="Arial"/>
        <w:bCs/>
        <w:color w:val="808080" w:themeColor="background1" w:themeShade="80"/>
        <w:sz w:val="16"/>
        <w:szCs w:val="18"/>
        <w:shd w:val="clear" w:color="auto" w:fill="FFFFFF"/>
      </w:rPr>
      <w:t xml:space="preserve">info@elliotthudsoncollege.ac.uk  |  </w:t>
    </w:r>
    <w:r>
      <w:rPr>
        <w:rFonts w:cs="Arial"/>
        <w:b/>
        <w:bCs/>
        <w:color w:val="808080" w:themeColor="background1" w:themeShade="80"/>
        <w:sz w:val="16"/>
        <w:szCs w:val="18"/>
        <w:shd w:val="clear" w:color="auto" w:fill="FFFFFF"/>
      </w:rPr>
      <w:t>W</w:t>
    </w:r>
    <w:r>
      <w:rPr>
        <w:rFonts w:cs="Arial"/>
        <w:bCs/>
        <w:color w:val="808080" w:themeColor="background1" w:themeShade="80"/>
        <w:sz w:val="16"/>
        <w:szCs w:val="18"/>
        <w:shd w:val="clear" w:color="auto" w:fill="FFFFFF"/>
      </w:rPr>
      <w:t xml:space="preserve"> www.elliotthudsoncollege.ac.uk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D57" w:rsidRDefault="00044D57">
    <w:pPr>
      <w:pStyle w:val="Footer"/>
      <w:pBdr>
        <w:bottom w:val="single" w:sz="6" w:space="1" w:color="auto"/>
      </w:pBdr>
      <w:tabs>
        <w:tab w:val="clear" w:pos="4513"/>
        <w:tab w:val="clear" w:pos="9026"/>
        <w:tab w:val="right" w:pos="10204"/>
      </w:tabs>
      <w:rPr>
        <w:rFonts w:cs="Arial"/>
        <w:sz w:val="16"/>
        <w:szCs w:val="18"/>
        <w:shd w:val="clear" w:color="auto" w:fill="FFFFFF"/>
      </w:rPr>
    </w:pPr>
  </w:p>
  <w:p w:rsidR="00044D57" w:rsidRDefault="00C53651">
    <w:pPr>
      <w:pStyle w:val="Footer"/>
      <w:tabs>
        <w:tab w:val="clear" w:pos="4513"/>
        <w:tab w:val="clear" w:pos="9026"/>
        <w:tab w:val="right" w:pos="10204"/>
      </w:tabs>
      <w:rPr>
        <w:rFonts w:cs="Arial"/>
        <w:sz w:val="16"/>
        <w:szCs w:val="18"/>
        <w:shd w:val="clear" w:color="auto" w:fill="FFFFFF"/>
      </w:rPr>
    </w:pPr>
    <w:r>
      <w:rPr>
        <w:rFonts w:asciiTheme="minorHAnsi" w:hAnsiTheme="minorHAnsi"/>
        <w:noProof/>
        <w:sz w:val="22"/>
        <w:lang w:eastAsia="en-GB"/>
      </w:rPr>
      <w:drawing>
        <wp:anchor distT="0" distB="0" distL="114300" distR="114300" simplePos="0" relativeHeight="251660288" behindDoc="0" locked="0" layoutInCell="1" allowOverlap="1">
          <wp:simplePos x="0" y="0"/>
          <wp:positionH relativeFrom="column">
            <wp:posOffset>5758180</wp:posOffset>
          </wp:positionH>
          <wp:positionV relativeFrom="paragraph">
            <wp:posOffset>89535</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044D57" w:rsidRDefault="00044D57">
    <w:pPr>
      <w:pStyle w:val="Footer"/>
      <w:tabs>
        <w:tab w:val="clear" w:pos="4513"/>
        <w:tab w:val="clear" w:pos="9026"/>
        <w:tab w:val="right" w:pos="10204"/>
      </w:tabs>
      <w:rPr>
        <w:rFonts w:cs="Arial"/>
        <w:sz w:val="16"/>
        <w:szCs w:val="18"/>
        <w:shd w:val="clear" w:color="auto" w:fill="FFFFFF"/>
      </w:rPr>
    </w:pPr>
  </w:p>
  <w:p w:rsidR="00044D57" w:rsidRDefault="00044D57">
    <w:pPr>
      <w:pStyle w:val="Footer"/>
      <w:tabs>
        <w:tab w:val="clear" w:pos="4513"/>
        <w:tab w:val="clear" w:pos="9026"/>
        <w:tab w:val="right" w:pos="10204"/>
      </w:tabs>
      <w:rPr>
        <w:rFonts w:cs="Arial"/>
        <w:sz w:val="16"/>
        <w:szCs w:val="18"/>
        <w:shd w:val="clear" w:color="auto" w:fill="FFFFFF"/>
      </w:rPr>
    </w:pPr>
  </w:p>
  <w:p w:rsidR="00044D57" w:rsidRDefault="00C53651">
    <w:pPr>
      <w:pStyle w:val="Footer"/>
      <w:tabs>
        <w:tab w:val="clear" w:pos="4513"/>
        <w:tab w:val="clear" w:pos="9026"/>
        <w:tab w:val="right" w:pos="10204"/>
      </w:tabs>
      <w:rPr>
        <w:rFonts w:cs="Arial"/>
        <w:sz w:val="16"/>
        <w:szCs w:val="18"/>
        <w:shd w:val="clear" w:color="auto" w:fill="FFFFFF"/>
      </w:rPr>
    </w:pPr>
    <w:r>
      <w:rPr>
        <w:rFonts w:cs="Arial"/>
        <w:sz w:val="16"/>
        <w:szCs w:val="18"/>
        <w:shd w:val="clear" w:color="auto" w:fill="FFFFFF"/>
      </w:rPr>
      <w:t>White Rose</w:t>
    </w:r>
    <w:r>
      <w:rPr>
        <w:rFonts w:cs="Arial"/>
        <w:sz w:val="16"/>
        <w:szCs w:val="18"/>
        <w:shd w:val="clear" w:color="auto" w:fill="FFFFFF"/>
      </w:rPr>
      <w:t xml:space="preserve"> Office Park, Leeds, West Yorkshire, LS11 0LT</w:t>
    </w:r>
  </w:p>
  <w:p w:rsidR="00044D57" w:rsidRDefault="00C53651">
    <w:pPr>
      <w:pStyle w:val="Footer"/>
      <w:tabs>
        <w:tab w:val="clear" w:pos="4513"/>
        <w:tab w:val="clear" w:pos="9026"/>
        <w:tab w:val="right" w:pos="10204"/>
      </w:tabs>
      <w:rPr>
        <w:rFonts w:cs="Arial"/>
        <w:bCs/>
        <w:sz w:val="16"/>
        <w:szCs w:val="18"/>
        <w:shd w:val="clear" w:color="auto" w:fill="FFFFFF"/>
      </w:rPr>
    </w:pPr>
    <w:r>
      <w:rPr>
        <w:rFonts w:cs="Arial"/>
        <w:b/>
        <w:sz w:val="16"/>
        <w:szCs w:val="18"/>
        <w:shd w:val="clear" w:color="auto" w:fill="FFFFFF"/>
      </w:rPr>
      <w:t>T</w:t>
    </w:r>
    <w:r>
      <w:rPr>
        <w:rFonts w:cs="Arial"/>
        <w:sz w:val="16"/>
        <w:szCs w:val="18"/>
        <w:shd w:val="clear" w:color="auto" w:fill="FFFFFF"/>
      </w:rPr>
      <w:t xml:space="preserve"> 0113 323 9777</w:t>
    </w:r>
  </w:p>
  <w:p w:rsidR="00044D57" w:rsidRDefault="00C53651">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E</w:t>
    </w:r>
    <w:r>
      <w:rPr>
        <w:rFonts w:cs="Arial"/>
        <w:bCs/>
        <w:sz w:val="16"/>
        <w:szCs w:val="18"/>
        <w:shd w:val="clear" w:color="auto" w:fill="FFFFFF"/>
      </w:rPr>
      <w:t xml:space="preserve"> info@elliotthudsoncollege.ac.uk </w:t>
    </w:r>
    <w:r>
      <w:rPr>
        <w:rFonts w:cs="Arial"/>
        <w:bCs/>
        <w:sz w:val="16"/>
        <w:szCs w:val="18"/>
        <w:shd w:val="clear" w:color="auto" w:fill="FFFFFF"/>
      </w:rPr>
      <w:tab/>
    </w:r>
  </w:p>
  <w:p w:rsidR="00044D57" w:rsidRDefault="00C53651">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W</w:t>
    </w:r>
    <w:r>
      <w:rPr>
        <w:rFonts w:cs="Arial"/>
        <w:bCs/>
        <w:sz w:val="16"/>
        <w:szCs w:val="18"/>
        <w:shd w:val="clear" w:color="auto" w:fill="FFFFFF"/>
      </w:rPr>
      <w:t xml:space="preserve"> www.elliotthudsoncollege.ac.uk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D57" w:rsidRDefault="00C53651">
      <w:r>
        <w:separator/>
      </w:r>
    </w:p>
  </w:footnote>
  <w:footnote w:type="continuationSeparator" w:id="0">
    <w:p w:rsidR="00044D57" w:rsidRDefault="00C536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D57" w:rsidRDefault="00C53651">
    <w:pPr>
      <w:pStyle w:val="Header"/>
      <w:rPr>
        <w:rFonts w:cs="Arial"/>
        <w:sz w:val="16"/>
        <w:szCs w:val="16"/>
      </w:rPr>
    </w:pPr>
    <w:r>
      <w:rPr>
        <w:rFonts w:cs="Arial"/>
        <w:noProof/>
        <w:sz w:val="16"/>
        <w:szCs w:val="16"/>
        <w:lang w:eastAsia="en-GB"/>
      </w:rPr>
      <w:drawing>
        <wp:inline distT="0" distB="0" distL="0" distR="0">
          <wp:extent cx="1714500" cy="790575"/>
          <wp:effectExtent l="0" t="0" r="0" b="9525"/>
          <wp:docPr id="3" name="Picture 3" descr="EHC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C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p>
  <w:p w:rsidR="00044D57" w:rsidRDefault="00044D57">
    <w:pPr>
      <w:pStyle w:val="Header"/>
      <w:rPr>
        <w:rFonts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D57" w:rsidRDefault="00C53651">
    <w:pPr>
      <w:pStyle w:val="Header"/>
      <w:tabs>
        <w:tab w:val="clear" w:pos="4513"/>
        <w:tab w:val="clear" w:pos="9026"/>
        <w:tab w:val="right" w:pos="10204"/>
      </w:tabs>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179810</wp:posOffset>
          </wp:positionV>
          <wp:extent cx="1926590" cy="46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463550"/>
                  </a:xfrm>
                  <a:prstGeom prst="rect">
                    <a:avLst/>
                  </a:prstGeom>
                  <a:noFill/>
                </pic:spPr>
              </pic:pic>
            </a:graphicData>
          </a:graphic>
        </wp:anchor>
      </w:drawing>
    </w:r>
    <w:r>
      <w:rPr>
        <w:noProof/>
        <w:lang w:eastAsia="en-GB"/>
      </w:rPr>
      <w:drawing>
        <wp:inline distT="0" distB="0" distL="0" distR="0">
          <wp:extent cx="1714500" cy="790575"/>
          <wp:effectExtent l="0" t="0" r="0" b="9525"/>
          <wp:docPr id="2" name="Picture 2" descr="EHC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C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tab/>
    </w:r>
    <w:r>
      <w:rPr>
        <w:rFonts w:cs="Arial"/>
        <w:b/>
        <w:bCs/>
        <w:sz w:val="16"/>
        <w:szCs w:val="18"/>
        <w:shd w:val="clear" w:color="auto" w:fill="FFFFFF"/>
      </w:rPr>
      <w:t>Chief Executive Officer</w:t>
    </w:r>
    <w:r>
      <w:rPr>
        <w:rFonts w:cs="Arial"/>
        <w:bCs/>
        <w:sz w:val="16"/>
        <w:szCs w:val="18"/>
        <w:shd w:val="clear" w:color="auto" w:fill="FFFFFF"/>
      </w:rPr>
      <w:t>: Sir John Townsley BA (Hons) NPQH</w:t>
    </w:r>
  </w:p>
  <w:p w:rsidR="00044D57" w:rsidRDefault="00C53651">
    <w:pPr>
      <w:pStyle w:val="Header"/>
      <w:tabs>
        <w:tab w:val="clear" w:pos="4513"/>
        <w:tab w:val="clear" w:pos="9026"/>
        <w:tab w:val="right" w:pos="10204"/>
      </w:tabs>
      <w:rPr>
        <w:rFonts w:cs="Arial"/>
        <w:sz w:val="16"/>
      </w:rPr>
    </w:pPr>
    <w:r>
      <w:rPr>
        <w:rFonts w:cs="Arial"/>
        <w:b/>
        <w:sz w:val="16"/>
      </w:rPr>
      <w:t>Executive Principal: Post 16 Education</w:t>
    </w:r>
    <w:r>
      <w:rPr>
        <w:rFonts w:cs="Arial"/>
        <w:sz w:val="16"/>
      </w:rPr>
      <w:t>: Mr D Holtham BSc (Hons)</w:t>
    </w:r>
  </w:p>
  <w:p w:rsidR="00044D57" w:rsidRDefault="00C53651">
    <w:pPr>
      <w:pStyle w:val="Header"/>
      <w:tabs>
        <w:tab w:val="clear" w:pos="4513"/>
        <w:tab w:val="clear" w:pos="9026"/>
        <w:tab w:val="right" w:pos="10204"/>
      </w:tabs>
      <w:rPr>
        <w:rFonts w:cs="Arial"/>
        <w:sz w:val="16"/>
      </w:rPr>
    </w:pPr>
    <w:r>
      <w:rPr>
        <w:rFonts w:cs="Arial"/>
        <w:b/>
        <w:sz w:val="16"/>
      </w:rPr>
      <w:t>Chair of Governors</w:t>
    </w:r>
    <w:r>
      <w:rPr>
        <w:rFonts w:cs="Arial"/>
        <w:sz w:val="16"/>
      </w:rPr>
      <w:t>: Maurice Miller BComm FCA</w:t>
    </w:r>
  </w:p>
  <w:p w:rsidR="00044D57" w:rsidRDefault="00044D57">
    <w:pPr>
      <w:pStyle w:val="Header"/>
      <w:pBdr>
        <w:bottom w:val="single" w:sz="6" w:space="1" w:color="auto"/>
      </w:pBdr>
      <w:tabs>
        <w:tab w:val="clear" w:pos="4513"/>
        <w:tab w:val="clear" w:pos="9026"/>
        <w:tab w:val="right" w:pos="10204"/>
      </w:tabs>
      <w:rPr>
        <w:rFonts w:cs="Arial"/>
        <w:sz w:val="12"/>
      </w:rPr>
    </w:pPr>
  </w:p>
  <w:p w:rsidR="00044D57" w:rsidRDefault="00044D57">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4DCA"/>
    <w:multiLevelType w:val="hybridMultilevel"/>
    <w:tmpl w:val="140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40493"/>
    <w:multiLevelType w:val="hybridMultilevel"/>
    <w:tmpl w:val="50B2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83F55"/>
    <w:multiLevelType w:val="hybridMultilevel"/>
    <w:tmpl w:val="ABA67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D0EC9"/>
    <w:multiLevelType w:val="hybridMultilevel"/>
    <w:tmpl w:val="6362151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6F51135"/>
    <w:multiLevelType w:val="hybridMultilevel"/>
    <w:tmpl w:val="3322FD7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74B74E2"/>
    <w:multiLevelType w:val="hybridMultilevel"/>
    <w:tmpl w:val="606A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37A8D"/>
    <w:multiLevelType w:val="hybridMultilevel"/>
    <w:tmpl w:val="6E4E3FE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8C5978"/>
    <w:multiLevelType w:val="hybridMultilevel"/>
    <w:tmpl w:val="A94C4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
  </w:num>
  <w:num w:numId="4">
    <w:abstractNumId w:val="0"/>
  </w:num>
  <w:num w:numId="5">
    <w:abstractNumId w:val="12"/>
  </w:num>
  <w:num w:numId="6">
    <w:abstractNumId w:val="11"/>
  </w:num>
  <w:num w:numId="7">
    <w:abstractNumId w:val="5"/>
  </w:num>
  <w:num w:numId="8">
    <w:abstractNumId w:val="6"/>
  </w:num>
  <w:num w:numId="9">
    <w:abstractNumId w:val="3"/>
  </w:num>
  <w:num w:numId="10">
    <w:abstractNumId w:val="8"/>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57"/>
    <w:rsid w:val="00044D57"/>
    <w:rsid w:val="00C53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8EB76455-771F-4040-BAD0-DECC315A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US"/>
    </w:rPr>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cs="Times New Roman"/>
      <w:szCs w:val="24"/>
      <w:lang w:eastAsia="en-GB"/>
    </w:rPr>
  </w:style>
  <w:style w:type="table" w:styleId="TableGrid">
    <w:name w:val="Table Grid"/>
    <w:basedOn w:val="TableNormal"/>
    <w:uiPriority w:val="59"/>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A6744B-F0A6-4557-8089-5904C5033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46C461-4F7C-4468-8D4D-910F690C135D}">
  <ds:schemaRefs>
    <ds:schemaRef ds:uri="http://purl.org/dc/elements/1.1/"/>
    <ds:schemaRef ds:uri="http://schemas.microsoft.com/office/2006/metadata/properties"/>
    <ds:schemaRef ds:uri="e168b4e3-737f-4bcd-ab94-c7ad1aee72f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f2f82df-4629-4c3f-97e9-eede6ac1661d"/>
    <ds:schemaRef ds:uri="16441a10-f7c9-4adf-b7e5-5766db25fd52"/>
    <ds:schemaRef ds:uri="http://www.w3.org/XML/1998/namespace"/>
    <ds:schemaRef ds:uri="http://purl.org/dc/dcmitype/"/>
  </ds:schemaRefs>
</ds:datastoreItem>
</file>

<file path=customXml/itemProps3.xml><?xml version="1.0" encoding="utf-8"?>
<ds:datastoreItem xmlns:ds="http://schemas.openxmlformats.org/officeDocument/2006/customXml" ds:itemID="{0BE80ADA-7321-4EDC-9D49-A1743A16FB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8465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Carole Smyth</cp:lastModifiedBy>
  <cp:revision>2</cp:revision>
  <cp:lastPrinted>2019-05-09T11:08:00Z</cp:lastPrinted>
  <dcterms:created xsi:type="dcterms:W3CDTF">2019-11-06T15:20:00Z</dcterms:created>
  <dcterms:modified xsi:type="dcterms:W3CDTF">2019-11-06T15:20:00Z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