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8085A" w:rsidRDefault="0048085A" w:rsidP="0048085A">
      <w:bookmarkStart w:id="0" w:name="_GoBack"/>
      <w:bookmarkEnd w:id="0"/>
      <w:r>
        <w:rPr>
          <w:noProof/>
          <w:lang w:val="en-US" w:eastAsia="en-US"/>
        </w:rPr>
        <mc:AlternateContent>
          <mc:Choice Requires="wps">
            <w:drawing>
              <wp:anchor distT="0" distB="0" distL="114300" distR="114300" simplePos="0" relativeHeight="251661312" behindDoc="0" locked="0" layoutInCell="1" allowOverlap="1" wp14:anchorId="5FBAB482" wp14:editId="18ABCAC0">
                <wp:simplePos x="0" y="0"/>
                <wp:positionH relativeFrom="column">
                  <wp:posOffset>742950</wp:posOffset>
                </wp:positionH>
                <wp:positionV relativeFrom="paragraph">
                  <wp:posOffset>-361950</wp:posOffset>
                </wp:positionV>
                <wp:extent cx="5257800" cy="857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85A" w:rsidRPr="007050EA" w:rsidRDefault="0048085A" w:rsidP="0048085A">
                            <w:pPr>
                              <w:rPr>
                                <w:rFonts w:ascii="Impact" w:hAnsi="Impact" w:cs="Arial"/>
                                <w:b/>
                                <w:bCs/>
                                <w:color w:val="181512"/>
                                <w:sz w:val="48"/>
                                <w:szCs w:val="48"/>
                              </w:rPr>
                            </w:pPr>
                            <w:r w:rsidRPr="007050EA">
                              <w:rPr>
                                <w:rFonts w:ascii="Impact" w:hAnsi="Impact" w:cs="Arial"/>
                                <w:b/>
                                <w:bCs/>
                                <w:color w:val="181512"/>
                                <w:sz w:val="48"/>
                                <w:szCs w:val="48"/>
                              </w:rPr>
                              <w:t xml:space="preserve">El Alsson </w:t>
                            </w:r>
                          </w:p>
                          <w:p w:rsidR="0048085A" w:rsidRPr="007050EA" w:rsidRDefault="0048085A" w:rsidP="0048085A">
                            <w:pPr>
                              <w:rPr>
                                <w:sz w:val="24"/>
                                <w:szCs w:val="24"/>
                              </w:rPr>
                            </w:pPr>
                            <w:r w:rsidRPr="007050EA">
                              <w:rPr>
                                <w:rFonts w:ascii="Arial" w:hAnsi="Arial" w:cs="Arial"/>
                                <w:b/>
                                <w:bCs/>
                                <w:color w:val="181512"/>
                                <w:sz w:val="24"/>
                                <w:szCs w:val="24"/>
                              </w:rPr>
                              <w:t>British &amp; American International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AB482" id="_x0000_t202" coordsize="21600,21600" o:spt="202" path="m,l,21600r21600,l21600,xe">
                <v:stroke joinstyle="miter"/>
                <v:path gradientshapeok="t" o:connecttype="rect"/>
              </v:shapetype>
              <v:shape id="Text Box 2" o:spid="_x0000_s1026" type="#_x0000_t202" style="position:absolute;margin-left:58.5pt;margin-top:-28.5pt;width:414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Hb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" filled="f" stroked="f">
                <v:textbox>
                  <w:txbxContent>
                    <w:p w:rsidR="0048085A" w:rsidRPr="007050EA" w:rsidRDefault="0048085A" w:rsidP="0048085A">
                      <w:pPr>
                        <w:rPr>
                          <w:rFonts w:ascii="Impact" w:hAnsi="Impact" w:cs="Arial"/>
                          <w:b/>
                          <w:bCs/>
                          <w:color w:val="181512"/>
                          <w:sz w:val="48"/>
                          <w:szCs w:val="48"/>
                        </w:rPr>
                      </w:pPr>
                      <w:r w:rsidRPr="007050EA">
                        <w:rPr>
                          <w:rFonts w:ascii="Impact" w:hAnsi="Impact" w:cs="Arial"/>
                          <w:b/>
                          <w:bCs/>
                          <w:color w:val="181512"/>
                          <w:sz w:val="48"/>
                          <w:szCs w:val="48"/>
                        </w:rPr>
                        <w:t xml:space="preserve">El Alsson </w:t>
                      </w:r>
                    </w:p>
                    <w:p w:rsidR="0048085A" w:rsidRPr="007050EA" w:rsidRDefault="0048085A" w:rsidP="0048085A">
                      <w:pPr>
                        <w:rPr>
                          <w:sz w:val="24"/>
                          <w:szCs w:val="24"/>
                        </w:rPr>
                      </w:pPr>
                      <w:r w:rsidRPr="007050EA">
                        <w:rPr>
                          <w:rFonts w:ascii="Arial" w:hAnsi="Arial" w:cs="Arial"/>
                          <w:b/>
                          <w:bCs/>
                          <w:color w:val="181512"/>
                          <w:sz w:val="24"/>
                          <w:szCs w:val="24"/>
                        </w:rPr>
                        <w:t>British &amp; American International School</w:t>
                      </w:r>
                    </w:p>
                  </w:txbxContent>
                </v:textbox>
              </v:shape>
            </w:pict>
          </mc:Fallback>
        </mc:AlternateContent>
      </w:r>
      <w:r>
        <w:rPr>
          <w:noProof/>
          <w:lang w:val="en-US" w:eastAsia="en-US"/>
        </w:rPr>
        <w:drawing>
          <wp:anchor distT="0" distB="0" distL="114300" distR="114300" simplePos="0" relativeHeight="251660288" behindDoc="1" locked="0" layoutInCell="1" allowOverlap="1" wp14:anchorId="118DF454" wp14:editId="0DE3066C">
            <wp:simplePos x="0" y="0"/>
            <wp:positionH relativeFrom="column">
              <wp:posOffset>-379095</wp:posOffset>
            </wp:positionH>
            <wp:positionV relativeFrom="paragraph">
              <wp:posOffset>-371475</wp:posOffset>
            </wp:positionV>
            <wp:extent cx="1322070" cy="866775"/>
            <wp:effectExtent l="0" t="0" r="0" b="9525"/>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207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0EA">
        <w:rPr>
          <w:noProof/>
          <w:lang w:val="en-US" w:eastAsia="en-US"/>
        </w:rPr>
        <w:drawing>
          <wp:anchor distT="0" distB="0" distL="114300" distR="114300" simplePos="0" relativeHeight="251662336" behindDoc="1" locked="0" layoutInCell="1" allowOverlap="1" wp14:anchorId="597A10C9" wp14:editId="3AE2C7A9">
            <wp:simplePos x="0" y="0"/>
            <wp:positionH relativeFrom="column">
              <wp:posOffset>6000750</wp:posOffset>
            </wp:positionH>
            <wp:positionV relativeFrom="paragraph">
              <wp:posOffset>-371475</wp:posOffset>
            </wp:positionV>
            <wp:extent cx="828675" cy="802005"/>
            <wp:effectExtent l="0" t="0" r="9525" b="0"/>
            <wp:wrapNone/>
            <wp:docPr id="3" name="Picture 3" descr="C:\Users\dhegazy\Desktop\35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egazy\Desktop\35 logo 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02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085A" w:rsidRDefault="0048085A" w:rsidP="0048085A">
      <w:pPr>
        <w:jc w:val="center"/>
        <w:rPr>
          <w:rFonts w:asciiTheme="minorBidi" w:hAnsiTheme="minorBidi"/>
          <w:b/>
          <w:bCs/>
          <w:sz w:val="32"/>
          <w:szCs w:val="32"/>
        </w:rPr>
      </w:pPr>
    </w:p>
    <w:p w:rsidR="0048085A" w:rsidRDefault="0048085A" w:rsidP="0048085A">
      <w:pPr>
        <w:jc w:val="center"/>
        <w:rPr>
          <w:rFonts w:asciiTheme="minorBidi" w:hAnsiTheme="minorBidi"/>
          <w:b/>
          <w:bCs/>
          <w:sz w:val="32"/>
          <w:szCs w:val="32"/>
        </w:rPr>
      </w:pPr>
    </w:p>
    <w:p w:rsidR="0048085A" w:rsidRDefault="0048085A" w:rsidP="0048085A">
      <w:pPr>
        <w:jc w:val="center"/>
        <w:rPr>
          <w:rFonts w:asciiTheme="minorBidi" w:hAnsiTheme="minorBidi"/>
          <w:b/>
          <w:bCs/>
          <w:sz w:val="32"/>
          <w:szCs w:val="32"/>
        </w:rPr>
      </w:pPr>
    </w:p>
    <w:p w:rsidR="0048085A" w:rsidRPr="00213557" w:rsidRDefault="0048085A" w:rsidP="0048085A">
      <w:pPr>
        <w:jc w:val="center"/>
        <w:rPr>
          <w:rFonts w:asciiTheme="minorBidi" w:hAnsiTheme="minorBidi"/>
          <w:b/>
          <w:bCs/>
          <w:sz w:val="32"/>
          <w:szCs w:val="32"/>
        </w:rPr>
      </w:pPr>
      <w:r w:rsidRPr="00213557">
        <w:rPr>
          <w:rFonts w:asciiTheme="minorBidi" w:hAnsiTheme="minorBidi"/>
          <w:b/>
          <w:bCs/>
          <w:sz w:val="32"/>
          <w:szCs w:val="32"/>
        </w:rPr>
        <w:t>British International School</w:t>
      </w:r>
    </w:p>
    <w:p w:rsidR="0048085A" w:rsidRPr="00213557" w:rsidRDefault="0048085A" w:rsidP="0048085A">
      <w:pPr>
        <w:jc w:val="center"/>
        <w:rPr>
          <w:rFonts w:asciiTheme="minorBidi" w:hAnsiTheme="minorBidi"/>
          <w:color w:val="365F91" w:themeColor="accent1" w:themeShade="BF"/>
          <w:sz w:val="32"/>
          <w:szCs w:val="32"/>
        </w:rPr>
      </w:pPr>
      <w:r w:rsidRPr="00213557">
        <w:rPr>
          <w:rFonts w:asciiTheme="minorBidi" w:hAnsiTheme="minorBidi"/>
          <w:color w:val="365F91" w:themeColor="accent1" w:themeShade="BF"/>
          <w:sz w:val="32"/>
          <w:szCs w:val="32"/>
        </w:rPr>
        <w:t>Job Description:</w:t>
      </w:r>
    </w:p>
    <w:p w:rsidR="0048085A" w:rsidRDefault="0048085A" w:rsidP="0048085A">
      <w:pPr>
        <w:jc w:val="center"/>
        <w:rPr>
          <w:rFonts w:asciiTheme="minorBidi" w:hAnsiTheme="minorBidi"/>
          <w:sz w:val="20"/>
          <w:szCs w:val="20"/>
        </w:rPr>
      </w:pPr>
      <w:r w:rsidRPr="007050EA">
        <w:rPr>
          <w:rFonts w:asciiTheme="minorBidi" w:hAnsiTheme="minorBidi"/>
          <w:sz w:val="20"/>
          <w:szCs w:val="20"/>
        </w:rPr>
        <w:t xml:space="preserve">The School </w:t>
      </w:r>
      <w:r>
        <w:rPr>
          <w:rFonts w:asciiTheme="minorBidi" w:hAnsiTheme="minorBidi"/>
          <w:sz w:val="20"/>
          <w:szCs w:val="20"/>
        </w:rPr>
        <w:t>is committed to safeguarding and promoting the welfare of children and young people and expects all staff and volunteers to share this commitment.</w:t>
      </w:r>
    </w:p>
    <w:p w:rsidR="0048085A" w:rsidRPr="007050EA" w:rsidRDefault="0048085A" w:rsidP="0048085A">
      <w:pPr>
        <w:jc w:val="center"/>
        <w:rPr>
          <w:rFonts w:asciiTheme="minorBidi" w:hAnsiTheme="minorBidi"/>
          <w:b/>
          <w:bCs/>
          <w:sz w:val="20"/>
          <w:szCs w:val="20"/>
        </w:rPr>
      </w:pPr>
      <w:r w:rsidRPr="007050EA">
        <w:rPr>
          <w:rFonts w:asciiTheme="minorBidi" w:hAnsiTheme="minorBidi"/>
          <w:b/>
          <w:bCs/>
          <w:sz w:val="20"/>
          <w:szCs w:val="20"/>
        </w:rPr>
        <w:t>OUR VISION</w:t>
      </w:r>
    </w:p>
    <w:p w:rsidR="0048085A" w:rsidRDefault="0048085A" w:rsidP="0048085A">
      <w:pPr>
        <w:jc w:val="center"/>
        <w:rPr>
          <w:rFonts w:asciiTheme="minorBidi" w:hAnsiTheme="minorBidi"/>
          <w:sz w:val="20"/>
          <w:szCs w:val="20"/>
        </w:rPr>
      </w:pPr>
      <w:r>
        <w:rPr>
          <w:rFonts w:asciiTheme="minorBidi" w:hAnsiTheme="minorBidi"/>
          <w:sz w:val="20"/>
          <w:szCs w:val="20"/>
        </w:rPr>
        <w:t>DEVELOPING SUCCESSFUL 21</w:t>
      </w:r>
      <w:r w:rsidRPr="007050EA">
        <w:rPr>
          <w:rFonts w:asciiTheme="minorBidi" w:hAnsiTheme="minorBidi"/>
          <w:sz w:val="20"/>
          <w:szCs w:val="20"/>
          <w:vertAlign w:val="superscript"/>
        </w:rPr>
        <w:t>ST</w:t>
      </w:r>
      <w:r>
        <w:rPr>
          <w:rFonts w:asciiTheme="minorBidi" w:hAnsiTheme="minorBidi"/>
          <w:sz w:val="20"/>
          <w:szCs w:val="20"/>
        </w:rPr>
        <w:t xml:space="preserve"> CENTURY CITIZENS</w:t>
      </w:r>
    </w:p>
    <w:p w:rsidR="0048085A" w:rsidRPr="007050EA" w:rsidRDefault="0048085A" w:rsidP="0048085A">
      <w:pPr>
        <w:jc w:val="center"/>
        <w:rPr>
          <w:rFonts w:asciiTheme="minorBidi" w:hAnsiTheme="minorBidi"/>
          <w:b/>
          <w:bCs/>
          <w:sz w:val="20"/>
          <w:szCs w:val="20"/>
        </w:rPr>
      </w:pPr>
      <w:r w:rsidRPr="007050EA">
        <w:rPr>
          <w:rFonts w:asciiTheme="minorBidi" w:hAnsiTheme="minorBidi"/>
          <w:b/>
          <w:bCs/>
          <w:sz w:val="20"/>
          <w:szCs w:val="20"/>
        </w:rPr>
        <w:t>OUR MISSION</w:t>
      </w:r>
    </w:p>
    <w:p w:rsidR="0048085A" w:rsidRDefault="0048085A" w:rsidP="0048085A">
      <w:pPr>
        <w:jc w:val="center"/>
        <w:rPr>
          <w:rFonts w:asciiTheme="minorBidi" w:hAnsiTheme="minorBidi"/>
          <w:sz w:val="20"/>
          <w:szCs w:val="20"/>
        </w:rPr>
      </w:pPr>
      <w:r>
        <w:rPr>
          <w:rFonts w:asciiTheme="minorBidi" w:hAnsiTheme="minorBidi"/>
          <w:sz w:val="20"/>
          <w:szCs w:val="20"/>
        </w:rPr>
        <w:t>To achieve our goals through thinking, learning and caring</w:t>
      </w:r>
    </w:p>
    <w:p w:rsidR="0048085A" w:rsidRDefault="0048085A" w:rsidP="0048085A">
      <w:pPr>
        <w:rPr>
          <w:rFonts w:asciiTheme="minorBidi" w:hAnsiTheme="minorBidi"/>
          <w:b/>
          <w:bCs/>
          <w:sz w:val="20"/>
          <w:szCs w:val="20"/>
        </w:rPr>
      </w:pPr>
    </w:p>
    <w:p w:rsidR="0048085A" w:rsidRDefault="0048085A" w:rsidP="0048085A">
      <w:pPr>
        <w:rPr>
          <w:rFonts w:asciiTheme="minorBidi" w:hAnsiTheme="minorBidi"/>
          <w:b/>
          <w:bCs/>
          <w:sz w:val="20"/>
          <w:szCs w:val="20"/>
        </w:rPr>
      </w:pPr>
    </w:p>
    <w:p w:rsidR="0048085A" w:rsidRDefault="0048085A" w:rsidP="0048085A">
      <w:pPr>
        <w:rPr>
          <w:rFonts w:asciiTheme="minorBidi" w:hAnsiTheme="minorBidi"/>
          <w:b/>
          <w:bCs/>
          <w:sz w:val="20"/>
          <w:szCs w:val="20"/>
        </w:rPr>
      </w:pPr>
    </w:p>
    <w:p w:rsidR="0048085A" w:rsidRDefault="0048085A" w:rsidP="0048085A">
      <w:pPr>
        <w:rPr>
          <w:rFonts w:asciiTheme="minorBidi" w:hAnsiTheme="minorBidi"/>
          <w:b/>
          <w:bCs/>
          <w:sz w:val="20"/>
          <w:szCs w:val="20"/>
        </w:rPr>
      </w:pPr>
    </w:p>
    <w:p w:rsidR="0048085A" w:rsidRPr="007050EA" w:rsidRDefault="0048085A" w:rsidP="0048085A">
      <w:pPr>
        <w:rPr>
          <w:rFonts w:asciiTheme="minorBidi" w:hAnsiTheme="minorBidi"/>
          <w:b/>
          <w:bCs/>
          <w:sz w:val="20"/>
          <w:szCs w:val="20"/>
        </w:rPr>
      </w:pPr>
      <w:r w:rsidRPr="007050EA">
        <w:rPr>
          <w:rFonts w:asciiTheme="minorBidi" w:hAnsiTheme="minorBidi"/>
          <w:b/>
          <w:bCs/>
          <w:sz w:val="20"/>
          <w:szCs w:val="20"/>
        </w:rPr>
        <w:t>THINKING means</w:t>
      </w:r>
    </w:p>
    <w:p w:rsidR="0048085A" w:rsidRDefault="0048085A" w:rsidP="0048085A">
      <w:pPr>
        <w:jc w:val="center"/>
        <w:rPr>
          <w:rFonts w:asciiTheme="minorBidi" w:hAnsiTheme="minorBidi"/>
          <w:b/>
          <w:bCs/>
          <w:sz w:val="20"/>
          <w:szCs w:val="20"/>
        </w:rPr>
      </w:pPr>
      <w:r w:rsidRPr="007050EA">
        <w:rPr>
          <w:rFonts w:asciiTheme="minorBidi" w:hAnsiTheme="minorBidi"/>
          <w:b/>
          <w:bCs/>
          <w:sz w:val="20"/>
          <w:szCs w:val="20"/>
        </w:rPr>
        <w:t>SEEING THE BIG PICTURE</w:t>
      </w:r>
    </w:p>
    <w:p w:rsidR="0048085A" w:rsidRPr="007050EA" w:rsidRDefault="0048085A" w:rsidP="0048085A">
      <w:pPr>
        <w:jc w:val="center"/>
        <w:rPr>
          <w:rFonts w:asciiTheme="minorBidi" w:hAnsiTheme="minorBidi"/>
          <w:b/>
          <w:bCs/>
          <w:sz w:val="20"/>
          <w:szCs w:val="20"/>
        </w:rPr>
      </w:pP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Thinking for ourselves</w:t>
      </w: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Thinking for the future</w:t>
      </w: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Creativity without borders</w:t>
      </w: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Making responsible decisions</w:t>
      </w:r>
    </w:p>
    <w:p w:rsidR="0048085A" w:rsidRDefault="0048085A" w:rsidP="0048085A">
      <w:pPr>
        <w:rPr>
          <w:rFonts w:asciiTheme="minorBidi" w:hAnsiTheme="minorBidi"/>
          <w:sz w:val="20"/>
          <w:szCs w:val="20"/>
        </w:rPr>
      </w:pPr>
    </w:p>
    <w:p w:rsidR="0048085A" w:rsidRPr="007050EA" w:rsidRDefault="0048085A" w:rsidP="0048085A">
      <w:pPr>
        <w:rPr>
          <w:rFonts w:asciiTheme="minorBidi" w:hAnsiTheme="minorBidi"/>
          <w:b/>
          <w:bCs/>
          <w:sz w:val="20"/>
          <w:szCs w:val="20"/>
        </w:rPr>
      </w:pPr>
      <w:r>
        <w:rPr>
          <w:rFonts w:asciiTheme="minorBidi" w:hAnsiTheme="minorBidi"/>
          <w:b/>
          <w:bCs/>
          <w:sz w:val="20"/>
          <w:szCs w:val="20"/>
        </w:rPr>
        <w:t>LEARNING</w:t>
      </w:r>
      <w:r w:rsidRPr="007050EA">
        <w:rPr>
          <w:rFonts w:asciiTheme="minorBidi" w:hAnsiTheme="minorBidi"/>
          <w:b/>
          <w:bCs/>
          <w:sz w:val="20"/>
          <w:szCs w:val="20"/>
        </w:rPr>
        <w:t xml:space="preserve"> means</w:t>
      </w:r>
    </w:p>
    <w:p w:rsidR="0048085A" w:rsidRDefault="0048085A" w:rsidP="0048085A">
      <w:pPr>
        <w:jc w:val="center"/>
        <w:rPr>
          <w:rFonts w:asciiTheme="minorBidi" w:hAnsiTheme="minorBidi"/>
          <w:b/>
          <w:bCs/>
          <w:sz w:val="20"/>
          <w:szCs w:val="20"/>
        </w:rPr>
      </w:pPr>
      <w:r>
        <w:rPr>
          <w:rFonts w:asciiTheme="minorBidi" w:hAnsiTheme="minorBidi"/>
          <w:b/>
          <w:bCs/>
          <w:sz w:val="20"/>
          <w:szCs w:val="20"/>
        </w:rPr>
        <w:t>ALL LEARNING ALL THE TIME</w:t>
      </w:r>
    </w:p>
    <w:p w:rsidR="0048085A" w:rsidRPr="007050EA" w:rsidRDefault="0048085A" w:rsidP="0048085A">
      <w:pPr>
        <w:jc w:val="center"/>
        <w:rPr>
          <w:rFonts w:asciiTheme="minorBidi" w:hAnsiTheme="minorBidi"/>
          <w:b/>
          <w:bCs/>
          <w:sz w:val="20"/>
          <w:szCs w:val="20"/>
        </w:rPr>
      </w:pP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Creating opportunities and extending our limits</w:t>
      </w: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Achieving our goals</w:t>
      </w: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Teachers make it happen</w:t>
      </w:r>
    </w:p>
    <w:p w:rsidR="0048085A" w:rsidRPr="007050E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Celebrating success</w:t>
      </w:r>
    </w:p>
    <w:p w:rsidR="0048085A" w:rsidRDefault="0048085A" w:rsidP="0048085A">
      <w:pPr>
        <w:rPr>
          <w:rFonts w:asciiTheme="minorBidi" w:hAnsiTheme="minorBidi"/>
          <w:sz w:val="20"/>
          <w:szCs w:val="20"/>
        </w:rPr>
      </w:pPr>
    </w:p>
    <w:p w:rsidR="0048085A" w:rsidRPr="007050EA" w:rsidRDefault="0048085A" w:rsidP="0048085A">
      <w:pPr>
        <w:rPr>
          <w:rFonts w:asciiTheme="minorBidi" w:hAnsiTheme="minorBidi"/>
          <w:b/>
          <w:bCs/>
          <w:sz w:val="20"/>
          <w:szCs w:val="20"/>
        </w:rPr>
      </w:pPr>
      <w:r>
        <w:rPr>
          <w:rFonts w:asciiTheme="minorBidi" w:hAnsiTheme="minorBidi"/>
          <w:b/>
          <w:bCs/>
          <w:sz w:val="20"/>
          <w:szCs w:val="20"/>
        </w:rPr>
        <w:t>CARING</w:t>
      </w:r>
      <w:r w:rsidRPr="007050EA">
        <w:rPr>
          <w:rFonts w:asciiTheme="minorBidi" w:hAnsiTheme="minorBidi"/>
          <w:b/>
          <w:bCs/>
          <w:sz w:val="20"/>
          <w:szCs w:val="20"/>
        </w:rPr>
        <w:t xml:space="preserve"> means</w:t>
      </w:r>
    </w:p>
    <w:p w:rsidR="0048085A" w:rsidRDefault="0048085A" w:rsidP="0048085A">
      <w:pPr>
        <w:jc w:val="center"/>
        <w:rPr>
          <w:rFonts w:asciiTheme="minorBidi" w:hAnsiTheme="minorBidi"/>
          <w:b/>
          <w:bCs/>
          <w:sz w:val="20"/>
          <w:szCs w:val="20"/>
        </w:rPr>
      </w:pPr>
      <w:r>
        <w:rPr>
          <w:rFonts w:asciiTheme="minorBidi" w:hAnsiTheme="minorBidi"/>
          <w:b/>
          <w:bCs/>
          <w:sz w:val="20"/>
          <w:szCs w:val="20"/>
        </w:rPr>
        <w:t>EVERYONE VALUED</w:t>
      </w:r>
    </w:p>
    <w:p w:rsidR="0048085A" w:rsidRPr="007050EA" w:rsidRDefault="0048085A" w:rsidP="0048085A">
      <w:pPr>
        <w:jc w:val="center"/>
        <w:rPr>
          <w:rFonts w:asciiTheme="minorBidi" w:hAnsiTheme="minorBidi"/>
          <w:b/>
          <w:bCs/>
          <w:sz w:val="20"/>
          <w:szCs w:val="20"/>
        </w:rPr>
      </w:pP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Strength in belonging to our school community</w:t>
      </w: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Supporting and being supported</w:t>
      </w: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Being safe, secure, happy and healthy</w:t>
      </w:r>
    </w:p>
    <w:p w:rsidR="0048085A" w:rsidRDefault="0048085A" w:rsidP="0048085A">
      <w:pPr>
        <w:pStyle w:val="ListParagraph"/>
        <w:numPr>
          <w:ilvl w:val="0"/>
          <w:numId w:val="3"/>
        </w:numPr>
        <w:rPr>
          <w:rFonts w:asciiTheme="minorBidi" w:hAnsiTheme="minorBidi"/>
          <w:sz w:val="20"/>
          <w:szCs w:val="20"/>
        </w:rPr>
      </w:pPr>
      <w:r>
        <w:rPr>
          <w:rFonts w:asciiTheme="minorBidi" w:hAnsiTheme="minorBidi"/>
          <w:sz w:val="20"/>
          <w:szCs w:val="20"/>
        </w:rPr>
        <w:t>Respecting ourselves, others and the world around us</w:t>
      </w:r>
    </w:p>
    <w:p w:rsidR="0048085A" w:rsidRDefault="0048085A" w:rsidP="0048085A">
      <w:pPr>
        <w:ind w:left="5040" w:firstLine="720"/>
        <w:rPr>
          <w:rFonts w:asciiTheme="minorBidi" w:hAnsiTheme="minorBidi"/>
          <w:sz w:val="20"/>
          <w:szCs w:val="20"/>
        </w:rPr>
      </w:pPr>
    </w:p>
    <w:p w:rsidR="0048085A" w:rsidRDefault="0048085A" w:rsidP="0048085A">
      <w:pPr>
        <w:ind w:left="5040" w:firstLine="720"/>
        <w:rPr>
          <w:rFonts w:asciiTheme="minorBidi" w:hAnsiTheme="minorBidi"/>
          <w:sz w:val="20"/>
          <w:szCs w:val="20"/>
        </w:rPr>
      </w:pPr>
      <w:r>
        <w:rPr>
          <w:rFonts w:asciiTheme="minorBidi" w:hAnsiTheme="minorBidi"/>
          <w:sz w:val="20"/>
          <w:szCs w:val="20"/>
        </w:rPr>
        <w:t>Written by:NJS</w:t>
      </w:r>
    </w:p>
    <w:p w:rsidR="0048085A" w:rsidRDefault="0048085A" w:rsidP="0048085A">
      <w:pPr>
        <w:ind w:left="5040" w:firstLine="720"/>
        <w:rPr>
          <w:rFonts w:asciiTheme="minorBidi" w:hAnsiTheme="minorBidi"/>
          <w:sz w:val="20"/>
          <w:szCs w:val="20"/>
        </w:rPr>
      </w:pPr>
      <w:r>
        <w:rPr>
          <w:rFonts w:asciiTheme="minorBidi" w:hAnsiTheme="minorBidi"/>
          <w:sz w:val="20"/>
          <w:szCs w:val="20"/>
        </w:rPr>
        <w:t>Date:June 2016</w:t>
      </w:r>
    </w:p>
    <w:p w:rsidR="0048085A" w:rsidRDefault="0048085A" w:rsidP="0048085A">
      <w:pPr>
        <w:ind w:left="5040" w:firstLine="720"/>
        <w:rPr>
          <w:rFonts w:asciiTheme="minorBidi" w:hAnsiTheme="minorBidi"/>
          <w:sz w:val="20"/>
          <w:szCs w:val="20"/>
        </w:rPr>
      </w:pPr>
      <w:r>
        <w:rPr>
          <w:rFonts w:asciiTheme="minorBidi" w:hAnsiTheme="minorBidi"/>
          <w:sz w:val="20"/>
          <w:szCs w:val="20"/>
        </w:rPr>
        <w:t>Date of Review: June 2017</w:t>
      </w:r>
    </w:p>
    <w:p w:rsidR="0048085A" w:rsidRDefault="0048085A">
      <w:pPr>
        <w:pStyle w:val="Heading1"/>
        <w:ind w:firstLine="990"/>
      </w:pPr>
    </w:p>
    <w:p w:rsidR="0048085A" w:rsidRDefault="0048085A" w:rsidP="0048085A">
      <w:pPr>
        <w:rPr>
          <w:sz w:val="28"/>
          <w:szCs w:val="28"/>
        </w:rPr>
      </w:pPr>
      <w:r>
        <w:br w:type="page"/>
      </w:r>
    </w:p>
    <w:p w:rsidR="003F473F" w:rsidRDefault="0048085A">
      <w:pPr>
        <w:pStyle w:val="Heading1"/>
        <w:ind w:firstLine="990"/>
      </w:pPr>
      <w:r>
        <w:lastRenderedPageBreak/>
        <w:t xml:space="preserve">    EL ALSSON BRITISH &amp; AMERICAN INTERNATIONAL SCHOOL</w:t>
      </w:r>
      <w:r>
        <w:rPr>
          <w:noProof/>
          <w:lang w:val="en-US" w:eastAsia="en-US"/>
        </w:rPr>
        <w:drawing>
          <wp:anchor distT="0" distB="0" distL="114300" distR="114300" simplePos="0" relativeHeight="251658240" behindDoc="0" locked="0" layoutInCell="0" hidden="0" allowOverlap="1">
            <wp:simplePos x="0" y="0"/>
            <wp:positionH relativeFrom="margin">
              <wp:posOffset>228600</wp:posOffset>
            </wp:positionH>
            <wp:positionV relativeFrom="paragraph">
              <wp:posOffset>-114299</wp:posOffset>
            </wp:positionV>
            <wp:extent cx="857250" cy="561975"/>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857250" cy="561975"/>
                    </a:xfrm>
                    <a:prstGeom prst="rect">
                      <a:avLst/>
                    </a:prstGeom>
                    <a:ln/>
                  </pic:spPr>
                </pic:pic>
              </a:graphicData>
            </a:graphic>
          </wp:anchor>
        </w:drawing>
      </w:r>
    </w:p>
    <w:p w:rsidR="003F473F" w:rsidRDefault="0048085A">
      <w:pPr>
        <w:pStyle w:val="Heading3"/>
        <w:ind w:left="1890" w:firstLine="270"/>
      </w:pPr>
      <w:r>
        <w:t xml:space="preserve">                               </w:t>
      </w:r>
      <w:r>
        <w:rPr>
          <w:b/>
        </w:rPr>
        <w:t xml:space="preserve"> Job Description Form </w:t>
      </w:r>
    </w:p>
    <w:p w:rsidR="003F473F" w:rsidRDefault="003F473F"/>
    <w:tbl>
      <w:tblPr>
        <w:tblStyle w:val="a"/>
        <w:tblW w:w="10804" w:type="dxa"/>
        <w:jc w:val="center"/>
        <w:tblLayout w:type="fixed"/>
        <w:tblLook w:val="0000" w:firstRow="0" w:lastRow="0" w:firstColumn="0" w:lastColumn="0" w:noHBand="0" w:noVBand="0"/>
      </w:tblPr>
      <w:tblGrid>
        <w:gridCol w:w="1442"/>
        <w:gridCol w:w="9362"/>
      </w:tblGrid>
      <w:tr w:rsidR="003F473F">
        <w:trPr>
          <w:trHeight w:val="400"/>
          <w:jc w:val="center"/>
        </w:trPr>
        <w:tc>
          <w:tcPr>
            <w:tcW w:w="1442" w:type="dxa"/>
            <w:tcBorders>
              <w:top w:val="single" w:sz="4" w:space="0" w:color="C0C0C0"/>
              <w:left w:val="single" w:sz="4" w:space="0" w:color="C0C0C0"/>
              <w:bottom w:val="single" w:sz="4" w:space="0" w:color="C0C0C0"/>
            </w:tcBorders>
            <w:vAlign w:val="center"/>
          </w:tcPr>
          <w:p w:rsidR="003F473F" w:rsidRDefault="0048085A">
            <w:r>
              <w:rPr>
                <w:b/>
                <w:sz w:val="20"/>
                <w:szCs w:val="20"/>
              </w:rPr>
              <w:t>Section</w:t>
            </w:r>
          </w:p>
        </w:tc>
        <w:tc>
          <w:tcPr>
            <w:tcW w:w="9362" w:type="dxa"/>
            <w:tcBorders>
              <w:top w:val="single" w:sz="4" w:space="0" w:color="C0C0C0"/>
              <w:bottom w:val="single" w:sz="4" w:space="0" w:color="C0C0C0"/>
              <w:right w:val="single" w:sz="4" w:space="0" w:color="C0C0C0"/>
            </w:tcBorders>
            <w:vAlign w:val="center"/>
          </w:tcPr>
          <w:p w:rsidR="003F473F" w:rsidRDefault="0048085A">
            <w:r>
              <w:rPr>
                <w:rFonts w:ascii="Arial" w:eastAsia="Arial" w:hAnsi="Arial" w:cs="Arial"/>
                <w:sz w:val="20"/>
                <w:szCs w:val="20"/>
              </w:rPr>
              <w:t xml:space="preserve">British International Primary </w:t>
            </w:r>
          </w:p>
        </w:tc>
      </w:tr>
      <w:tr w:rsidR="003F473F">
        <w:trPr>
          <w:trHeight w:val="400"/>
          <w:jc w:val="center"/>
        </w:trPr>
        <w:tc>
          <w:tcPr>
            <w:tcW w:w="1442" w:type="dxa"/>
            <w:tcBorders>
              <w:top w:val="single" w:sz="4" w:space="0" w:color="C0C0C0"/>
              <w:left w:val="single" w:sz="4" w:space="0" w:color="C0C0C0"/>
              <w:bottom w:val="single" w:sz="4" w:space="0" w:color="C0C0C0"/>
            </w:tcBorders>
            <w:vAlign w:val="center"/>
          </w:tcPr>
          <w:p w:rsidR="003F473F" w:rsidRDefault="0048085A">
            <w:r>
              <w:rPr>
                <w:b/>
                <w:sz w:val="20"/>
                <w:szCs w:val="20"/>
              </w:rPr>
              <w:t>Job Title</w:t>
            </w:r>
          </w:p>
        </w:tc>
        <w:tc>
          <w:tcPr>
            <w:tcW w:w="9362" w:type="dxa"/>
            <w:tcBorders>
              <w:top w:val="single" w:sz="4" w:space="0" w:color="C0C0C0"/>
              <w:bottom w:val="single" w:sz="4" w:space="0" w:color="C0C0C0"/>
              <w:right w:val="single" w:sz="4" w:space="0" w:color="C0C0C0"/>
            </w:tcBorders>
            <w:vAlign w:val="center"/>
          </w:tcPr>
          <w:p w:rsidR="003F473F" w:rsidRDefault="0048085A">
            <w:r>
              <w:rPr>
                <w:rFonts w:ascii="Arial" w:eastAsia="Arial" w:hAnsi="Arial" w:cs="Arial"/>
                <w:sz w:val="20"/>
                <w:szCs w:val="20"/>
              </w:rPr>
              <w:t>Class teacher</w:t>
            </w:r>
          </w:p>
        </w:tc>
      </w:tr>
      <w:tr w:rsidR="003F473F">
        <w:trPr>
          <w:trHeight w:val="400"/>
          <w:jc w:val="center"/>
        </w:trPr>
        <w:tc>
          <w:tcPr>
            <w:tcW w:w="1442" w:type="dxa"/>
            <w:tcBorders>
              <w:top w:val="single" w:sz="4" w:space="0" w:color="C0C0C0"/>
              <w:left w:val="single" w:sz="4" w:space="0" w:color="C0C0C0"/>
              <w:bottom w:val="single" w:sz="4" w:space="0" w:color="C0C0C0"/>
            </w:tcBorders>
            <w:vAlign w:val="center"/>
          </w:tcPr>
          <w:p w:rsidR="003F473F" w:rsidRDefault="0048085A">
            <w:r>
              <w:rPr>
                <w:b/>
                <w:sz w:val="20"/>
                <w:szCs w:val="20"/>
              </w:rPr>
              <w:t>Reports to</w:t>
            </w:r>
          </w:p>
        </w:tc>
        <w:tc>
          <w:tcPr>
            <w:tcW w:w="9362" w:type="dxa"/>
            <w:tcBorders>
              <w:top w:val="single" w:sz="4" w:space="0" w:color="C0C0C0"/>
              <w:bottom w:val="single" w:sz="4" w:space="0" w:color="C0C0C0"/>
              <w:right w:val="single" w:sz="4" w:space="0" w:color="C0C0C0"/>
            </w:tcBorders>
            <w:vAlign w:val="center"/>
          </w:tcPr>
          <w:p w:rsidR="003F473F" w:rsidRDefault="0048085A">
            <w:r>
              <w:rPr>
                <w:rFonts w:ascii="Arial" w:eastAsia="Arial" w:hAnsi="Arial" w:cs="Arial"/>
                <w:sz w:val="20"/>
                <w:szCs w:val="20"/>
              </w:rPr>
              <w:t>Head of KS, Assistant Head of KS</w:t>
            </w:r>
          </w:p>
        </w:tc>
      </w:tr>
      <w:tr w:rsidR="003F473F">
        <w:trPr>
          <w:trHeight w:val="640"/>
          <w:jc w:val="center"/>
        </w:trPr>
        <w:tc>
          <w:tcPr>
            <w:tcW w:w="1442" w:type="dxa"/>
            <w:tcBorders>
              <w:top w:val="single" w:sz="4" w:space="0" w:color="C0C0C0"/>
              <w:bottom w:val="single" w:sz="4" w:space="0" w:color="C0C0C0"/>
            </w:tcBorders>
            <w:vAlign w:val="center"/>
          </w:tcPr>
          <w:p w:rsidR="003F473F" w:rsidRDefault="0048085A">
            <w:r>
              <w:rPr>
                <w:b/>
                <w:sz w:val="20"/>
                <w:szCs w:val="20"/>
              </w:rPr>
              <w:t>Liaise with</w:t>
            </w:r>
          </w:p>
        </w:tc>
        <w:tc>
          <w:tcPr>
            <w:tcW w:w="9362" w:type="dxa"/>
            <w:tcBorders>
              <w:top w:val="single" w:sz="4" w:space="0" w:color="C0C0C0"/>
              <w:bottom w:val="single" w:sz="4" w:space="0" w:color="C0C0C0"/>
            </w:tcBorders>
            <w:vAlign w:val="center"/>
          </w:tcPr>
          <w:p w:rsidR="003F473F" w:rsidRDefault="0048085A">
            <w:r>
              <w:rPr>
                <w:rFonts w:ascii="Arial" w:eastAsia="Arial" w:hAnsi="Arial" w:cs="Arial"/>
                <w:sz w:val="20"/>
                <w:szCs w:val="20"/>
              </w:rPr>
              <w:t>KSCo, PSCs, YGLs</w:t>
            </w:r>
          </w:p>
        </w:tc>
      </w:tr>
      <w:tr w:rsidR="003F473F">
        <w:trPr>
          <w:trHeight w:val="1040"/>
          <w:jc w:val="center"/>
        </w:trPr>
        <w:tc>
          <w:tcPr>
            <w:tcW w:w="1442" w:type="dxa"/>
            <w:tcBorders>
              <w:top w:val="single" w:sz="4" w:space="0" w:color="C0C0C0"/>
              <w:left w:val="single" w:sz="4" w:space="0" w:color="C0C0C0"/>
              <w:bottom w:val="single" w:sz="4" w:space="0" w:color="C0C0C0"/>
            </w:tcBorders>
          </w:tcPr>
          <w:p w:rsidR="003F473F" w:rsidRDefault="0048085A">
            <w:pPr>
              <w:spacing w:before="100" w:after="100" w:line="288" w:lineRule="auto"/>
            </w:pPr>
            <w:r>
              <w:rPr>
                <w:b/>
                <w:sz w:val="20"/>
                <w:szCs w:val="20"/>
              </w:rPr>
              <w:t>Job Purpose</w:t>
            </w:r>
          </w:p>
        </w:tc>
        <w:tc>
          <w:tcPr>
            <w:tcW w:w="9362" w:type="dxa"/>
            <w:tcBorders>
              <w:top w:val="single" w:sz="4" w:space="0" w:color="C0C0C0"/>
              <w:bottom w:val="single" w:sz="4" w:space="0" w:color="C0C0C0"/>
              <w:right w:val="single" w:sz="4" w:space="0" w:color="C0C0C0"/>
            </w:tcBorders>
          </w:tcPr>
          <w:p w:rsidR="003F473F" w:rsidRDefault="0048085A">
            <w:pPr>
              <w:tabs>
                <w:tab w:val="left" w:pos="-720"/>
              </w:tabs>
              <w:jc w:val="both"/>
            </w:pPr>
            <w:r>
              <w:rPr>
                <w:rFonts w:ascii="Arial" w:eastAsia="Arial" w:hAnsi="Arial" w:cs="Arial"/>
                <w:sz w:val="20"/>
                <w:szCs w:val="20"/>
              </w:rPr>
              <w:t>To carry out classroom teaching and associated activities to a high standard, in order to contribute to the academic and pastoral development of each student in line with the school’s vision/mission &amp; improvement plan.</w:t>
            </w:r>
          </w:p>
        </w:tc>
      </w:tr>
      <w:tr w:rsidR="003F473F">
        <w:trPr>
          <w:trHeight w:val="160"/>
          <w:jc w:val="center"/>
        </w:trPr>
        <w:tc>
          <w:tcPr>
            <w:tcW w:w="10804" w:type="dxa"/>
            <w:gridSpan w:val="2"/>
            <w:tcBorders>
              <w:top w:val="single" w:sz="4" w:space="0" w:color="C0C0C0"/>
              <w:bottom w:val="single" w:sz="4" w:space="0" w:color="C0C0C0"/>
            </w:tcBorders>
            <w:vAlign w:val="center"/>
          </w:tcPr>
          <w:p w:rsidR="003F473F" w:rsidRDefault="003F473F"/>
        </w:tc>
      </w:tr>
      <w:tr w:rsidR="003F473F">
        <w:trPr>
          <w:trHeight w:val="220"/>
          <w:jc w:val="center"/>
        </w:trPr>
        <w:tc>
          <w:tcPr>
            <w:tcW w:w="10804"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rsidR="003F473F" w:rsidRDefault="0048085A">
            <w:r>
              <w:rPr>
                <w:b/>
                <w:sz w:val="19"/>
                <w:szCs w:val="19"/>
              </w:rPr>
              <w:t>Principal  Accountabilities</w:t>
            </w:r>
            <w:r>
              <w:rPr>
                <w:sz w:val="19"/>
                <w:szCs w:val="19"/>
              </w:rPr>
              <w:t>:</w:t>
            </w:r>
          </w:p>
          <w:p w:rsidR="003F473F" w:rsidRDefault="003F473F">
            <w:pPr>
              <w:pStyle w:val="Heading2"/>
            </w:pPr>
          </w:p>
        </w:tc>
      </w:tr>
      <w:tr w:rsidR="003F473F">
        <w:trPr>
          <w:trHeight w:val="9060"/>
          <w:jc w:val="center"/>
        </w:trPr>
        <w:tc>
          <w:tcPr>
            <w:tcW w:w="10804" w:type="dxa"/>
            <w:gridSpan w:val="2"/>
            <w:tcBorders>
              <w:top w:val="single" w:sz="4" w:space="0" w:color="C0C0C0"/>
              <w:left w:val="single" w:sz="4" w:space="0" w:color="C0C0C0"/>
              <w:bottom w:val="single" w:sz="4" w:space="0" w:color="C0C0C0"/>
              <w:right w:val="single" w:sz="4" w:space="0" w:color="C0C0C0"/>
            </w:tcBorders>
          </w:tcPr>
          <w:p w:rsidR="003F473F" w:rsidRDefault="0048085A">
            <w:r>
              <w:rPr>
                <w:rFonts w:ascii="Arial" w:eastAsia="Arial" w:hAnsi="Arial" w:cs="Arial"/>
                <w:b/>
              </w:rPr>
              <w:t>Curriculum:</w:t>
            </w:r>
            <w:r>
              <w:rPr>
                <w:rFonts w:ascii="Arial" w:eastAsia="Arial" w:hAnsi="Arial" w:cs="Arial"/>
              </w:rPr>
              <w:t xml:space="preserve"> </w:t>
            </w:r>
          </w:p>
          <w:p w:rsidR="003F473F" w:rsidRDefault="0048085A">
            <w:pPr>
              <w:widowControl w:val="0"/>
              <w:numPr>
                <w:ilvl w:val="0"/>
                <w:numId w:val="2"/>
              </w:numPr>
              <w:tabs>
                <w:tab w:val="left" w:pos="-720"/>
              </w:tabs>
              <w:ind w:hanging="360"/>
              <w:jc w:val="both"/>
            </w:pPr>
            <w:r>
              <w:t>To plan (within a team), prepare and deliver classroom lessons according to the requirements of the school curriculum and programmes of study (NCfE), so that students are challenged, supported and given opportunity to achieve to their maximum potential.</w:t>
            </w:r>
          </w:p>
          <w:p w:rsidR="003F473F" w:rsidRDefault="003F473F">
            <w:pPr>
              <w:widowControl w:val="0"/>
              <w:tabs>
                <w:tab w:val="left" w:pos="-720"/>
              </w:tabs>
              <w:ind w:left="360"/>
              <w:jc w:val="both"/>
            </w:pPr>
          </w:p>
          <w:p w:rsidR="003F473F" w:rsidRDefault="0048085A">
            <w:r>
              <w:rPr>
                <w:rFonts w:ascii="Arial" w:eastAsia="Arial" w:hAnsi="Arial" w:cs="Arial"/>
                <w:b/>
              </w:rPr>
              <w:t>Learning and Teaching:</w:t>
            </w:r>
          </w:p>
          <w:p w:rsidR="003F473F" w:rsidRDefault="0048085A">
            <w:pPr>
              <w:widowControl w:val="0"/>
              <w:numPr>
                <w:ilvl w:val="0"/>
                <w:numId w:val="2"/>
              </w:numPr>
              <w:tabs>
                <w:tab w:val="left" w:pos="-720"/>
              </w:tabs>
              <w:ind w:hanging="360"/>
              <w:jc w:val="both"/>
            </w:pPr>
            <w:r>
              <w:t>To teach students assigned according to their educational needs.</w:t>
            </w:r>
          </w:p>
          <w:p w:rsidR="003F473F" w:rsidRDefault="0048085A">
            <w:pPr>
              <w:widowControl w:val="0"/>
              <w:numPr>
                <w:ilvl w:val="0"/>
                <w:numId w:val="2"/>
              </w:numPr>
              <w:tabs>
                <w:tab w:val="left" w:pos="-720"/>
              </w:tabs>
              <w:ind w:hanging="360"/>
              <w:jc w:val="both"/>
            </w:pPr>
            <w:r>
              <w:t xml:space="preserve">To monitor the progress of individual students through class work, homework and regular assessments, in line with the school's assessment, marking and reporting policy including standardized and/or statutory  assessments where required. </w:t>
            </w:r>
          </w:p>
          <w:p w:rsidR="003F473F" w:rsidRDefault="0048085A">
            <w:pPr>
              <w:widowControl w:val="0"/>
              <w:numPr>
                <w:ilvl w:val="0"/>
                <w:numId w:val="2"/>
              </w:numPr>
              <w:tabs>
                <w:tab w:val="left" w:pos="-720"/>
              </w:tabs>
              <w:ind w:hanging="360"/>
              <w:jc w:val="both"/>
            </w:pPr>
            <w:r>
              <w:t>To produce student reports and prepare for and attend parents’ days.</w:t>
            </w:r>
          </w:p>
          <w:p w:rsidR="003F473F" w:rsidRDefault="0048085A">
            <w:pPr>
              <w:widowControl w:val="0"/>
              <w:numPr>
                <w:ilvl w:val="0"/>
                <w:numId w:val="2"/>
              </w:numPr>
              <w:tabs>
                <w:tab w:val="left" w:pos="-720"/>
              </w:tabs>
              <w:ind w:hanging="360"/>
              <w:jc w:val="both"/>
            </w:pPr>
            <w:r>
              <w:t>To update and use school data and pupil tracking system in line with school policy and practice.</w:t>
            </w:r>
          </w:p>
          <w:p w:rsidR="003F473F" w:rsidRDefault="0048085A">
            <w:pPr>
              <w:widowControl w:val="0"/>
              <w:numPr>
                <w:ilvl w:val="0"/>
                <w:numId w:val="2"/>
              </w:numPr>
              <w:tabs>
                <w:tab w:val="left" w:pos="-720"/>
              </w:tabs>
              <w:ind w:hanging="360"/>
              <w:jc w:val="both"/>
            </w:pPr>
            <w:r>
              <w:t>To carry out required administration and  maintain accurate registers and class records.</w:t>
            </w:r>
          </w:p>
          <w:p w:rsidR="003F473F" w:rsidRDefault="0048085A">
            <w:pPr>
              <w:widowControl w:val="0"/>
              <w:numPr>
                <w:ilvl w:val="0"/>
                <w:numId w:val="2"/>
              </w:numPr>
              <w:tabs>
                <w:tab w:val="left" w:pos="-720"/>
              </w:tabs>
              <w:ind w:hanging="360"/>
              <w:jc w:val="both"/>
            </w:pPr>
            <w:r>
              <w:t>To display student work in class and around the school.</w:t>
            </w:r>
          </w:p>
          <w:p w:rsidR="003F473F" w:rsidRDefault="003F473F">
            <w:pPr>
              <w:tabs>
                <w:tab w:val="left" w:pos="-720"/>
              </w:tabs>
              <w:ind w:left="360"/>
              <w:jc w:val="both"/>
            </w:pPr>
          </w:p>
          <w:p w:rsidR="003F473F" w:rsidRDefault="0048085A">
            <w:r>
              <w:rPr>
                <w:rFonts w:ascii="Arial" w:eastAsia="Arial" w:hAnsi="Arial" w:cs="Arial"/>
                <w:b/>
              </w:rPr>
              <w:t>Pupil Welfare:</w:t>
            </w:r>
          </w:p>
          <w:p w:rsidR="003F473F" w:rsidRDefault="0048085A">
            <w:pPr>
              <w:widowControl w:val="0"/>
              <w:numPr>
                <w:ilvl w:val="0"/>
                <w:numId w:val="2"/>
              </w:numPr>
              <w:tabs>
                <w:tab w:val="left" w:pos="-720"/>
              </w:tabs>
              <w:ind w:left="456" w:hanging="96"/>
              <w:jc w:val="both"/>
            </w:pPr>
            <w:r>
              <w:t>To contribute and develop pupil’s personal, social, health and physical well-being, expectations and standards as set out in the ECM document.</w:t>
            </w:r>
          </w:p>
          <w:p w:rsidR="003F473F" w:rsidRDefault="003F473F">
            <w:pPr>
              <w:ind w:left="456" w:hanging="96"/>
            </w:pPr>
          </w:p>
          <w:p w:rsidR="003F473F" w:rsidRDefault="0048085A">
            <w:pPr>
              <w:numPr>
                <w:ilvl w:val="0"/>
                <w:numId w:val="1"/>
              </w:numPr>
              <w:ind w:left="456" w:hanging="96"/>
            </w:pPr>
            <w:r>
              <w:rPr>
                <w:rFonts w:ascii="Arial" w:eastAsia="Arial" w:hAnsi="Arial" w:cs="Arial"/>
              </w:rPr>
              <w:t xml:space="preserve">To implement and follow the school’s Behaviour, Safeguarding and Health &amp; Safety policies to ensure a common approach to student welfare </w:t>
            </w:r>
          </w:p>
          <w:p w:rsidR="003F473F" w:rsidRDefault="0048085A">
            <w:pPr>
              <w:widowControl w:val="0"/>
              <w:numPr>
                <w:ilvl w:val="0"/>
                <w:numId w:val="1"/>
              </w:numPr>
              <w:tabs>
                <w:tab w:val="left" w:pos="-720"/>
              </w:tabs>
              <w:ind w:left="456" w:hanging="96"/>
              <w:jc w:val="both"/>
            </w:pPr>
            <w:r>
              <w:t>To support the SMT in the pastoral care of students and to identify and refer any concerns to the appropriate person at an early stage.</w:t>
            </w:r>
          </w:p>
          <w:p w:rsidR="003F473F" w:rsidRDefault="003F473F"/>
          <w:p w:rsidR="003F473F" w:rsidRDefault="0048085A">
            <w:r>
              <w:rPr>
                <w:rFonts w:ascii="Arial" w:eastAsia="Arial" w:hAnsi="Arial" w:cs="Arial"/>
                <w:b/>
              </w:rPr>
              <w:t>Staff Development:</w:t>
            </w:r>
          </w:p>
          <w:p w:rsidR="003F473F" w:rsidRDefault="0048085A">
            <w:pPr>
              <w:widowControl w:val="0"/>
              <w:numPr>
                <w:ilvl w:val="0"/>
                <w:numId w:val="2"/>
              </w:numPr>
              <w:tabs>
                <w:tab w:val="left" w:pos="-720"/>
              </w:tabs>
              <w:ind w:left="456" w:hanging="96"/>
              <w:jc w:val="both"/>
            </w:pPr>
            <w:r>
              <w:t>To keep up to date with UK education through CPD / internet, insets and other sources.</w:t>
            </w:r>
          </w:p>
          <w:p w:rsidR="003F473F" w:rsidRDefault="003F473F">
            <w:pPr>
              <w:ind w:left="456" w:hanging="96"/>
            </w:pPr>
          </w:p>
          <w:p w:rsidR="003F473F" w:rsidRDefault="0048085A">
            <w:pPr>
              <w:numPr>
                <w:ilvl w:val="0"/>
                <w:numId w:val="1"/>
              </w:numPr>
              <w:ind w:left="456" w:hanging="96"/>
            </w:pPr>
            <w:r>
              <w:rPr>
                <w:rFonts w:ascii="Arial" w:eastAsia="Arial" w:hAnsi="Arial" w:cs="Arial"/>
              </w:rPr>
              <w:t xml:space="preserve">To be fully involved in the performance management /development process. </w:t>
            </w:r>
          </w:p>
          <w:p w:rsidR="003F473F" w:rsidRDefault="003F473F"/>
          <w:p w:rsidR="003F473F" w:rsidRDefault="0048085A">
            <w:r>
              <w:rPr>
                <w:rFonts w:ascii="Arial" w:eastAsia="Arial" w:hAnsi="Arial" w:cs="Arial"/>
                <w:b/>
              </w:rPr>
              <w:t>School Development:</w:t>
            </w:r>
          </w:p>
          <w:p w:rsidR="003F473F" w:rsidRDefault="0048085A">
            <w:pPr>
              <w:widowControl w:val="0"/>
              <w:numPr>
                <w:ilvl w:val="0"/>
                <w:numId w:val="2"/>
              </w:numPr>
              <w:tabs>
                <w:tab w:val="left" w:pos="-720"/>
              </w:tabs>
              <w:ind w:left="456" w:hanging="96"/>
              <w:jc w:val="both"/>
            </w:pPr>
            <w:r>
              <w:t>To contribute, where appropriate, to new developments in the school by putting forward ideas and suggestions to the management, or as a member of specific project teams/working parties.</w:t>
            </w:r>
          </w:p>
          <w:p w:rsidR="003F473F" w:rsidRDefault="003F473F">
            <w:pPr>
              <w:ind w:left="456" w:hanging="96"/>
            </w:pPr>
          </w:p>
          <w:p w:rsidR="003F473F" w:rsidRDefault="0048085A">
            <w:pPr>
              <w:numPr>
                <w:ilvl w:val="0"/>
                <w:numId w:val="1"/>
              </w:numPr>
              <w:ind w:left="456" w:hanging="96"/>
            </w:pPr>
            <w:r>
              <w:rPr>
                <w:rFonts w:ascii="Arial" w:eastAsia="Arial" w:hAnsi="Arial" w:cs="Arial"/>
              </w:rPr>
              <w:t>To be involved in the implementation and annual review of the SIP and other associated policies and documents</w:t>
            </w:r>
          </w:p>
          <w:p w:rsidR="003F473F" w:rsidRDefault="0048085A">
            <w:pPr>
              <w:numPr>
                <w:ilvl w:val="0"/>
                <w:numId w:val="1"/>
              </w:numPr>
              <w:ind w:left="456" w:hanging="96"/>
            </w:pPr>
            <w:r>
              <w:rPr>
                <w:rFonts w:ascii="Arial" w:eastAsia="Arial" w:hAnsi="Arial" w:cs="Arial"/>
              </w:rPr>
              <w:t xml:space="preserve"> To contribute to the appropriate resource order where appropriate</w:t>
            </w:r>
          </w:p>
          <w:p w:rsidR="003F473F" w:rsidRDefault="0048085A">
            <w:pPr>
              <w:widowControl w:val="0"/>
              <w:numPr>
                <w:ilvl w:val="0"/>
                <w:numId w:val="1"/>
              </w:numPr>
              <w:tabs>
                <w:tab w:val="left" w:pos="-720"/>
              </w:tabs>
              <w:ind w:left="456" w:hanging="96"/>
              <w:jc w:val="both"/>
            </w:pPr>
            <w:r>
              <w:t>To participate in the organisation of extra-curricular activities and school events in order to contribute to the development of the school as a community.</w:t>
            </w:r>
          </w:p>
          <w:p w:rsidR="003F473F" w:rsidRDefault="003F473F">
            <w:pPr>
              <w:ind w:left="720"/>
            </w:pPr>
          </w:p>
          <w:p w:rsidR="003F473F" w:rsidRDefault="0048085A">
            <w:r>
              <w:rPr>
                <w:rFonts w:ascii="Arial" w:eastAsia="Arial" w:hAnsi="Arial" w:cs="Arial"/>
                <w:b/>
              </w:rPr>
              <w:t>Personal/Professional Review:</w:t>
            </w:r>
          </w:p>
          <w:p w:rsidR="003F473F" w:rsidRDefault="0048085A">
            <w:pPr>
              <w:widowControl w:val="0"/>
              <w:numPr>
                <w:ilvl w:val="0"/>
                <w:numId w:val="2"/>
              </w:numPr>
              <w:tabs>
                <w:tab w:val="left" w:pos="-720"/>
              </w:tabs>
              <w:ind w:hanging="360"/>
              <w:jc w:val="both"/>
            </w:pPr>
            <w:r>
              <w:t>To interact on a professional level with colleagues (i.e. liaison in school to maintain progression and continuity) and seek to establish and maintain productive relationship with them.</w:t>
            </w:r>
          </w:p>
          <w:p w:rsidR="003F473F" w:rsidRDefault="0048085A">
            <w:pPr>
              <w:widowControl w:val="0"/>
              <w:numPr>
                <w:ilvl w:val="0"/>
                <w:numId w:val="2"/>
              </w:numPr>
              <w:tabs>
                <w:tab w:val="left" w:pos="-720"/>
              </w:tabs>
              <w:ind w:hanging="360"/>
              <w:jc w:val="both"/>
            </w:pPr>
            <w:r>
              <w:t>To contribute to the day-to-day organisation of the school by following policies and procedures, carrying out allocated duties, maintaining order and discipline around the</w:t>
            </w:r>
            <w:r>
              <w:rPr>
                <w:sz w:val="24"/>
                <w:szCs w:val="24"/>
              </w:rPr>
              <w:t xml:space="preserve"> </w:t>
            </w:r>
            <w:r>
              <w:t>school and attending meetings as required by the SMT. (This will include meetings outside the normal school day).</w:t>
            </w:r>
          </w:p>
          <w:p w:rsidR="003F473F" w:rsidRDefault="0048085A">
            <w:pPr>
              <w:numPr>
                <w:ilvl w:val="0"/>
                <w:numId w:val="1"/>
              </w:numPr>
              <w:ind w:hanging="360"/>
            </w:pPr>
            <w:r>
              <w:rPr>
                <w:rFonts w:ascii="Arial" w:eastAsia="Arial" w:hAnsi="Arial" w:cs="Arial"/>
              </w:rPr>
              <w:t>To inform their line manager of any concerns as to the implementation of the role</w:t>
            </w:r>
          </w:p>
          <w:p w:rsidR="003F473F" w:rsidRDefault="003F473F">
            <w:pPr>
              <w:ind w:left="1080"/>
            </w:pPr>
          </w:p>
          <w:p w:rsidR="003F473F" w:rsidRDefault="003F473F">
            <w:pPr>
              <w:ind w:left="1080"/>
            </w:pPr>
          </w:p>
          <w:p w:rsidR="003F473F" w:rsidRDefault="003F473F">
            <w:pPr>
              <w:ind w:left="1080"/>
            </w:pPr>
          </w:p>
          <w:p w:rsidR="003F473F" w:rsidRDefault="003F473F">
            <w:pPr>
              <w:ind w:left="1080"/>
            </w:pPr>
          </w:p>
        </w:tc>
      </w:tr>
    </w:tbl>
    <w:p w:rsidR="003F473F" w:rsidRDefault="003F473F"/>
    <w:p w:rsidR="003F473F" w:rsidRDefault="003F473F"/>
    <w:p w:rsidR="003F473F" w:rsidRDefault="003F473F"/>
    <w:p w:rsidR="003F473F" w:rsidRDefault="003F473F"/>
    <w:p w:rsidR="003F473F" w:rsidRDefault="003F473F"/>
    <w:sectPr w:rsidR="003F473F">
      <w:pgSz w:w="12240" w:h="15840"/>
      <w:pgMar w:top="1008"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60F0"/>
    <w:multiLevelType w:val="hybridMultilevel"/>
    <w:tmpl w:val="5F4C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870B2"/>
    <w:multiLevelType w:val="multilevel"/>
    <w:tmpl w:val="53A0934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71214E17"/>
    <w:multiLevelType w:val="multilevel"/>
    <w:tmpl w:val="F7503B96"/>
    <w:lvl w:ilvl="0">
      <w:start w:val="1"/>
      <w:numFmt w:val="bullet"/>
      <w:lvlText w:val="●"/>
      <w:lvlJc w:val="left"/>
      <w:pPr>
        <w:ind w:left="1800" w:firstLine="1440"/>
      </w:pPr>
      <w:rPr>
        <w:rFonts w:ascii="Arial" w:eastAsia="Arial" w:hAnsi="Arial" w:cs="Arial"/>
        <w:vertAlign w:val="baseline"/>
      </w:rPr>
    </w:lvl>
    <w:lvl w:ilvl="1">
      <w:start w:val="1"/>
      <w:numFmt w:val="bullet"/>
      <w:lvlText w:val="o"/>
      <w:lvlJc w:val="left"/>
      <w:pPr>
        <w:ind w:left="2520" w:firstLine="2160"/>
      </w:pPr>
      <w:rPr>
        <w:rFonts w:ascii="Arial" w:eastAsia="Arial" w:hAnsi="Arial" w:cs="Arial"/>
        <w:vertAlign w:val="baseline"/>
      </w:rPr>
    </w:lvl>
    <w:lvl w:ilvl="2">
      <w:start w:val="1"/>
      <w:numFmt w:val="bullet"/>
      <w:lvlText w:val="▪"/>
      <w:lvlJc w:val="left"/>
      <w:pPr>
        <w:ind w:left="3240" w:firstLine="2880"/>
      </w:pPr>
      <w:rPr>
        <w:rFonts w:ascii="Arial" w:eastAsia="Arial" w:hAnsi="Arial" w:cs="Arial"/>
        <w:vertAlign w:val="baseline"/>
      </w:rPr>
    </w:lvl>
    <w:lvl w:ilvl="3">
      <w:start w:val="1"/>
      <w:numFmt w:val="bullet"/>
      <w:lvlText w:val="●"/>
      <w:lvlJc w:val="left"/>
      <w:pPr>
        <w:ind w:left="3960" w:firstLine="3600"/>
      </w:pPr>
      <w:rPr>
        <w:rFonts w:ascii="Arial" w:eastAsia="Arial" w:hAnsi="Arial" w:cs="Arial"/>
        <w:vertAlign w:val="baseline"/>
      </w:rPr>
    </w:lvl>
    <w:lvl w:ilvl="4">
      <w:start w:val="1"/>
      <w:numFmt w:val="bullet"/>
      <w:lvlText w:val="o"/>
      <w:lvlJc w:val="left"/>
      <w:pPr>
        <w:ind w:left="4680" w:firstLine="4320"/>
      </w:pPr>
      <w:rPr>
        <w:rFonts w:ascii="Arial" w:eastAsia="Arial" w:hAnsi="Arial" w:cs="Arial"/>
        <w:vertAlign w:val="baseline"/>
      </w:rPr>
    </w:lvl>
    <w:lvl w:ilvl="5">
      <w:start w:val="1"/>
      <w:numFmt w:val="bullet"/>
      <w:lvlText w:val="▪"/>
      <w:lvlJc w:val="left"/>
      <w:pPr>
        <w:ind w:left="5400" w:firstLine="5040"/>
      </w:pPr>
      <w:rPr>
        <w:rFonts w:ascii="Arial" w:eastAsia="Arial" w:hAnsi="Arial" w:cs="Arial"/>
        <w:vertAlign w:val="baseline"/>
      </w:rPr>
    </w:lvl>
    <w:lvl w:ilvl="6">
      <w:start w:val="1"/>
      <w:numFmt w:val="bullet"/>
      <w:lvlText w:val="●"/>
      <w:lvlJc w:val="left"/>
      <w:pPr>
        <w:ind w:left="6120" w:firstLine="5760"/>
      </w:pPr>
      <w:rPr>
        <w:rFonts w:ascii="Arial" w:eastAsia="Arial" w:hAnsi="Arial" w:cs="Arial"/>
        <w:vertAlign w:val="baseline"/>
      </w:rPr>
    </w:lvl>
    <w:lvl w:ilvl="7">
      <w:start w:val="1"/>
      <w:numFmt w:val="bullet"/>
      <w:lvlText w:val="o"/>
      <w:lvlJc w:val="left"/>
      <w:pPr>
        <w:ind w:left="6840" w:firstLine="6480"/>
      </w:pPr>
      <w:rPr>
        <w:rFonts w:ascii="Arial" w:eastAsia="Arial" w:hAnsi="Arial" w:cs="Arial"/>
        <w:vertAlign w:val="baseline"/>
      </w:rPr>
    </w:lvl>
    <w:lvl w:ilvl="8">
      <w:start w:val="1"/>
      <w:numFmt w:val="bullet"/>
      <w:lvlText w:val="▪"/>
      <w:lvlJc w:val="left"/>
      <w:pPr>
        <w:ind w:left="7560" w:firstLine="7200"/>
      </w:pPr>
      <w:rPr>
        <w:rFonts w:ascii="Arial" w:eastAsia="Arial" w:hAnsi="Arial" w:cs="Arial"/>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oNotDisplayPageBoundaries/>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3F"/>
    <w:rsid w:val="0016332B"/>
    <w:rsid w:val="003F473F"/>
    <w:rsid w:val="0048085A"/>
    <w:rsid w:val="00E822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6E35F-6535-477E-A368-F8E7F608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color w:val="000000"/>
        <w:sz w:val="16"/>
        <w:szCs w:val="16"/>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7185"/>
      </w:tabs>
      <w:spacing w:before="200"/>
      <w:ind w:left="450"/>
      <w:outlineLvl w:val="0"/>
    </w:pPr>
    <w:rPr>
      <w:b/>
      <w:smallCaps/>
      <w:sz w:val="28"/>
      <w:szCs w:val="28"/>
    </w:rPr>
  </w:style>
  <w:style w:type="paragraph" w:styleId="Heading2">
    <w:name w:val="heading 2"/>
    <w:basedOn w:val="Normal"/>
    <w:next w:val="Normal"/>
    <w:pPr>
      <w:keepNext/>
      <w:keepLines/>
      <w:tabs>
        <w:tab w:val="left" w:pos="7185"/>
      </w:tabs>
      <w:outlineLvl w:val="1"/>
    </w:pPr>
    <w:rPr>
      <w:b/>
      <w:smallCaps/>
      <w:sz w:val="18"/>
      <w:szCs w:val="18"/>
    </w:rPr>
  </w:style>
  <w:style w:type="paragraph" w:styleId="Heading3">
    <w:name w:val="heading 3"/>
    <w:basedOn w:val="Normal"/>
    <w:next w:val="Normal"/>
    <w:pPr>
      <w:keepNext/>
      <w:keepLines/>
      <w:spacing w:after="200"/>
      <w:ind w:left="450"/>
      <w:outlineLvl w:val="2"/>
    </w:pPr>
    <w:rPr>
      <w:sz w:val="20"/>
      <w:szCs w:val="20"/>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 w:type="dxa"/>
        <w:left w:w="86" w:type="dxa"/>
        <w:bottom w:w="14" w:type="dxa"/>
        <w:right w:w="86" w:type="dxa"/>
      </w:tblCellMar>
    </w:tblPr>
  </w:style>
  <w:style w:type="paragraph" w:styleId="ListParagraph">
    <w:name w:val="List Paragraph"/>
    <w:basedOn w:val="Normal"/>
    <w:uiPriority w:val="34"/>
    <w:qFormat/>
    <w:rsid w:val="0048085A"/>
    <w:pPr>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Mai Yahia</dc:creator>
  <cp:lastModifiedBy>mai Mai Yahia</cp:lastModifiedBy>
  <cp:revision>2</cp:revision>
  <dcterms:created xsi:type="dcterms:W3CDTF">2017-01-22T22:40:00Z</dcterms:created>
  <dcterms:modified xsi:type="dcterms:W3CDTF">2017-01-22T22:40:00Z</dcterms:modified>
</cp:coreProperties>
</file>