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rPr>
        <w:drawing>
          <wp:anchor distT="36576" distB="36576" distL="36576" distR="36576" simplePos="0" relativeHeight="251657728" behindDoc="0" locked="0" layoutInCell="1" allowOverlap="1">
            <wp:simplePos x="0" y="0"/>
            <wp:positionH relativeFrom="column">
              <wp:posOffset>2524125</wp:posOffset>
            </wp:positionH>
            <wp:positionV relativeFrom="paragraph">
              <wp:posOffset>-390525</wp:posOffset>
            </wp:positionV>
            <wp:extent cx="1047750"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solidFill>
                      <a:srgbClr val="0F204B"/>
                    </a:solidFill>
                  </pic:spPr>
                </pic:pic>
              </a:graphicData>
            </a:graphic>
            <wp14:sizeRelH relativeFrom="page">
              <wp14:pctWidth>0</wp14:pctWidth>
            </wp14:sizeRelH>
            <wp14:sizeRelV relativeFrom="page">
              <wp14:pctHeight>0</wp14:pctHeight>
            </wp14:sizeRelV>
          </wp:anchor>
        </w:drawing>
      </w:r>
      <w:r>
        <w:t xml:space="preserve">                                                                                   </w:t>
      </w:r>
    </w:p>
    <w:p>
      <w:pPr>
        <w:jc w:val="center"/>
      </w:pPr>
    </w:p>
    <w:p>
      <w:pPr>
        <w:shd w:val="clear" w:color="auto" w:fill="002060"/>
        <w:jc w:val="center"/>
        <w:rPr>
          <w:rFonts w:ascii="Century Gothic" w:hAnsi="Century Gothic"/>
          <w:b/>
          <w:bCs/>
          <w:color w:val="FFFFFF" w:themeColor="background1"/>
          <w:sz w:val="28"/>
          <w:szCs w:val="28"/>
        </w:rPr>
      </w:pPr>
      <w:r>
        <w:rPr>
          <w:rFonts w:ascii="Century Gothic" w:hAnsi="Century Gothic"/>
          <w:b/>
          <w:bCs/>
          <w:color w:val="FFFFFF" w:themeColor="background1"/>
          <w:sz w:val="28"/>
          <w:szCs w:val="28"/>
        </w:rPr>
        <w:t>JOB DESCRIPTION</w:t>
      </w:r>
    </w:p>
    <w:p>
      <w:pPr>
        <w:shd w:val="clear" w:color="auto" w:fill="002060"/>
        <w:jc w:val="center"/>
        <w:rPr>
          <w:rFonts w:ascii="Century Gothic" w:hAnsi="Century Gothic"/>
          <w:b/>
          <w:bCs/>
          <w:color w:val="FFFFFF" w:themeColor="background1"/>
          <w:sz w:val="10"/>
          <w:szCs w:val="28"/>
        </w:rPr>
      </w:pPr>
    </w:p>
    <w:p>
      <w:pPr>
        <w:shd w:val="clear" w:color="auto" w:fill="002060"/>
        <w:jc w:val="center"/>
        <w:rPr>
          <w:rFonts w:ascii="Century Gothic" w:hAnsi="Century Gothic"/>
          <w:b/>
          <w:bCs/>
          <w:color w:val="FFFFFF" w:themeColor="background1"/>
          <w:sz w:val="28"/>
          <w:szCs w:val="28"/>
        </w:rPr>
      </w:pPr>
      <w:r>
        <w:rPr>
          <w:rFonts w:ascii="Century Gothic" w:hAnsi="Century Gothic"/>
          <w:b/>
          <w:bCs/>
          <w:color w:val="FFFFFF" w:themeColor="background1"/>
          <w:sz w:val="28"/>
          <w:szCs w:val="28"/>
        </w:rPr>
        <w:t>POST TITLE: Teacher of Mathematics</w:t>
      </w:r>
      <w:bookmarkStart w:id="0" w:name="_GoBack"/>
      <w:bookmarkEnd w:id="0"/>
    </w:p>
    <w:p>
      <w:pPr>
        <w:shd w:val="clear" w:color="auto" w:fill="002060"/>
        <w:jc w:val="center"/>
        <w:rPr>
          <w:rFonts w:ascii="Century Gothic" w:hAnsi="Century Gothic"/>
          <w:b/>
          <w:bCs/>
          <w:color w:val="FFFFFF" w:themeColor="background1"/>
          <w:sz w:val="8"/>
          <w:szCs w:val="28"/>
        </w:rPr>
      </w:pPr>
    </w:p>
    <w:p>
      <w:pPr>
        <w:jc w:val="center"/>
        <w:rPr>
          <w:rFonts w:ascii="Century Gothic" w:hAnsi="Century Gothic"/>
          <w:sz w:val="20"/>
          <w:szCs w:val="20"/>
        </w:rPr>
      </w:pPr>
    </w:p>
    <w:p>
      <w:pPr>
        <w:jc w:val="center"/>
        <w:rPr>
          <w:rFonts w:ascii="Century Gothic" w:hAnsi="Century Gothic"/>
          <w:sz w:val="20"/>
          <w:szCs w:val="20"/>
        </w:rPr>
      </w:pPr>
      <w:r>
        <w:rPr>
          <w:rFonts w:ascii="Century Gothic" w:hAnsi="Century Gothic"/>
          <w:sz w:val="20"/>
          <w:szCs w:val="20"/>
        </w:rPr>
        <w:t>This College is committed to safeguarding and promoting the welfare of children and young people and expects all staff to share this commitment.</w:t>
      </w:r>
    </w:p>
    <w:p>
      <w:pPr>
        <w:jc w:val="center"/>
        <w:rPr>
          <w:rFonts w:ascii="Century Gothic" w:hAnsi="Century Gothic"/>
          <w:sz w:val="20"/>
          <w:szCs w:val="20"/>
        </w:rPr>
      </w:pPr>
    </w:p>
    <w:p>
      <w:pPr>
        <w:rPr>
          <w:rFonts w:ascii="Century Gothic" w:hAnsi="Century Gothic"/>
          <w:sz w:val="20"/>
          <w:szCs w:val="20"/>
        </w:rPr>
      </w:pPr>
    </w:p>
    <w:p>
      <w:pPr>
        <w:shd w:val="clear" w:color="auto" w:fill="002060"/>
        <w:rPr>
          <w:rFonts w:ascii="Century Gothic" w:hAnsi="Century Gothic"/>
          <w:b/>
          <w:bCs/>
          <w:color w:val="FFFFFF" w:themeColor="background1"/>
        </w:rPr>
      </w:pPr>
      <w:r>
        <w:rPr>
          <w:rFonts w:ascii="Century Gothic" w:hAnsi="Century Gothic"/>
          <w:b/>
          <w:bCs/>
          <w:color w:val="FFFFFF" w:themeColor="background1"/>
        </w:rPr>
        <w:t>Contract</w:t>
      </w:r>
      <w:r>
        <w:tab/>
      </w:r>
      <w:r>
        <w:tab/>
      </w:r>
      <w:r>
        <w:tab/>
      </w:r>
      <w:r>
        <w:rPr>
          <w:rFonts w:ascii="Century Gothic" w:hAnsi="Century Gothic"/>
          <w:b/>
          <w:bCs/>
          <w:color w:val="FFFFFF" w:themeColor="background1"/>
        </w:rPr>
        <w:t>Full Time</w:t>
      </w:r>
    </w:p>
    <w:p>
      <w:pPr>
        <w:shd w:val="clear" w:color="auto" w:fill="002060"/>
        <w:rPr>
          <w:rFonts w:ascii="Century Gothic" w:hAnsi="Century Gothic"/>
          <w:b/>
          <w:bCs/>
          <w:color w:val="FFFFFF" w:themeColor="background1"/>
        </w:rPr>
      </w:pPr>
      <w:r>
        <w:rPr>
          <w:rFonts w:ascii="Century Gothic" w:hAnsi="Century Gothic"/>
          <w:b/>
          <w:bCs/>
          <w:color w:val="FFFFFF" w:themeColor="background1"/>
        </w:rPr>
        <w:t>Responsible to</w:t>
      </w:r>
      <w:r>
        <w:tab/>
      </w:r>
      <w:r>
        <w:tab/>
      </w:r>
      <w:r>
        <w:rPr>
          <w:rFonts w:ascii="Century Gothic" w:hAnsi="Century Gothic"/>
          <w:b/>
          <w:bCs/>
          <w:color w:val="FFFFFF" w:themeColor="background1"/>
        </w:rPr>
        <w:t xml:space="preserve">Subject </w:t>
      </w:r>
      <w:proofErr w:type="gramStart"/>
      <w:r>
        <w:rPr>
          <w:rFonts w:ascii="Century Gothic" w:hAnsi="Century Gothic"/>
          <w:b/>
          <w:bCs/>
          <w:color w:val="FFFFFF" w:themeColor="background1"/>
        </w:rPr>
        <w:t>Leader,  Mathematics</w:t>
      </w:r>
      <w:proofErr w:type="gramEnd"/>
    </w:p>
    <w:p>
      <w:pPr>
        <w:rPr>
          <w:rFonts w:ascii="Century Gothic" w:hAnsi="Century Gothic"/>
          <w:b/>
        </w:rPr>
      </w:pPr>
    </w:p>
    <w:p>
      <w:pPr>
        <w:rPr>
          <w:rFonts w:ascii="Century Gothic" w:hAnsi="Century Gothic"/>
        </w:rPr>
      </w:pPr>
      <w:r>
        <w:rPr>
          <w:rFonts w:ascii="Century Gothic" w:hAnsi="Century Gothic"/>
        </w:rPr>
        <w:t xml:space="preserve">All staff work for Casterton College Rutland which is an 11-16 school. </w:t>
      </w:r>
    </w:p>
    <w:p>
      <w:pPr>
        <w:rPr>
          <w:rFonts w:ascii="Century Gothic" w:hAnsi="Century Gothic"/>
        </w:rPr>
      </w:pPr>
    </w:p>
    <w:p>
      <w:pPr>
        <w:rPr>
          <w:rFonts w:ascii="Century Gothic" w:hAnsi="Century Gothic"/>
        </w:rPr>
      </w:pPr>
      <w:r>
        <w:rPr>
          <w:rFonts w:ascii="Century Gothic" w:hAnsi="Century Gothic"/>
        </w:rPr>
        <w:t>This job description reflects the major tasks to be carried out by the post holder and identifies the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pPr>
        <w:rPr>
          <w:rFonts w:ascii="Century Gothic" w:hAnsi="Century Gothic"/>
        </w:rPr>
      </w:pPr>
    </w:p>
    <w:p>
      <w:pPr>
        <w:rPr>
          <w:rFonts w:ascii="Century Gothic" w:hAnsi="Century Gothic"/>
        </w:rPr>
      </w:pPr>
      <w:r>
        <w:rPr>
          <w:rFonts w:ascii="Century Gothic" w:hAnsi="Century Gothic"/>
        </w:rPr>
        <w:t>We are committed to safeguarding and promoting the welfare of children and young people and all staff and volunteers are required to share this commitment. All staff are representatives of the college and are required to recognise that their personal and online behaviour reflects their responsibility as role models in the community.</w:t>
      </w:r>
    </w:p>
    <w:p>
      <w:pPr>
        <w:rPr>
          <w:rFonts w:ascii="Century Gothic" w:hAnsi="Century Gothic"/>
        </w:rPr>
      </w:pPr>
    </w:p>
    <w:p>
      <w:pPr>
        <w:rPr>
          <w:rFonts w:ascii="Century Gothic" w:hAnsi="Century Gothic"/>
        </w:rPr>
      </w:pPr>
      <w:r>
        <w:rPr>
          <w:rFonts w:ascii="Century Gothic" w:hAnsi="Century Gothic"/>
        </w:rPr>
        <w:t>All staff are subject to an annual appraisal and mid-year appraisal review and the normal terms of conditions for teachers in England.  Appointment is subject to references and enhanced clearance by the Disclosure and Barring Service.</w:t>
      </w:r>
    </w:p>
    <w:p>
      <w:pPr>
        <w:rPr>
          <w:rFonts w:ascii="Century Gothic" w:hAnsi="Century Gothic"/>
        </w:rPr>
      </w:pPr>
    </w:p>
    <w:p>
      <w:pPr>
        <w:rPr>
          <w:rFonts w:ascii="Century Gothic" w:hAnsi="Century Gothic"/>
          <w:b/>
        </w:rPr>
      </w:pPr>
      <w:r>
        <w:rPr>
          <w:rFonts w:ascii="Century Gothic" w:hAnsi="Century Gothic"/>
          <w:b/>
        </w:rPr>
        <w:t>Purpose of the Role</w:t>
      </w:r>
    </w:p>
    <w:p>
      <w:pPr>
        <w:rPr>
          <w:rFonts w:ascii="Century Gothic" w:hAnsi="Century Gothic"/>
        </w:rPr>
      </w:pPr>
      <w:r>
        <w:rPr>
          <w:rFonts w:ascii="Century Gothic" w:hAnsi="Century Gothic"/>
        </w:rPr>
        <w:t>The primary focus of this role is to be a classroom teacher and Personal Tutor</w:t>
      </w:r>
    </w:p>
    <w:p>
      <w:pPr>
        <w:rPr>
          <w:rFonts w:ascii="Century Gothic" w:hAnsi="Century Gothic"/>
          <w:b/>
        </w:rPr>
      </w:pPr>
    </w:p>
    <w:p>
      <w:pPr>
        <w:rPr>
          <w:rFonts w:ascii="Century Gothic" w:hAnsi="Century Gothic"/>
          <w:b/>
        </w:rPr>
      </w:pPr>
      <w:r>
        <w:rPr>
          <w:rFonts w:ascii="Century Gothic" w:hAnsi="Century Gothic"/>
          <w:b/>
        </w:rPr>
        <w:t>Key Responsibilities</w:t>
      </w:r>
    </w:p>
    <w:p>
      <w:pPr>
        <w:rPr>
          <w:rFonts w:ascii="Century Gothic" w:hAnsi="Century Gothic"/>
          <w:b/>
        </w:rPr>
      </w:pPr>
      <w:r>
        <w:rPr>
          <w:rFonts w:ascii="Century Gothic" w:hAnsi="Century Gothic"/>
          <w:b/>
        </w:rPr>
        <w:t>Overall</w:t>
      </w:r>
    </w:p>
    <w:p>
      <w:pPr>
        <w:pStyle w:val="ListParagraph"/>
        <w:numPr>
          <w:ilvl w:val="0"/>
          <w:numId w:val="1"/>
        </w:numPr>
        <w:rPr>
          <w:rFonts w:ascii="Century Gothic" w:hAnsi="Century Gothic"/>
        </w:rPr>
      </w:pPr>
      <w:r>
        <w:rPr>
          <w:rFonts w:ascii="Century Gothic" w:hAnsi="Century Gothic"/>
        </w:rPr>
        <w:t>Plan and prepare high quality lessons that ensure all ability groups make at least good progress</w:t>
      </w:r>
    </w:p>
    <w:p>
      <w:pPr>
        <w:pStyle w:val="ListParagraph"/>
        <w:numPr>
          <w:ilvl w:val="0"/>
          <w:numId w:val="1"/>
        </w:numPr>
        <w:rPr>
          <w:rFonts w:ascii="Century Gothic" w:hAnsi="Century Gothic"/>
        </w:rPr>
      </w:pPr>
      <w:r>
        <w:rPr>
          <w:rFonts w:ascii="Century Gothic" w:hAnsi="Century Gothic"/>
        </w:rPr>
        <w:t>Assess progress and provide appropriate feedback</w:t>
      </w:r>
    </w:p>
    <w:p>
      <w:pPr>
        <w:pStyle w:val="ListParagraph"/>
        <w:numPr>
          <w:ilvl w:val="0"/>
          <w:numId w:val="1"/>
        </w:numPr>
        <w:rPr>
          <w:rFonts w:ascii="Century Gothic" w:hAnsi="Century Gothic"/>
        </w:rPr>
      </w:pPr>
      <w:r>
        <w:rPr>
          <w:rFonts w:ascii="Century Gothic" w:hAnsi="Century Gothic"/>
        </w:rPr>
        <w:t>Maintain and update accurate records of student progress</w:t>
      </w:r>
    </w:p>
    <w:p>
      <w:pPr>
        <w:pStyle w:val="ListParagraph"/>
        <w:numPr>
          <w:ilvl w:val="0"/>
          <w:numId w:val="1"/>
        </w:numPr>
        <w:rPr>
          <w:rFonts w:ascii="Century Gothic" w:hAnsi="Century Gothic"/>
        </w:rPr>
      </w:pPr>
      <w:r>
        <w:rPr>
          <w:rFonts w:ascii="Century Gothic" w:hAnsi="Century Gothic"/>
        </w:rPr>
        <w:t>Uphold the values of the college. i.e. ability is not fixed</w:t>
      </w:r>
    </w:p>
    <w:p>
      <w:pPr>
        <w:rPr>
          <w:rFonts w:ascii="Century Gothic" w:hAnsi="Century Gothic"/>
          <w:b/>
        </w:rPr>
      </w:pPr>
      <w:r>
        <w:rPr>
          <w:rFonts w:ascii="Century Gothic" w:hAnsi="Century Gothic"/>
          <w:b/>
        </w:rPr>
        <w:t>Achievement and Progress</w:t>
      </w:r>
    </w:p>
    <w:p>
      <w:pPr>
        <w:pStyle w:val="ListParagraph"/>
        <w:numPr>
          <w:ilvl w:val="0"/>
          <w:numId w:val="2"/>
        </w:numPr>
        <w:rPr>
          <w:rFonts w:ascii="Century Gothic" w:hAnsi="Century Gothic"/>
        </w:rPr>
      </w:pPr>
      <w:r>
        <w:rPr>
          <w:rFonts w:ascii="Century Gothic" w:hAnsi="Century Gothic"/>
        </w:rPr>
        <w:t>Ensure that all students, including disadvantaged students make at least good progress</w:t>
      </w:r>
    </w:p>
    <w:p>
      <w:pPr>
        <w:pStyle w:val="ListParagraph"/>
        <w:numPr>
          <w:ilvl w:val="0"/>
          <w:numId w:val="2"/>
        </w:numPr>
        <w:rPr>
          <w:rFonts w:ascii="Century Gothic" w:hAnsi="Century Gothic"/>
        </w:rPr>
      </w:pPr>
      <w:r>
        <w:rPr>
          <w:rFonts w:ascii="Century Gothic" w:hAnsi="Century Gothic"/>
        </w:rPr>
        <w:t>Motivate students to achieve well</w:t>
      </w:r>
    </w:p>
    <w:p>
      <w:pPr>
        <w:pStyle w:val="ListParagraph"/>
        <w:numPr>
          <w:ilvl w:val="0"/>
          <w:numId w:val="2"/>
        </w:numPr>
        <w:rPr>
          <w:rFonts w:ascii="Century Gothic" w:hAnsi="Century Gothic"/>
        </w:rPr>
      </w:pPr>
      <w:r>
        <w:rPr>
          <w:rFonts w:ascii="Century Gothic" w:hAnsi="Century Gothic"/>
        </w:rPr>
        <w:t xml:space="preserve">Promote a culture of scholarly excellence within the classroom, department and </w:t>
      </w:r>
      <w:r>
        <w:rPr>
          <w:rFonts w:ascii="Century Gothic" w:hAnsi="Century Gothic"/>
          <w:u w:val="single"/>
        </w:rPr>
        <w:t>wider</w:t>
      </w:r>
      <w:r>
        <w:rPr>
          <w:rFonts w:ascii="Century Gothic" w:hAnsi="Century Gothic"/>
        </w:rPr>
        <w:t xml:space="preserve"> school</w:t>
      </w:r>
    </w:p>
    <w:p>
      <w:pPr>
        <w:pStyle w:val="ListParagraph"/>
        <w:numPr>
          <w:ilvl w:val="0"/>
          <w:numId w:val="2"/>
        </w:numPr>
        <w:rPr>
          <w:rFonts w:ascii="Century Gothic" w:hAnsi="Century Gothic"/>
        </w:rPr>
      </w:pPr>
      <w:r>
        <w:rPr>
          <w:rFonts w:ascii="Century Gothic" w:hAnsi="Century Gothic"/>
        </w:rPr>
        <w:t>Maintain high expectations for all students</w:t>
      </w:r>
    </w:p>
    <w:p>
      <w:pPr>
        <w:pStyle w:val="ListParagraph"/>
        <w:numPr>
          <w:ilvl w:val="0"/>
          <w:numId w:val="2"/>
        </w:numPr>
        <w:rPr>
          <w:rFonts w:ascii="Century Gothic" w:hAnsi="Century Gothic"/>
        </w:rPr>
      </w:pPr>
      <w:r>
        <w:rPr>
          <w:rFonts w:ascii="Century Gothic" w:hAnsi="Century Gothic"/>
        </w:rPr>
        <w:t>Know the learning needs of students with SEND and ensure that appropriate teaching strategies are applied to support their progress</w:t>
      </w:r>
    </w:p>
    <w:p>
      <w:pPr>
        <w:pStyle w:val="ListParagraph"/>
        <w:numPr>
          <w:ilvl w:val="0"/>
          <w:numId w:val="2"/>
        </w:numPr>
        <w:rPr>
          <w:rFonts w:ascii="Century Gothic" w:hAnsi="Century Gothic"/>
        </w:rPr>
      </w:pPr>
      <w:r>
        <w:rPr>
          <w:rFonts w:ascii="Century Gothic" w:hAnsi="Century Gothic"/>
        </w:rPr>
        <w:lastRenderedPageBreak/>
        <w:t>Work closely with teaching assistants to support SEND students</w:t>
      </w:r>
    </w:p>
    <w:p>
      <w:pPr>
        <w:pStyle w:val="ListParagraph"/>
        <w:numPr>
          <w:ilvl w:val="0"/>
          <w:numId w:val="5"/>
        </w:numPr>
        <w:rPr>
          <w:rFonts w:ascii="Century Gothic" w:hAnsi="Century Gothic"/>
        </w:rPr>
      </w:pPr>
      <w:r>
        <w:rPr>
          <w:rFonts w:ascii="Century Gothic" w:hAnsi="Century Gothic"/>
        </w:rPr>
        <w:t>Maintain a high standard of subject knowledge and keep up to date with developments in subjects taught</w:t>
      </w:r>
    </w:p>
    <w:p>
      <w:pPr>
        <w:pStyle w:val="ListParagraph"/>
        <w:numPr>
          <w:ilvl w:val="0"/>
          <w:numId w:val="5"/>
        </w:numPr>
        <w:rPr>
          <w:rFonts w:ascii="Century Gothic" w:hAnsi="Century Gothic"/>
        </w:rPr>
      </w:pPr>
      <w:r>
        <w:rPr>
          <w:rFonts w:ascii="Century Gothic" w:hAnsi="Century Gothic"/>
        </w:rPr>
        <w:t>Endeavour to use research as a basis for selecting teaching strategies</w:t>
      </w:r>
    </w:p>
    <w:p>
      <w:pPr>
        <w:pStyle w:val="ListParagraph"/>
        <w:numPr>
          <w:ilvl w:val="0"/>
          <w:numId w:val="5"/>
        </w:numPr>
        <w:rPr>
          <w:rFonts w:ascii="Century Gothic" w:hAnsi="Century Gothic"/>
        </w:rPr>
      </w:pPr>
      <w:r>
        <w:rPr>
          <w:rFonts w:ascii="Century Gothic" w:hAnsi="Century Gothic"/>
        </w:rPr>
        <w:t>Communicate with parents as required</w:t>
      </w:r>
    </w:p>
    <w:p>
      <w:pPr>
        <w:pStyle w:val="ListParagraph"/>
        <w:numPr>
          <w:ilvl w:val="0"/>
          <w:numId w:val="5"/>
        </w:numPr>
        <w:rPr>
          <w:rFonts w:ascii="Century Gothic" w:hAnsi="Century Gothic"/>
        </w:rPr>
      </w:pPr>
      <w:r>
        <w:rPr>
          <w:rFonts w:ascii="Century Gothic" w:hAnsi="Century Gothic"/>
        </w:rPr>
        <w:t>Maintain a neat and tidy classroom</w:t>
      </w:r>
    </w:p>
    <w:p>
      <w:pPr>
        <w:rPr>
          <w:rFonts w:ascii="Century Gothic" w:hAnsi="Century Gothic"/>
          <w:b/>
        </w:rPr>
      </w:pPr>
      <w:r>
        <w:rPr>
          <w:rFonts w:ascii="Century Gothic" w:hAnsi="Century Gothic"/>
          <w:b/>
        </w:rPr>
        <w:t>Wider Curriculum</w:t>
      </w:r>
    </w:p>
    <w:p>
      <w:pPr>
        <w:pStyle w:val="ListParagraph"/>
        <w:numPr>
          <w:ilvl w:val="0"/>
          <w:numId w:val="3"/>
        </w:numPr>
        <w:rPr>
          <w:rFonts w:ascii="Century Gothic" w:hAnsi="Century Gothic"/>
        </w:rPr>
      </w:pPr>
      <w:r>
        <w:rPr>
          <w:rFonts w:ascii="Century Gothic" w:hAnsi="Century Gothic"/>
        </w:rPr>
        <w:t>Ensure the spiritual, moral, social and cultural education of all students is fully developed in line with the school policy</w:t>
      </w:r>
    </w:p>
    <w:p>
      <w:pPr>
        <w:pStyle w:val="ListParagraph"/>
        <w:numPr>
          <w:ilvl w:val="0"/>
          <w:numId w:val="3"/>
        </w:numPr>
        <w:rPr>
          <w:rFonts w:ascii="Century Gothic" w:hAnsi="Century Gothic"/>
        </w:rPr>
      </w:pPr>
      <w:r>
        <w:rPr>
          <w:rFonts w:ascii="Century Gothic" w:hAnsi="Century Gothic"/>
        </w:rPr>
        <w:t>Apply the PSHE curriculum as and when required and appropriate</w:t>
      </w:r>
    </w:p>
    <w:p>
      <w:pPr>
        <w:pStyle w:val="ListParagraph"/>
        <w:numPr>
          <w:ilvl w:val="0"/>
          <w:numId w:val="3"/>
        </w:numPr>
        <w:rPr>
          <w:rFonts w:ascii="Century Gothic" w:hAnsi="Century Gothic"/>
        </w:rPr>
      </w:pPr>
      <w:r>
        <w:rPr>
          <w:rFonts w:ascii="Century Gothic" w:hAnsi="Century Gothic"/>
        </w:rPr>
        <w:t>Uphold British Values (defined as liberal democratic values)</w:t>
      </w:r>
    </w:p>
    <w:p>
      <w:pPr>
        <w:rPr>
          <w:rFonts w:ascii="Century Gothic" w:hAnsi="Century Gothic"/>
          <w:b/>
        </w:rPr>
      </w:pPr>
      <w:r>
        <w:rPr>
          <w:rFonts w:ascii="Century Gothic" w:hAnsi="Century Gothic"/>
          <w:b/>
        </w:rPr>
        <w:t>Student Welfare</w:t>
      </w:r>
    </w:p>
    <w:p>
      <w:pPr>
        <w:pStyle w:val="ListParagraph"/>
        <w:numPr>
          <w:ilvl w:val="0"/>
          <w:numId w:val="4"/>
        </w:numPr>
        <w:rPr>
          <w:rFonts w:ascii="Century Gothic" w:hAnsi="Century Gothic"/>
        </w:rPr>
      </w:pPr>
      <w:r>
        <w:rPr>
          <w:rFonts w:ascii="Century Gothic" w:hAnsi="Century Gothic"/>
        </w:rPr>
        <w:t>Follow behaviour protocols as set out by the school</w:t>
      </w:r>
    </w:p>
    <w:p>
      <w:pPr>
        <w:pStyle w:val="ListParagraph"/>
        <w:numPr>
          <w:ilvl w:val="0"/>
          <w:numId w:val="4"/>
        </w:numPr>
        <w:rPr>
          <w:rFonts w:ascii="Century Gothic" w:hAnsi="Century Gothic"/>
        </w:rPr>
      </w:pPr>
      <w:r>
        <w:rPr>
          <w:rFonts w:ascii="Century Gothic" w:hAnsi="Century Gothic"/>
        </w:rPr>
        <w:t>Report all incidents of bullying and other forms of harassment and follow school procedures in all cases</w:t>
      </w:r>
    </w:p>
    <w:p>
      <w:pPr>
        <w:pStyle w:val="ListParagraph"/>
        <w:numPr>
          <w:ilvl w:val="0"/>
          <w:numId w:val="4"/>
        </w:numPr>
        <w:rPr>
          <w:rFonts w:ascii="Century Gothic" w:hAnsi="Century Gothic"/>
        </w:rPr>
      </w:pPr>
      <w:r>
        <w:rPr>
          <w:rFonts w:ascii="Century Gothic" w:hAnsi="Century Gothic"/>
        </w:rPr>
        <w:t>Read, understand and apply the procedures in the school’s Child Protection policy and report all concerns immediately to the named officer for child protection</w:t>
      </w:r>
    </w:p>
    <w:p>
      <w:pPr>
        <w:pStyle w:val="ListParagraph"/>
        <w:numPr>
          <w:ilvl w:val="0"/>
          <w:numId w:val="4"/>
        </w:numPr>
        <w:rPr>
          <w:rFonts w:ascii="Century Gothic" w:hAnsi="Century Gothic"/>
        </w:rPr>
      </w:pPr>
      <w:r>
        <w:rPr>
          <w:rFonts w:ascii="Century Gothic" w:hAnsi="Century Gothic"/>
        </w:rPr>
        <w:t>Ensure that the health and safety of students, both in and around school and on trips and visits is always paramount and that during visits school protocols are followed in full</w:t>
      </w:r>
    </w:p>
    <w:p>
      <w:pPr>
        <w:pStyle w:val="ListParagraph"/>
        <w:numPr>
          <w:ilvl w:val="0"/>
          <w:numId w:val="4"/>
        </w:numPr>
        <w:rPr>
          <w:rFonts w:ascii="Century Gothic" w:hAnsi="Century Gothic"/>
        </w:rPr>
      </w:pPr>
      <w:r>
        <w:rPr>
          <w:rFonts w:ascii="Century Gothic" w:hAnsi="Century Gothic"/>
        </w:rPr>
        <w:t>Undertake the duties of a Tutor and at least one lunchtime duty</w:t>
      </w:r>
    </w:p>
    <w:p>
      <w:pPr>
        <w:rPr>
          <w:rFonts w:ascii="Century Gothic" w:hAnsi="Century Gothic"/>
          <w:b/>
        </w:rPr>
      </w:pPr>
      <w:r>
        <w:rPr>
          <w:rFonts w:ascii="Century Gothic" w:hAnsi="Century Gothic"/>
          <w:b/>
        </w:rPr>
        <w:t>Wider Commitments</w:t>
      </w:r>
    </w:p>
    <w:p>
      <w:pPr>
        <w:pStyle w:val="ListParagraph"/>
        <w:numPr>
          <w:ilvl w:val="0"/>
          <w:numId w:val="6"/>
        </w:numPr>
        <w:rPr>
          <w:rFonts w:ascii="Century Gothic" w:hAnsi="Century Gothic"/>
        </w:rPr>
      </w:pPr>
      <w:r>
        <w:rPr>
          <w:rFonts w:ascii="Century Gothic" w:hAnsi="Century Gothic"/>
        </w:rPr>
        <w:t>Attend subject parents’ evenings, open evenings, success evenings and other public events as directed by the Principal</w:t>
      </w:r>
    </w:p>
    <w:p>
      <w:pPr>
        <w:pStyle w:val="ListParagraph"/>
        <w:numPr>
          <w:ilvl w:val="0"/>
          <w:numId w:val="6"/>
        </w:numPr>
        <w:rPr>
          <w:rFonts w:ascii="Century Gothic" w:hAnsi="Century Gothic"/>
        </w:rPr>
      </w:pPr>
      <w:r>
        <w:rPr>
          <w:rFonts w:ascii="Century Gothic" w:hAnsi="Century Gothic"/>
        </w:rPr>
        <w:t>Follow absence procedures and set good quality work in the case of absence unless physically unable to do so</w:t>
      </w:r>
    </w:p>
    <w:p>
      <w:pPr>
        <w:pStyle w:val="ListParagraph"/>
        <w:numPr>
          <w:ilvl w:val="0"/>
          <w:numId w:val="6"/>
        </w:numPr>
        <w:rPr>
          <w:rFonts w:ascii="Century Gothic" w:hAnsi="Century Gothic"/>
        </w:rPr>
      </w:pPr>
      <w:r>
        <w:rPr>
          <w:rFonts w:ascii="Century Gothic" w:hAnsi="Century Gothic"/>
        </w:rPr>
        <w:t>Complete reports and data collection points as required by the school calendar</w:t>
      </w:r>
    </w:p>
    <w:p>
      <w:pPr>
        <w:pStyle w:val="ListParagraph"/>
        <w:numPr>
          <w:ilvl w:val="0"/>
          <w:numId w:val="6"/>
        </w:numPr>
        <w:rPr>
          <w:rFonts w:ascii="Century Gothic" w:hAnsi="Century Gothic"/>
        </w:rPr>
      </w:pPr>
      <w:r>
        <w:rPr>
          <w:rFonts w:ascii="Century Gothic" w:hAnsi="Century Gothic"/>
        </w:rPr>
        <w:t>Complete the attendance register on time and accurately at all times</w:t>
      </w:r>
    </w:p>
    <w:p>
      <w:pPr>
        <w:pStyle w:val="ListParagraph"/>
        <w:numPr>
          <w:ilvl w:val="0"/>
          <w:numId w:val="6"/>
        </w:numPr>
        <w:rPr>
          <w:rFonts w:ascii="Century Gothic" w:hAnsi="Century Gothic"/>
        </w:rPr>
      </w:pPr>
      <w:r>
        <w:rPr>
          <w:rFonts w:ascii="Century Gothic" w:hAnsi="Century Gothic"/>
        </w:rPr>
        <w:t>Undertake the cover of lessons if required to do so</w:t>
      </w:r>
    </w:p>
    <w:p>
      <w:pPr>
        <w:rPr>
          <w:rFonts w:ascii="Century Gothic" w:hAnsi="Century Gothic"/>
          <w:b/>
        </w:rPr>
      </w:pPr>
      <w:r>
        <w:rPr>
          <w:rFonts w:ascii="Century Gothic" w:hAnsi="Century Gothic"/>
          <w:b/>
        </w:rPr>
        <w:t>Professional</w:t>
      </w:r>
    </w:p>
    <w:p>
      <w:pPr>
        <w:pStyle w:val="ListParagraph"/>
        <w:numPr>
          <w:ilvl w:val="0"/>
          <w:numId w:val="6"/>
        </w:numPr>
        <w:rPr>
          <w:rFonts w:ascii="Century Gothic" w:hAnsi="Century Gothic"/>
        </w:rPr>
      </w:pPr>
      <w:r>
        <w:rPr>
          <w:rFonts w:ascii="Century Gothic" w:hAnsi="Century Gothic"/>
        </w:rPr>
        <w:t>Maintain the highest standards of professional appearance, integrity and honesty</w:t>
      </w:r>
    </w:p>
    <w:p>
      <w:pPr>
        <w:pStyle w:val="ListParagraph"/>
        <w:numPr>
          <w:ilvl w:val="0"/>
          <w:numId w:val="6"/>
        </w:numPr>
        <w:rPr>
          <w:rFonts w:ascii="Century Gothic" w:hAnsi="Century Gothic"/>
        </w:rPr>
      </w:pPr>
      <w:r>
        <w:rPr>
          <w:rFonts w:ascii="Century Gothic" w:hAnsi="Century Gothic"/>
        </w:rPr>
        <w:t>Dress at work in accordance with the staff dress code</w:t>
      </w:r>
    </w:p>
    <w:p>
      <w:pPr>
        <w:pStyle w:val="ListParagraph"/>
        <w:numPr>
          <w:ilvl w:val="0"/>
          <w:numId w:val="6"/>
        </w:numPr>
        <w:rPr>
          <w:rFonts w:ascii="Century Gothic" w:hAnsi="Century Gothic"/>
        </w:rPr>
      </w:pPr>
      <w:r>
        <w:rPr>
          <w:rFonts w:ascii="Century Gothic" w:hAnsi="Century Gothic"/>
        </w:rPr>
        <w:t>Act as a role model to young people and other staff, including online</w:t>
      </w:r>
    </w:p>
    <w:p>
      <w:pPr>
        <w:pStyle w:val="ListParagraph"/>
        <w:numPr>
          <w:ilvl w:val="0"/>
          <w:numId w:val="6"/>
        </w:numPr>
        <w:rPr>
          <w:rFonts w:ascii="Century Gothic" w:hAnsi="Century Gothic"/>
        </w:rPr>
      </w:pPr>
      <w:r>
        <w:rPr>
          <w:rFonts w:ascii="Century Gothic" w:hAnsi="Century Gothic"/>
        </w:rPr>
        <w:t xml:space="preserve">Behave professionally and respectfully towards other members of staff and contribute towards a focused, respectful and professional working culture </w:t>
      </w:r>
    </w:p>
    <w:p>
      <w:pPr>
        <w:pStyle w:val="ListParagraph"/>
        <w:numPr>
          <w:ilvl w:val="0"/>
          <w:numId w:val="6"/>
        </w:numPr>
        <w:rPr>
          <w:rFonts w:ascii="Century Gothic" w:hAnsi="Century Gothic"/>
        </w:rPr>
      </w:pPr>
      <w:r>
        <w:rPr>
          <w:rFonts w:ascii="Century Gothic" w:hAnsi="Century Gothic"/>
        </w:rPr>
        <w:t>Ensure that all work carried out in preparation for an exam or on behalf of an examination board is done so in accordance with the rules for that exam</w:t>
      </w:r>
    </w:p>
    <w:p>
      <w:pPr>
        <w:pStyle w:val="ListParagraph"/>
        <w:numPr>
          <w:ilvl w:val="0"/>
          <w:numId w:val="6"/>
        </w:numPr>
        <w:rPr>
          <w:rFonts w:ascii="Century Gothic" w:hAnsi="Century Gothic"/>
        </w:rPr>
      </w:pPr>
      <w:r>
        <w:rPr>
          <w:rFonts w:ascii="Century Gothic" w:hAnsi="Century Gothic"/>
        </w:rPr>
        <w:t>Attend meetings and training as required</w:t>
      </w:r>
    </w:p>
    <w:p>
      <w:pPr>
        <w:pStyle w:val="ListParagraph"/>
        <w:numPr>
          <w:ilvl w:val="0"/>
          <w:numId w:val="6"/>
        </w:numPr>
        <w:rPr>
          <w:rFonts w:ascii="Century Gothic" w:hAnsi="Century Gothic"/>
        </w:rPr>
      </w:pPr>
      <w:r>
        <w:rPr>
          <w:rFonts w:ascii="Century Gothic" w:hAnsi="Century Gothic"/>
        </w:rPr>
        <w:t>Undertake any other duties or responsibilities as required by the Principal</w:t>
      </w:r>
    </w:p>
    <w:p>
      <w:pPr>
        <w:rPr>
          <w:rFonts w:ascii="Century Gothic" w:hAnsi="Century Gothic"/>
        </w:rPr>
      </w:pPr>
      <w:r>
        <w:rPr>
          <w:rFonts w:ascii="Century Gothic" w:hAnsi="Century Gothic"/>
        </w:rPr>
        <w:t>This job description is not intended to be an absolute definition of responsibilities and duties as may arise in this post.</w:t>
      </w:r>
    </w:p>
    <w:p/>
    <w:p>
      <w:pPr>
        <w:jc w:val="right"/>
        <w:rPr>
          <w:rFonts w:ascii="Century Gothic" w:hAnsi="Century Gothic"/>
          <w:b/>
        </w:rPr>
      </w:pPr>
      <w:r>
        <w:rPr>
          <w:rFonts w:ascii="Century Gothic" w:hAnsi="Century Gothic"/>
          <w:b/>
        </w:rPr>
        <w:t>February 2021</w:t>
      </w:r>
    </w:p>
    <w:sectPr>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FE2"/>
    <w:multiLevelType w:val="hybridMultilevel"/>
    <w:tmpl w:val="772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30C75"/>
    <w:multiLevelType w:val="hybridMultilevel"/>
    <w:tmpl w:val="4F9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177BC"/>
    <w:multiLevelType w:val="hybridMultilevel"/>
    <w:tmpl w:val="8CA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1D2E"/>
    <w:multiLevelType w:val="hybridMultilevel"/>
    <w:tmpl w:val="481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95D40"/>
    <w:multiLevelType w:val="hybridMultilevel"/>
    <w:tmpl w:val="6F5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28D3"/>
    <w:multiLevelType w:val="hybridMultilevel"/>
    <w:tmpl w:val="CE80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0F635-ECA8-41FB-99DB-EC47DE2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9" ma:contentTypeDescription="Create a new document." ma:contentTypeScope="" ma:versionID="12ef8e0649bbed027794259019730e2d">
  <xsd:schema xmlns:xsd="http://www.w3.org/2001/XMLSchema" xmlns:xs="http://www.w3.org/2001/XMLSchema" xmlns:p="http://schemas.microsoft.com/office/2006/metadata/properties" xmlns:ns2="d80cc08a-2602-4f31-a269-2eb5c04298c4" xmlns:ns3="202de911-8d02-45cf-9cb2-f4ef11c71100" targetNamespace="http://schemas.microsoft.com/office/2006/metadata/properties" ma:root="true" ma:fieldsID="d002859bc23390c96ca5a5986539e094" ns2:_="" ns3:_="">
    <xsd:import namespace="d80cc08a-2602-4f31-a269-2eb5c04298c4"/>
    <xsd:import namespace="202de911-8d02-45cf-9cb2-f4ef11c7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c08a-2602-4f31-a269-2eb5c0429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911-8d02-45cf-9cb2-f4ef11c711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9D07-C3C9-4EC6-B84A-951108B9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c08a-2602-4f31-a269-2eb5c04298c4"/>
    <ds:schemaRef ds:uri="202de911-8d02-45cf-9cb2-f4ef11c7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77093-7206-46C4-BB45-62F3C7104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CEC65-E709-4518-B648-D40BF333E940}">
  <ds:schemaRefs>
    <ds:schemaRef ds:uri="http://schemas.microsoft.com/sharepoint/v3/contenttype/forms"/>
  </ds:schemaRefs>
</ds:datastoreItem>
</file>

<file path=customXml/itemProps4.xml><?xml version="1.0" encoding="utf-8"?>
<ds:datastoreItem xmlns:ds="http://schemas.openxmlformats.org/officeDocument/2006/customXml" ds:itemID="{215A5391-EE75-4E03-9A13-359E6D5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Casterton Business and Enterprise College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kirstenl</dc:creator>
  <cp:lastModifiedBy>Staff</cp:lastModifiedBy>
  <cp:revision>2</cp:revision>
  <cp:lastPrinted>2019-03-12T13:42:00Z</cp:lastPrinted>
  <dcterms:created xsi:type="dcterms:W3CDTF">2021-02-25T13:17:00Z</dcterms:created>
  <dcterms:modified xsi:type="dcterms:W3CDTF">2021-02-25T13:17:00Z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611200</vt:r8>
  </property>
  <property fmtid="{D5CDD505-2E9C-101B-9397-08002B2CF9AE}" pid="3" name="ContentTypeId">
    <vt:lpwstr>0x010100E4325F9ABF27A446BA69535FAE17E01F</vt:lpwstr>
  </property>
</Properties>
</file>