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FF2C4" w14:textId="1E1ACCB3" w:rsidR="00AB5525" w:rsidRPr="00432161" w:rsidRDefault="00AB5525" w:rsidP="00AB5525">
      <w:pPr>
        <w:pStyle w:val="Default"/>
        <w:jc w:val="center"/>
        <w:rPr>
          <w:rFonts w:asciiTheme="minorHAnsi" w:hAnsiTheme="minorHAnsi" w:cstheme="minorHAnsi"/>
          <w:b/>
          <w:bCs/>
        </w:rPr>
      </w:pPr>
      <w:r w:rsidRPr="00432161">
        <w:rPr>
          <w:rFonts w:asciiTheme="minorHAnsi" w:hAnsiTheme="minorHAnsi" w:cstheme="minorHAnsi"/>
          <w:b/>
          <w:bCs/>
        </w:rPr>
        <w:t xml:space="preserve">Nene Park Academy </w:t>
      </w:r>
    </w:p>
    <w:p w14:paraId="052BB70A" w14:textId="5F739796" w:rsidR="00AB5525" w:rsidRPr="00432161" w:rsidRDefault="00AB5525" w:rsidP="00AB5525">
      <w:pPr>
        <w:pStyle w:val="Default"/>
        <w:jc w:val="center"/>
        <w:rPr>
          <w:rFonts w:asciiTheme="minorHAnsi" w:hAnsiTheme="minorHAnsi" w:cstheme="minorHAnsi"/>
          <w:b/>
          <w:bCs/>
        </w:rPr>
      </w:pPr>
      <w:r w:rsidRPr="00432161">
        <w:rPr>
          <w:rFonts w:asciiTheme="minorHAnsi" w:hAnsiTheme="minorHAnsi" w:cstheme="minorHAnsi"/>
          <w:b/>
          <w:bCs/>
        </w:rPr>
        <w:t>Person Specification</w:t>
      </w:r>
    </w:p>
    <w:p w14:paraId="708B2FEE" w14:textId="4625D7DE" w:rsidR="00AB5525" w:rsidRPr="00432161" w:rsidRDefault="00AB5525" w:rsidP="00AB5525">
      <w:pPr>
        <w:pStyle w:val="Default"/>
        <w:jc w:val="center"/>
        <w:rPr>
          <w:rFonts w:asciiTheme="minorHAnsi" w:hAnsiTheme="minorHAnsi" w:cstheme="minorHAnsi"/>
          <w:b/>
          <w:bCs/>
        </w:rPr>
      </w:pPr>
      <w:r w:rsidRPr="00432161">
        <w:rPr>
          <w:rFonts w:asciiTheme="minorHAnsi" w:hAnsiTheme="minorHAnsi" w:cstheme="minorHAnsi"/>
          <w:b/>
          <w:bCs/>
        </w:rPr>
        <w:t>Librarian</w:t>
      </w:r>
    </w:p>
    <w:p w14:paraId="4F07ABA4" w14:textId="77777777" w:rsidR="00AB5525" w:rsidRPr="00432161" w:rsidRDefault="00AB5525" w:rsidP="00AB5525">
      <w:pPr>
        <w:pStyle w:val="Default"/>
        <w:rPr>
          <w:rFonts w:asciiTheme="minorHAnsi" w:hAnsiTheme="minorHAnsi" w:cstheme="minorHAnsi"/>
        </w:rPr>
      </w:pPr>
    </w:p>
    <w:p w14:paraId="2C413028" w14:textId="42508576"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b/>
          <w:bCs/>
          <w:sz w:val="22"/>
          <w:szCs w:val="22"/>
        </w:rPr>
        <w:t xml:space="preserve">Job Title: </w:t>
      </w:r>
      <w:r w:rsidRPr="00432161">
        <w:rPr>
          <w:rFonts w:asciiTheme="minorHAnsi" w:hAnsiTheme="minorHAnsi" w:cstheme="minorHAnsi"/>
          <w:sz w:val="22"/>
          <w:szCs w:val="22"/>
        </w:rPr>
        <w:t xml:space="preserve">Librarian </w:t>
      </w:r>
    </w:p>
    <w:p w14:paraId="5BE13809" w14:textId="77777777"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b/>
          <w:bCs/>
          <w:sz w:val="22"/>
          <w:szCs w:val="22"/>
        </w:rPr>
        <w:t xml:space="preserve">Scale: </w:t>
      </w:r>
      <w:r w:rsidRPr="00432161">
        <w:rPr>
          <w:rFonts w:asciiTheme="minorHAnsi" w:hAnsiTheme="minorHAnsi" w:cstheme="minorHAnsi"/>
          <w:sz w:val="22"/>
          <w:szCs w:val="22"/>
        </w:rPr>
        <w:t xml:space="preserve">Salary Grade 7 – points 12 - 19 </w:t>
      </w:r>
    </w:p>
    <w:p w14:paraId="6A2F9260" w14:textId="77777777"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b/>
          <w:bCs/>
          <w:sz w:val="22"/>
          <w:szCs w:val="22"/>
        </w:rPr>
        <w:t xml:space="preserve">Hours per week: </w:t>
      </w:r>
      <w:r w:rsidRPr="00432161">
        <w:rPr>
          <w:rFonts w:asciiTheme="minorHAnsi" w:hAnsiTheme="minorHAnsi" w:cstheme="minorHAnsi"/>
          <w:sz w:val="22"/>
          <w:szCs w:val="22"/>
        </w:rPr>
        <w:t xml:space="preserve">37 hours per week Monday to Friday </w:t>
      </w:r>
    </w:p>
    <w:p w14:paraId="3E0F564D" w14:textId="77777777"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b/>
          <w:bCs/>
          <w:sz w:val="22"/>
          <w:szCs w:val="22"/>
        </w:rPr>
        <w:t xml:space="preserve">Weeks per year: </w:t>
      </w:r>
      <w:r w:rsidRPr="00432161">
        <w:rPr>
          <w:rFonts w:asciiTheme="minorHAnsi" w:hAnsiTheme="minorHAnsi" w:cstheme="minorHAnsi"/>
          <w:sz w:val="22"/>
          <w:szCs w:val="22"/>
        </w:rPr>
        <w:t xml:space="preserve">Term Time + 20 days (including summer school and Holiday intervention) </w:t>
      </w:r>
    </w:p>
    <w:p w14:paraId="7D4FDE99" w14:textId="63314CCA"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b/>
          <w:bCs/>
          <w:sz w:val="22"/>
          <w:szCs w:val="22"/>
        </w:rPr>
        <w:t xml:space="preserve">Responsible to: </w:t>
      </w:r>
      <w:r w:rsidRPr="00432161">
        <w:rPr>
          <w:rFonts w:asciiTheme="minorHAnsi" w:hAnsiTheme="minorHAnsi" w:cstheme="minorHAnsi"/>
          <w:sz w:val="22"/>
          <w:szCs w:val="22"/>
        </w:rPr>
        <w:t>Reading Lead and Assistant Principal for King House.</w:t>
      </w:r>
    </w:p>
    <w:p w14:paraId="3C51F868" w14:textId="77777777" w:rsidR="00AB5525" w:rsidRPr="00AB5525" w:rsidRDefault="00AB5525" w:rsidP="00AB5525">
      <w:pPr>
        <w:autoSpaceDE w:val="0"/>
        <w:autoSpaceDN w:val="0"/>
        <w:adjustRightInd w:val="0"/>
        <w:spacing w:after="0" w:line="240" w:lineRule="auto"/>
        <w:rPr>
          <w:rFonts w:cstheme="minorHAnsi"/>
          <w:color w:val="000000"/>
          <w:sz w:val="24"/>
          <w:szCs w:val="24"/>
        </w:rPr>
      </w:pPr>
    </w:p>
    <w:p w14:paraId="458EDF65" w14:textId="755BDC30"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t>Person Specification: The following areas of assessment should be addressed when considering your application. They will be assessed as follows: Interview, Letter of Application and References. Please consider this carefully when completing your application form and the accompanying letter of application.</w:t>
      </w:r>
    </w:p>
    <w:p w14:paraId="601B1279" w14:textId="09A0A1AC" w:rsidR="00AB5525" w:rsidRPr="00432161" w:rsidRDefault="00AB5525" w:rsidP="00AB5525">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122"/>
        <w:gridCol w:w="3827"/>
        <w:gridCol w:w="3067"/>
      </w:tblGrid>
      <w:tr w:rsidR="00AB5525" w:rsidRPr="00432161" w14:paraId="551BC289" w14:textId="77777777" w:rsidTr="00432161">
        <w:tc>
          <w:tcPr>
            <w:tcW w:w="2122" w:type="dxa"/>
            <w:shd w:val="clear" w:color="auto" w:fill="B4C6E7" w:themeFill="accent1" w:themeFillTint="66"/>
          </w:tcPr>
          <w:p w14:paraId="5E5A6DA0" w14:textId="48055B4A"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t>Qualifications</w:t>
            </w:r>
          </w:p>
        </w:tc>
        <w:tc>
          <w:tcPr>
            <w:tcW w:w="3827" w:type="dxa"/>
            <w:shd w:val="clear" w:color="auto" w:fill="B4C6E7" w:themeFill="accent1" w:themeFillTint="66"/>
          </w:tcPr>
          <w:p w14:paraId="4E2C8265" w14:textId="33C59D72"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t>Essential</w:t>
            </w:r>
          </w:p>
        </w:tc>
        <w:tc>
          <w:tcPr>
            <w:tcW w:w="3067" w:type="dxa"/>
            <w:shd w:val="clear" w:color="auto" w:fill="B4C6E7" w:themeFill="accent1" w:themeFillTint="66"/>
          </w:tcPr>
          <w:p w14:paraId="1C932C6B" w14:textId="2EC14874"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t>Desirable</w:t>
            </w:r>
          </w:p>
        </w:tc>
      </w:tr>
      <w:tr w:rsidR="00AB5525" w:rsidRPr="00432161" w14:paraId="5834088A" w14:textId="77777777" w:rsidTr="00432161">
        <w:tc>
          <w:tcPr>
            <w:tcW w:w="2122" w:type="dxa"/>
          </w:tcPr>
          <w:p w14:paraId="2502EE6B" w14:textId="77777777" w:rsidR="00AB5525" w:rsidRPr="00432161" w:rsidRDefault="00AB5525" w:rsidP="00AB5525">
            <w:pPr>
              <w:pStyle w:val="Default"/>
              <w:rPr>
                <w:rFonts w:asciiTheme="minorHAnsi" w:hAnsiTheme="minorHAnsi" w:cstheme="minorHAnsi"/>
                <w:sz w:val="22"/>
                <w:szCs w:val="22"/>
              </w:rPr>
            </w:pPr>
          </w:p>
        </w:tc>
        <w:tc>
          <w:tcPr>
            <w:tcW w:w="3827" w:type="dxa"/>
          </w:tcPr>
          <w:tbl>
            <w:tblPr>
              <w:tblW w:w="0" w:type="auto"/>
              <w:tblBorders>
                <w:top w:val="nil"/>
                <w:left w:val="nil"/>
                <w:bottom w:val="nil"/>
                <w:right w:val="nil"/>
              </w:tblBorders>
              <w:tblLook w:val="0000" w:firstRow="0" w:lastRow="0" w:firstColumn="0" w:lastColumn="0" w:noHBand="0" w:noVBand="0"/>
            </w:tblPr>
            <w:tblGrid>
              <w:gridCol w:w="3455"/>
            </w:tblGrid>
            <w:tr w:rsidR="00AB5525" w:rsidRPr="00AB5525" w14:paraId="66BF63F0" w14:textId="77777777" w:rsidTr="00DA5CA6">
              <w:trPr>
                <w:trHeight w:val="120"/>
              </w:trPr>
              <w:tc>
                <w:tcPr>
                  <w:tcW w:w="0" w:type="auto"/>
                </w:tcPr>
                <w:p w14:paraId="72F09B17" w14:textId="15ED6AFD" w:rsidR="00AB5525" w:rsidRPr="00432161" w:rsidRDefault="00AB5525" w:rsidP="00AB5525">
                  <w:pPr>
                    <w:autoSpaceDE w:val="0"/>
                    <w:autoSpaceDN w:val="0"/>
                    <w:adjustRightInd w:val="0"/>
                    <w:spacing w:after="0" w:line="240" w:lineRule="auto"/>
                    <w:rPr>
                      <w:rFonts w:cstheme="minorHAnsi"/>
                      <w:sz w:val="24"/>
                      <w:szCs w:val="24"/>
                    </w:rPr>
                  </w:pPr>
                  <w:r w:rsidRPr="00432161">
                    <w:rPr>
                      <w:rFonts w:cstheme="minorHAnsi"/>
                    </w:rPr>
                    <w:t>•</w:t>
                  </w:r>
                  <w:r w:rsidRPr="00432161">
                    <w:rPr>
                      <w:rFonts w:cstheme="minorHAnsi"/>
                      <w:color w:val="000000"/>
                      <w:sz w:val="23"/>
                      <w:szCs w:val="23"/>
                    </w:rPr>
                    <w:t xml:space="preserve">A </w:t>
                  </w:r>
                  <w:r w:rsidR="00115B9A" w:rsidRPr="00432161">
                    <w:rPr>
                      <w:rFonts w:cstheme="minorHAnsi"/>
                      <w:color w:val="000000"/>
                      <w:sz w:val="23"/>
                      <w:szCs w:val="23"/>
                    </w:rPr>
                    <w:t>level qualification</w:t>
                  </w:r>
                  <w:r w:rsidRPr="00432161">
                    <w:rPr>
                      <w:rFonts w:cstheme="minorHAnsi"/>
                      <w:color w:val="000000"/>
                      <w:sz w:val="23"/>
                      <w:szCs w:val="23"/>
                    </w:rPr>
                    <w:t xml:space="preserve"> or equivalent </w:t>
                  </w:r>
                </w:p>
                <w:p w14:paraId="137ABD5D" w14:textId="77777777" w:rsidR="00AB5525" w:rsidRPr="00AB5525" w:rsidRDefault="00AB5525" w:rsidP="00AB5525">
                  <w:pPr>
                    <w:autoSpaceDE w:val="0"/>
                    <w:autoSpaceDN w:val="0"/>
                    <w:adjustRightInd w:val="0"/>
                    <w:spacing w:after="0" w:line="240" w:lineRule="auto"/>
                    <w:rPr>
                      <w:rFonts w:cstheme="minorHAnsi"/>
                      <w:color w:val="000000"/>
                      <w:sz w:val="23"/>
                      <w:szCs w:val="23"/>
                    </w:rPr>
                  </w:pPr>
                </w:p>
              </w:tc>
            </w:tr>
          </w:tbl>
          <w:p w14:paraId="7C8140E1" w14:textId="77777777" w:rsidR="00AB5525" w:rsidRPr="00432161" w:rsidRDefault="00AB5525" w:rsidP="00AB5525">
            <w:pPr>
              <w:pStyle w:val="Default"/>
              <w:rPr>
                <w:rFonts w:asciiTheme="minorHAnsi" w:hAnsiTheme="minorHAnsi" w:cstheme="minorHAnsi"/>
                <w:sz w:val="22"/>
                <w:szCs w:val="22"/>
              </w:rPr>
            </w:pPr>
          </w:p>
        </w:tc>
        <w:tc>
          <w:tcPr>
            <w:tcW w:w="3067" w:type="dxa"/>
          </w:tcPr>
          <w:p w14:paraId="163FBFA0" w14:textId="77777777"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t>• Educated to degree level</w:t>
            </w:r>
          </w:p>
          <w:p w14:paraId="05A2F8EB" w14:textId="26A70942"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t>• Chartered Librarian</w:t>
            </w:r>
          </w:p>
        </w:tc>
      </w:tr>
      <w:tr w:rsidR="00AB5525" w:rsidRPr="00432161" w14:paraId="274FE0E7" w14:textId="77777777" w:rsidTr="00432161">
        <w:tc>
          <w:tcPr>
            <w:tcW w:w="2122" w:type="dxa"/>
            <w:shd w:val="clear" w:color="auto" w:fill="B4C6E7" w:themeFill="accent1" w:themeFillTint="66"/>
          </w:tcPr>
          <w:p w14:paraId="5F3886AC" w14:textId="27C7A7B1"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t>Experience</w:t>
            </w:r>
          </w:p>
        </w:tc>
        <w:tc>
          <w:tcPr>
            <w:tcW w:w="3827" w:type="dxa"/>
            <w:shd w:val="clear" w:color="auto" w:fill="B4C6E7" w:themeFill="accent1" w:themeFillTint="66"/>
          </w:tcPr>
          <w:p w14:paraId="16936DF2" w14:textId="77777777" w:rsidR="00AB5525" w:rsidRPr="00432161" w:rsidRDefault="00AB5525" w:rsidP="00AB5525">
            <w:pPr>
              <w:pStyle w:val="Default"/>
              <w:rPr>
                <w:rFonts w:asciiTheme="minorHAnsi" w:hAnsiTheme="minorHAnsi" w:cstheme="minorHAnsi"/>
                <w:sz w:val="22"/>
                <w:szCs w:val="22"/>
              </w:rPr>
            </w:pPr>
          </w:p>
        </w:tc>
        <w:tc>
          <w:tcPr>
            <w:tcW w:w="3067" w:type="dxa"/>
            <w:shd w:val="clear" w:color="auto" w:fill="B4C6E7" w:themeFill="accent1" w:themeFillTint="66"/>
          </w:tcPr>
          <w:p w14:paraId="30EDA140" w14:textId="77777777" w:rsidR="00AB5525" w:rsidRPr="00432161" w:rsidRDefault="00AB5525" w:rsidP="00AB5525">
            <w:pPr>
              <w:pStyle w:val="Default"/>
              <w:rPr>
                <w:rFonts w:asciiTheme="minorHAnsi" w:hAnsiTheme="minorHAnsi" w:cstheme="minorHAnsi"/>
                <w:sz w:val="22"/>
                <w:szCs w:val="22"/>
              </w:rPr>
            </w:pPr>
          </w:p>
        </w:tc>
      </w:tr>
      <w:tr w:rsidR="00AB5525" w:rsidRPr="00432161" w14:paraId="492CDF88" w14:textId="77777777" w:rsidTr="00432161">
        <w:tc>
          <w:tcPr>
            <w:tcW w:w="2122" w:type="dxa"/>
          </w:tcPr>
          <w:p w14:paraId="3E73D0CA" w14:textId="77777777" w:rsidR="00AB5525" w:rsidRPr="00432161" w:rsidRDefault="00AB5525" w:rsidP="00AB5525">
            <w:pPr>
              <w:pStyle w:val="Default"/>
              <w:rPr>
                <w:rFonts w:asciiTheme="minorHAnsi" w:hAnsiTheme="minorHAnsi" w:cstheme="minorHAnsi"/>
                <w:sz w:val="22"/>
                <w:szCs w:val="22"/>
              </w:rPr>
            </w:pPr>
          </w:p>
        </w:tc>
        <w:tc>
          <w:tcPr>
            <w:tcW w:w="3827" w:type="dxa"/>
          </w:tcPr>
          <w:p w14:paraId="7C1DAB2C" w14:textId="62B75ECF"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t xml:space="preserve">•Understanding of budget management </w:t>
            </w:r>
          </w:p>
        </w:tc>
        <w:tc>
          <w:tcPr>
            <w:tcW w:w="3067" w:type="dxa"/>
          </w:tcPr>
          <w:p w14:paraId="193CB65D" w14:textId="6B8A2E6A"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t>•Experience of school related software i.e. SIMS</w:t>
            </w:r>
          </w:p>
        </w:tc>
      </w:tr>
      <w:tr w:rsidR="00AB5525" w:rsidRPr="00432161" w14:paraId="6753EC78" w14:textId="77777777" w:rsidTr="00432161">
        <w:tc>
          <w:tcPr>
            <w:tcW w:w="2122" w:type="dxa"/>
            <w:shd w:val="clear" w:color="auto" w:fill="B4C6E7" w:themeFill="accent1" w:themeFillTint="66"/>
          </w:tcPr>
          <w:p w14:paraId="598844C3" w14:textId="0E2C831A"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t>Skills/Knowledge</w:t>
            </w:r>
          </w:p>
        </w:tc>
        <w:tc>
          <w:tcPr>
            <w:tcW w:w="3827" w:type="dxa"/>
            <w:shd w:val="clear" w:color="auto" w:fill="B4C6E7" w:themeFill="accent1" w:themeFillTint="66"/>
          </w:tcPr>
          <w:p w14:paraId="5BC2DD4E" w14:textId="77777777" w:rsidR="00AB5525" w:rsidRPr="00432161" w:rsidRDefault="00AB5525" w:rsidP="00AB5525">
            <w:pPr>
              <w:pStyle w:val="Default"/>
              <w:rPr>
                <w:rFonts w:asciiTheme="minorHAnsi" w:hAnsiTheme="minorHAnsi" w:cstheme="minorHAnsi"/>
                <w:sz w:val="22"/>
                <w:szCs w:val="22"/>
              </w:rPr>
            </w:pPr>
          </w:p>
        </w:tc>
        <w:tc>
          <w:tcPr>
            <w:tcW w:w="3067" w:type="dxa"/>
            <w:shd w:val="clear" w:color="auto" w:fill="B4C6E7" w:themeFill="accent1" w:themeFillTint="66"/>
          </w:tcPr>
          <w:p w14:paraId="5DB0EBD3" w14:textId="77777777" w:rsidR="00AB5525" w:rsidRPr="00432161" w:rsidRDefault="00AB5525" w:rsidP="00AB5525">
            <w:pPr>
              <w:pStyle w:val="Default"/>
              <w:rPr>
                <w:rFonts w:asciiTheme="minorHAnsi" w:hAnsiTheme="minorHAnsi" w:cstheme="minorHAnsi"/>
                <w:sz w:val="22"/>
                <w:szCs w:val="22"/>
              </w:rPr>
            </w:pPr>
          </w:p>
        </w:tc>
      </w:tr>
      <w:tr w:rsidR="00AB5525" w:rsidRPr="00432161" w14:paraId="76267DE1" w14:textId="77777777" w:rsidTr="00432161">
        <w:tc>
          <w:tcPr>
            <w:tcW w:w="2122" w:type="dxa"/>
          </w:tcPr>
          <w:p w14:paraId="19A3AA3D" w14:textId="77777777" w:rsidR="00AB5525" w:rsidRPr="00432161" w:rsidRDefault="00AB5525" w:rsidP="00AB5525">
            <w:pPr>
              <w:pStyle w:val="Default"/>
              <w:rPr>
                <w:rFonts w:asciiTheme="minorHAnsi" w:hAnsiTheme="minorHAnsi" w:cstheme="minorHAnsi"/>
                <w:sz w:val="22"/>
                <w:szCs w:val="22"/>
              </w:rPr>
            </w:pPr>
          </w:p>
        </w:tc>
        <w:tc>
          <w:tcPr>
            <w:tcW w:w="3827" w:type="dxa"/>
          </w:tcPr>
          <w:p w14:paraId="3999A9D8" w14:textId="77777777" w:rsidR="00432161" w:rsidRPr="00432161" w:rsidRDefault="00432161" w:rsidP="00432161">
            <w:pPr>
              <w:autoSpaceDE w:val="0"/>
              <w:autoSpaceDN w:val="0"/>
              <w:adjustRightInd w:val="0"/>
              <w:rPr>
                <w:rFonts w:cstheme="minorHAnsi"/>
                <w:sz w:val="24"/>
                <w:szCs w:val="24"/>
              </w:rPr>
            </w:pPr>
            <w:r w:rsidRPr="00432161">
              <w:rPr>
                <w:rFonts w:cstheme="minorHAnsi"/>
                <w:color w:val="000000"/>
                <w:sz w:val="23"/>
                <w:szCs w:val="23"/>
              </w:rPr>
              <w:t xml:space="preserve">• Microsoft Word, Excel </w:t>
            </w:r>
          </w:p>
          <w:p w14:paraId="5715A8B2"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Assimilate large volume of information </w:t>
            </w:r>
          </w:p>
          <w:p w14:paraId="74F59DB6"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Solve a wide variety of problems </w:t>
            </w:r>
          </w:p>
          <w:p w14:paraId="0DB04249"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Identify priorities quickly and accurately </w:t>
            </w:r>
          </w:p>
          <w:p w14:paraId="3DEBA50A" w14:textId="26172A08"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Good Communication skills with staff, </w:t>
            </w:r>
            <w:r w:rsidR="001B7974" w:rsidRPr="00432161">
              <w:rPr>
                <w:rFonts w:cstheme="minorHAnsi"/>
                <w:color w:val="000000"/>
                <w:sz w:val="23"/>
                <w:szCs w:val="23"/>
              </w:rPr>
              <w:t>pupils,</w:t>
            </w:r>
            <w:r w:rsidRPr="00432161">
              <w:rPr>
                <w:rFonts w:cstheme="minorHAnsi"/>
                <w:color w:val="000000"/>
                <w:sz w:val="23"/>
                <w:szCs w:val="23"/>
              </w:rPr>
              <w:t xml:space="preserve"> and other users of the school library </w:t>
            </w:r>
          </w:p>
          <w:p w14:paraId="14274528"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Excellent organisational skills </w:t>
            </w:r>
          </w:p>
          <w:p w14:paraId="4194BED0"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Ability to lead a team effectively by motivation and personal enthusiasm </w:t>
            </w:r>
          </w:p>
          <w:p w14:paraId="0268FCA5"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Keyboard skills </w:t>
            </w:r>
          </w:p>
          <w:p w14:paraId="10B0F992"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Accurate figure work </w:t>
            </w:r>
          </w:p>
          <w:p w14:paraId="70630F49"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Ability to work quickly </w:t>
            </w:r>
          </w:p>
          <w:p w14:paraId="234E4BAC"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Display work </w:t>
            </w:r>
          </w:p>
          <w:p w14:paraId="0DB9CB8C"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Ability to work on own initiative </w:t>
            </w:r>
          </w:p>
          <w:p w14:paraId="2BC266F8"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Ability to organise and prioritise workload </w:t>
            </w:r>
          </w:p>
          <w:p w14:paraId="5BF4F8E8" w14:textId="77777777" w:rsidR="00432161" w:rsidRP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Ability to recognise and deal with unexpected situations and problems </w:t>
            </w:r>
          </w:p>
          <w:p w14:paraId="37B3C22B" w14:textId="4BE0E88C" w:rsidR="00432161" w:rsidRDefault="00432161" w:rsidP="00432161">
            <w:pPr>
              <w:autoSpaceDE w:val="0"/>
              <w:autoSpaceDN w:val="0"/>
              <w:adjustRightInd w:val="0"/>
              <w:rPr>
                <w:rFonts w:cstheme="minorHAnsi"/>
                <w:color w:val="000000"/>
                <w:sz w:val="23"/>
                <w:szCs w:val="23"/>
              </w:rPr>
            </w:pPr>
            <w:r w:rsidRPr="00432161">
              <w:rPr>
                <w:rFonts w:cstheme="minorHAnsi"/>
                <w:color w:val="000000"/>
                <w:sz w:val="23"/>
                <w:szCs w:val="23"/>
              </w:rPr>
              <w:t xml:space="preserve">• Knowledge of information, </w:t>
            </w:r>
            <w:r w:rsidR="001B7974" w:rsidRPr="00432161">
              <w:rPr>
                <w:rFonts w:cstheme="minorHAnsi"/>
                <w:color w:val="000000"/>
                <w:sz w:val="23"/>
                <w:szCs w:val="23"/>
              </w:rPr>
              <w:t>retrieval,</w:t>
            </w:r>
            <w:r w:rsidRPr="00432161">
              <w:rPr>
                <w:rFonts w:cstheme="minorHAnsi"/>
                <w:color w:val="000000"/>
                <w:sz w:val="23"/>
                <w:szCs w:val="23"/>
              </w:rPr>
              <w:t xml:space="preserve"> and handling systems </w:t>
            </w:r>
          </w:p>
          <w:p w14:paraId="5D3CFD2D" w14:textId="77777777" w:rsidR="00AB5525" w:rsidRDefault="00AB5525" w:rsidP="00AB5525">
            <w:pPr>
              <w:pStyle w:val="Default"/>
              <w:rPr>
                <w:rFonts w:asciiTheme="minorHAnsi" w:hAnsiTheme="minorHAnsi" w:cstheme="minorHAnsi"/>
                <w:sz w:val="22"/>
                <w:szCs w:val="22"/>
              </w:rPr>
            </w:pPr>
          </w:p>
          <w:p w14:paraId="36C69631" w14:textId="65147798" w:rsidR="00432161" w:rsidRPr="00432161" w:rsidRDefault="00432161" w:rsidP="00AB5525">
            <w:pPr>
              <w:pStyle w:val="Default"/>
              <w:rPr>
                <w:rFonts w:asciiTheme="minorHAnsi" w:hAnsiTheme="minorHAnsi" w:cstheme="minorHAnsi"/>
                <w:sz w:val="22"/>
                <w:szCs w:val="22"/>
              </w:rPr>
            </w:pPr>
          </w:p>
        </w:tc>
        <w:tc>
          <w:tcPr>
            <w:tcW w:w="3067" w:type="dxa"/>
          </w:tcPr>
          <w:p w14:paraId="7B7C99D5" w14:textId="635B31FF" w:rsidR="00AB5525" w:rsidRPr="00432161" w:rsidRDefault="00432161" w:rsidP="00AB5525">
            <w:pPr>
              <w:pStyle w:val="Default"/>
              <w:rPr>
                <w:rFonts w:asciiTheme="minorHAnsi" w:hAnsiTheme="minorHAnsi" w:cstheme="minorHAnsi"/>
                <w:sz w:val="22"/>
                <w:szCs w:val="22"/>
              </w:rPr>
            </w:pPr>
            <w:r w:rsidRPr="00432161">
              <w:rPr>
                <w:rFonts w:asciiTheme="minorHAnsi" w:hAnsiTheme="minorHAnsi" w:cstheme="minorHAnsi"/>
                <w:sz w:val="22"/>
                <w:szCs w:val="22"/>
              </w:rPr>
              <w:t>• Library management systems</w:t>
            </w:r>
          </w:p>
        </w:tc>
      </w:tr>
      <w:tr w:rsidR="00AB5525" w:rsidRPr="00432161" w14:paraId="6B93AC26" w14:textId="77777777" w:rsidTr="00432161">
        <w:tc>
          <w:tcPr>
            <w:tcW w:w="2122" w:type="dxa"/>
            <w:shd w:val="clear" w:color="auto" w:fill="B4C6E7" w:themeFill="accent1" w:themeFillTint="66"/>
          </w:tcPr>
          <w:p w14:paraId="3DB82A88" w14:textId="72AC9C06"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lastRenderedPageBreak/>
              <w:t>Motivation</w:t>
            </w:r>
          </w:p>
        </w:tc>
        <w:tc>
          <w:tcPr>
            <w:tcW w:w="3827" w:type="dxa"/>
            <w:shd w:val="clear" w:color="auto" w:fill="B4C6E7" w:themeFill="accent1" w:themeFillTint="66"/>
          </w:tcPr>
          <w:p w14:paraId="5D447EBE" w14:textId="77777777" w:rsidR="00AB5525" w:rsidRPr="00432161" w:rsidRDefault="00AB5525" w:rsidP="00AB5525">
            <w:pPr>
              <w:pStyle w:val="Default"/>
              <w:rPr>
                <w:rFonts w:asciiTheme="minorHAnsi" w:hAnsiTheme="minorHAnsi" w:cstheme="minorHAnsi"/>
                <w:sz w:val="22"/>
                <w:szCs w:val="22"/>
              </w:rPr>
            </w:pPr>
          </w:p>
        </w:tc>
        <w:tc>
          <w:tcPr>
            <w:tcW w:w="3067" w:type="dxa"/>
            <w:shd w:val="clear" w:color="auto" w:fill="B4C6E7" w:themeFill="accent1" w:themeFillTint="66"/>
          </w:tcPr>
          <w:p w14:paraId="27BF28F9" w14:textId="77777777" w:rsidR="00AB5525" w:rsidRPr="00432161" w:rsidRDefault="00AB5525" w:rsidP="00AB5525">
            <w:pPr>
              <w:pStyle w:val="Default"/>
              <w:rPr>
                <w:rFonts w:asciiTheme="minorHAnsi" w:hAnsiTheme="minorHAnsi" w:cstheme="minorHAnsi"/>
                <w:sz w:val="22"/>
                <w:szCs w:val="22"/>
              </w:rPr>
            </w:pPr>
          </w:p>
        </w:tc>
      </w:tr>
      <w:tr w:rsidR="00AB5525" w:rsidRPr="00432161" w14:paraId="50A0767D" w14:textId="77777777" w:rsidTr="00432161">
        <w:tc>
          <w:tcPr>
            <w:tcW w:w="2122" w:type="dxa"/>
          </w:tcPr>
          <w:p w14:paraId="1B4029E3" w14:textId="62EA7ADA" w:rsidR="00AB5525" w:rsidRPr="00432161" w:rsidRDefault="00AB5525" w:rsidP="00AB5525">
            <w:pPr>
              <w:pStyle w:val="Default"/>
              <w:rPr>
                <w:rFonts w:asciiTheme="minorHAnsi" w:hAnsiTheme="minorHAnsi" w:cstheme="minorHAnsi"/>
                <w:sz w:val="22"/>
                <w:szCs w:val="22"/>
              </w:rPr>
            </w:pPr>
          </w:p>
        </w:tc>
        <w:tc>
          <w:tcPr>
            <w:tcW w:w="3827" w:type="dxa"/>
          </w:tcPr>
          <w:tbl>
            <w:tblPr>
              <w:tblW w:w="0" w:type="auto"/>
              <w:tblBorders>
                <w:top w:val="nil"/>
                <w:left w:val="nil"/>
                <w:bottom w:val="nil"/>
                <w:right w:val="nil"/>
              </w:tblBorders>
              <w:tblLook w:val="0000" w:firstRow="0" w:lastRow="0" w:firstColumn="0" w:lastColumn="0" w:noHBand="0" w:noVBand="0"/>
            </w:tblPr>
            <w:tblGrid>
              <w:gridCol w:w="3611"/>
            </w:tblGrid>
            <w:tr w:rsidR="00432161" w:rsidRPr="00432161" w14:paraId="4092A8D3" w14:textId="77777777">
              <w:trPr>
                <w:trHeight w:val="1617"/>
              </w:trPr>
              <w:tc>
                <w:tcPr>
                  <w:tcW w:w="0" w:type="auto"/>
                </w:tcPr>
                <w:p w14:paraId="377EC858" w14:textId="3599503D" w:rsidR="00432161" w:rsidRPr="00432161" w:rsidRDefault="00432161" w:rsidP="00432161">
                  <w:pPr>
                    <w:autoSpaceDE w:val="0"/>
                    <w:autoSpaceDN w:val="0"/>
                    <w:adjustRightInd w:val="0"/>
                    <w:spacing w:after="0" w:line="240" w:lineRule="auto"/>
                    <w:rPr>
                      <w:rFonts w:ascii="Calibri" w:hAnsi="Calibri" w:cs="Calibri"/>
                      <w:color w:val="000000"/>
                      <w:sz w:val="23"/>
                      <w:szCs w:val="23"/>
                    </w:rPr>
                  </w:pPr>
                  <w:r w:rsidRPr="00432161">
                    <w:rPr>
                      <w:rFonts w:cstheme="minorHAnsi"/>
                    </w:rPr>
                    <w:t>•</w:t>
                  </w:r>
                  <w:r w:rsidRPr="00432161">
                    <w:rPr>
                      <w:rFonts w:ascii="Calibri" w:hAnsi="Calibri" w:cs="Calibri"/>
                      <w:color w:val="000000"/>
                      <w:sz w:val="23"/>
                      <w:szCs w:val="23"/>
                    </w:rPr>
                    <w:t xml:space="preserve">Ability to cope with </w:t>
                  </w:r>
                  <w:r w:rsidR="001B7974" w:rsidRPr="00432161">
                    <w:rPr>
                      <w:rFonts w:ascii="Calibri" w:hAnsi="Calibri" w:cs="Calibri"/>
                      <w:color w:val="000000"/>
                      <w:sz w:val="23"/>
                      <w:szCs w:val="23"/>
                    </w:rPr>
                    <w:t>several</w:t>
                  </w:r>
                  <w:r w:rsidRPr="00432161">
                    <w:rPr>
                      <w:rFonts w:ascii="Calibri" w:hAnsi="Calibri" w:cs="Calibri"/>
                      <w:color w:val="000000"/>
                      <w:sz w:val="23"/>
                      <w:szCs w:val="23"/>
                    </w:rPr>
                    <w:t xml:space="preserve"> conflicting demands </w:t>
                  </w:r>
                </w:p>
                <w:p w14:paraId="15D89C28" w14:textId="77777777" w:rsidR="00432161" w:rsidRPr="00432161" w:rsidRDefault="00432161" w:rsidP="00432161">
                  <w:pPr>
                    <w:autoSpaceDE w:val="0"/>
                    <w:autoSpaceDN w:val="0"/>
                    <w:adjustRightInd w:val="0"/>
                    <w:spacing w:after="0" w:line="240" w:lineRule="auto"/>
                    <w:rPr>
                      <w:rFonts w:ascii="Calibri" w:hAnsi="Calibri" w:cs="Calibri"/>
                      <w:color w:val="000000"/>
                      <w:sz w:val="23"/>
                      <w:szCs w:val="23"/>
                    </w:rPr>
                  </w:pPr>
                  <w:r w:rsidRPr="00432161">
                    <w:rPr>
                      <w:rFonts w:ascii="Calibri" w:hAnsi="Calibri" w:cs="Calibri"/>
                      <w:color w:val="000000"/>
                      <w:sz w:val="23"/>
                      <w:szCs w:val="23"/>
                    </w:rPr>
                    <w:t xml:space="preserve">• Tolerance </w:t>
                  </w:r>
                </w:p>
                <w:p w14:paraId="31EB693F" w14:textId="77777777" w:rsidR="00432161" w:rsidRPr="00432161" w:rsidRDefault="00432161" w:rsidP="00432161">
                  <w:pPr>
                    <w:autoSpaceDE w:val="0"/>
                    <w:autoSpaceDN w:val="0"/>
                    <w:adjustRightInd w:val="0"/>
                    <w:spacing w:after="0" w:line="240" w:lineRule="auto"/>
                    <w:rPr>
                      <w:rFonts w:ascii="Calibri" w:hAnsi="Calibri" w:cs="Calibri"/>
                      <w:color w:val="000000"/>
                      <w:sz w:val="23"/>
                      <w:szCs w:val="23"/>
                    </w:rPr>
                  </w:pPr>
                  <w:r w:rsidRPr="00432161">
                    <w:rPr>
                      <w:rFonts w:ascii="Calibri" w:hAnsi="Calibri" w:cs="Calibri"/>
                      <w:color w:val="000000"/>
                      <w:sz w:val="23"/>
                      <w:szCs w:val="23"/>
                    </w:rPr>
                    <w:t xml:space="preserve">• Patience </w:t>
                  </w:r>
                </w:p>
                <w:p w14:paraId="2F317100" w14:textId="3BFB8B82" w:rsidR="00432161" w:rsidRPr="00432161" w:rsidRDefault="00432161" w:rsidP="00432161">
                  <w:pPr>
                    <w:autoSpaceDE w:val="0"/>
                    <w:autoSpaceDN w:val="0"/>
                    <w:adjustRightInd w:val="0"/>
                    <w:spacing w:after="0" w:line="240" w:lineRule="auto"/>
                    <w:rPr>
                      <w:rFonts w:ascii="Calibri" w:hAnsi="Calibri" w:cs="Calibri"/>
                      <w:color w:val="000000"/>
                      <w:sz w:val="23"/>
                      <w:szCs w:val="23"/>
                    </w:rPr>
                  </w:pPr>
                  <w:r w:rsidRPr="00432161">
                    <w:rPr>
                      <w:rFonts w:ascii="Calibri" w:hAnsi="Calibri" w:cs="Calibri"/>
                      <w:color w:val="000000"/>
                      <w:sz w:val="23"/>
                      <w:szCs w:val="23"/>
                    </w:rPr>
                    <w:t xml:space="preserve">• Sensitive to the demands of staff, </w:t>
                  </w:r>
                  <w:r w:rsidR="00115B9A" w:rsidRPr="00432161">
                    <w:rPr>
                      <w:rFonts w:ascii="Calibri" w:hAnsi="Calibri" w:cs="Calibri"/>
                      <w:color w:val="000000"/>
                      <w:sz w:val="23"/>
                      <w:szCs w:val="23"/>
                    </w:rPr>
                    <w:t>pupils,</w:t>
                  </w:r>
                  <w:r w:rsidRPr="00432161">
                    <w:rPr>
                      <w:rFonts w:ascii="Calibri" w:hAnsi="Calibri" w:cs="Calibri"/>
                      <w:color w:val="000000"/>
                      <w:sz w:val="23"/>
                      <w:szCs w:val="23"/>
                    </w:rPr>
                    <w:t xml:space="preserve"> and other users of the school library </w:t>
                  </w:r>
                </w:p>
                <w:p w14:paraId="16C8E20C" w14:textId="77777777" w:rsidR="00432161" w:rsidRPr="00432161" w:rsidRDefault="00432161" w:rsidP="00432161">
                  <w:pPr>
                    <w:autoSpaceDE w:val="0"/>
                    <w:autoSpaceDN w:val="0"/>
                    <w:adjustRightInd w:val="0"/>
                    <w:spacing w:after="0" w:line="240" w:lineRule="auto"/>
                    <w:rPr>
                      <w:rFonts w:ascii="Calibri" w:hAnsi="Calibri" w:cs="Calibri"/>
                      <w:color w:val="000000"/>
                      <w:sz w:val="23"/>
                      <w:szCs w:val="23"/>
                    </w:rPr>
                  </w:pPr>
                  <w:r w:rsidRPr="00432161">
                    <w:rPr>
                      <w:rFonts w:ascii="Calibri" w:hAnsi="Calibri" w:cs="Calibri"/>
                      <w:color w:val="000000"/>
                      <w:sz w:val="23"/>
                      <w:szCs w:val="23"/>
                    </w:rPr>
                    <w:t xml:space="preserve">• Tactful &amp; diplomatic </w:t>
                  </w:r>
                </w:p>
                <w:p w14:paraId="3394A00E" w14:textId="77777777" w:rsidR="00432161" w:rsidRPr="00432161" w:rsidRDefault="00432161" w:rsidP="00432161">
                  <w:pPr>
                    <w:autoSpaceDE w:val="0"/>
                    <w:autoSpaceDN w:val="0"/>
                    <w:adjustRightInd w:val="0"/>
                    <w:spacing w:after="0" w:line="240" w:lineRule="auto"/>
                    <w:rPr>
                      <w:rFonts w:ascii="Calibri" w:hAnsi="Calibri" w:cs="Calibri"/>
                      <w:color w:val="000000"/>
                      <w:sz w:val="23"/>
                      <w:szCs w:val="23"/>
                    </w:rPr>
                  </w:pPr>
                  <w:r w:rsidRPr="00432161">
                    <w:rPr>
                      <w:rFonts w:ascii="Calibri" w:hAnsi="Calibri" w:cs="Calibri"/>
                      <w:color w:val="000000"/>
                      <w:sz w:val="23"/>
                      <w:szCs w:val="23"/>
                    </w:rPr>
                    <w:t xml:space="preserve">• Willingness to work 8.00 am to 4.30 pm hours to accommodate library opening times. Flexibility to cover absence </w:t>
                  </w:r>
                </w:p>
                <w:p w14:paraId="67CD0DAE" w14:textId="77777777" w:rsidR="00432161" w:rsidRPr="00432161" w:rsidRDefault="00432161" w:rsidP="00432161">
                  <w:pPr>
                    <w:autoSpaceDE w:val="0"/>
                    <w:autoSpaceDN w:val="0"/>
                    <w:adjustRightInd w:val="0"/>
                    <w:spacing w:after="0" w:line="240" w:lineRule="auto"/>
                    <w:rPr>
                      <w:rFonts w:ascii="Calibri" w:hAnsi="Calibri" w:cs="Calibri"/>
                      <w:color w:val="000000"/>
                      <w:sz w:val="23"/>
                      <w:szCs w:val="23"/>
                    </w:rPr>
                  </w:pPr>
                </w:p>
              </w:tc>
            </w:tr>
          </w:tbl>
          <w:p w14:paraId="0793BB84" w14:textId="77777777" w:rsidR="00AB5525" w:rsidRPr="00432161" w:rsidRDefault="00AB5525" w:rsidP="00AB5525">
            <w:pPr>
              <w:pStyle w:val="Default"/>
              <w:rPr>
                <w:rFonts w:asciiTheme="minorHAnsi" w:hAnsiTheme="minorHAnsi" w:cstheme="minorHAnsi"/>
                <w:sz w:val="22"/>
                <w:szCs w:val="22"/>
              </w:rPr>
            </w:pPr>
          </w:p>
        </w:tc>
        <w:tc>
          <w:tcPr>
            <w:tcW w:w="3067" w:type="dxa"/>
          </w:tcPr>
          <w:p w14:paraId="498D6675" w14:textId="77777777" w:rsidR="00AB5525" w:rsidRPr="00432161" w:rsidRDefault="00AB5525" w:rsidP="00AB5525">
            <w:pPr>
              <w:pStyle w:val="Default"/>
              <w:rPr>
                <w:rFonts w:asciiTheme="minorHAnsi" w:hAnsiTheme="minorHAnsi" w:cstheme="minorHAnsi"/>
                <w:sz w:val="22"/>
                <w:szCs w:val="22"/>
              </w:rPr>
            </w:pPr>
          </w:p>
        </w:tc>
      </w:tr>
      <w:tr w:rsidR="00AB5525" w:rsidRPr="00432161" w14:paraId="3A435476" w14:textId="77777777" w:rsidTr="00432161">
        <w:tc>
          <w:tcPr>
            <w:tcW w:w="2122" w:type="dxa"/>
            <w:shd w:val="clear" w:color="auto" w:fill="B4C6E7" w:themeFill="accent1" w:themeFillTint="66"/>
          </w:tcPr>
          <w:p w14:paraId="4DD4387A" w14:textId="7F248ADA" w:rsidR="00AB5525" w:rsidRPr="00432161" w:rsidRDefault="00AB5525" w:rsidP="00AB5525">
            <w:pPr>
              <w:pStyle w:val="Default"/>
              <w:rPr>
                <w:rFonts w:asciiTheme="minorHAnsi" w:hAnsiTheme="minorHAnsi" w:cstheme="minorHAnsi"/>
                <w:sz w:val="22"/>
                <w:szCs w:val="22"/>
              </w:rPr>
            </w:pPr>
            <w:r w:rsidRPr="00432161">
              <w:rPr>
                <w:rFonts w:asciiTheme="minorHAnsi" w:hAnsiTheme="minorHAnsi" w:cstheme="minorHAnsi"/>
                <w:sz w:val="22"/>
                <w:szCs w:val="22"/>
              </w:rPr>
              <w:t>Physical</w:t>
            </w:r>
          </w:p>
        </w:tc>
        <w:tc>
          <w:tcPr>
            <w:tcW w:w="3827" w:type="dxa"/>
            <w:shd w:val="clear" w:color="auto" w:fill="B4C6E7" w:themeFill="accent1" w:themeFillTint="66"/>
          </w:tcPr>
          <w:p w14:paraId="61878639" w14:textId="77777777" w:rsidR="00AB5525" w:rsidRPr="00432161" w:rsidRDefault="00AB5525" w:rsidP="00AB5525">
            <w:pPr>
              <w:pStyle w:val="Default"/>
              <w:rPr>
                <w:rFonts w:asciiTheme="minorHAnsi" w:hAnsiTheme="minorHAnsi" w:cstheme="minorHAnsi"/>
                <w:sz w:val="22"/>
                <w:szCs w:val="22"/>
              </w:rPr>
            </w:pPr>
          </w:p>
        </w:tc>
        <w:tc>
          <w:tcPr>
            <w:tcW w:w="3067" w:type="dxa"/>
            <w:shd w:val="clear" w:color="auto" w:fill="B4C6E7" w:themeFill="accent1" w:themeFillTint="66"/>
          </w:tcPr>
          <w:p w14:paraId="273513BF" w14:textId="77777777" w:rsidR="00AB5525" w:rsidRPr="00432161" w:rsidRDefault="00AB5525" w:rsidP="00AB5525">
            <w:pPr>
              <w:pStyle w:val="Default"/>
              <w:rPr>
                <w:rFonts w:asciiTheme="minorHAnsi" w:hAnsiTheme="minorHAnsi" w:cstheme="minorHAnsi"/>
                <w:sz w:val="22"/>
                <w:szCs w:val="22"/>
              </w:rPr>
            </w:pPr>
          </w:p>
        </w:tc>
      </w:tr>
      <w:tr w:rsidR="00AB5525" w:rsidRPr="00432161" w14:paraId="50A91F1E" w14:textId="77777777" w:rsidTr="00432161">
        <w:tc>
          <w:tcPr>
            <w:tcW w:w="2122" w:type="dxa"/>
          </w:tcPr>
          <w:p w14:paraId="440C170C" w14:textId="77777777" w:rsidR="00AB5525" w:rsidRPr="00432161" w:rsidRDefault="00AB5525" w:rsidP="00AB5525">
            <w:pPr>
              <w:pStyle w:val="Default"/>
              <w:rPr>
                <w:rFonts w:asciiTheme="minorHAnsi" w:hAnsiTheme="minorHAnsi" w:cstheme="minorHAnsi"/>
                <w:sz w:val="22"/>
                <w:szCs w:val="22"/>
              </w:rPr>
            </w:pPr>
          </w:p>
        </w:tc>
        <w:tc>
          <w:tcPr>
            <w:tcW w:w="3827" w:type="dxa"/>
          </w:tcPr>
          <w:p w14:paraId="1EDCFB95" w14:textId="2951DCFC" w:rsidR="00AB5525" w:rsidRPr="00432161" w:rsidRDefault="00432161" w:rsidP="00AB5525">
            <w:pPr>
              <w:pStyle w:val="Default"/>
              <w:rPr>
                <w:rFonts w:asciiTheme="minorHAnsi" w:hAnsiTheme="minorHAnsi" w:cstheme="minorHAnsi"/>
                <w:sz w:val="22"/>
                <w:szCs w:val="22"/>
              </w:rPr>
            </w:pPr>
            <w:r w:rsidRPr="00432161">
              <w:rPr>
                <w:rFonts w:asciiTheme="minorHAnsi" w:hAnsiTheme="minorHAnsi" w:cstheme="minorHAnsi"/>
                <w:sz w:val="22"/>
                <w:szCs w:val="22"/>
              </w:rPr>
              <w:t>•</w:t>
            </w:r>
            <w:r>
              <w:rPr>
                <w:rFonts w:asciiTheme="minorHAnsi" w:hAnsiTheme="minorHAnsi" w:cstheme="minorHAnsi"/>
                <w:sz w:val="22"/>
                <w:szCs w:val="22"/>
              </w:rPr>
              <w:t>Lifting of stock, boxes or moving equipment</w:t>
            </w:r>
          </w:p>
        </w:tc>
        <w:tc>
          <w:tcPr>
            <w:tcW w:w="3067" w:type="dxa"/>
          </w:tcPr>
          <w:p w14:paraId="1EAC3CE7" w14:textId="77777777" w:rsidR="00AB5525" w:rsidRPr="00432161" w:rsidRDefault="00AB5525" w:rsidP="00AB5525">
            <w:pPr>
              <w:pStyle w:val="Default"/>
              <w:rPr>
                <w:rFonts w:asciiTheme="minorHAnsi" w:hAnsiTheme="minorHAnsi" w:cstheme="minorHAnsi"/>
                <w:sz w:val="22"/>
                <w:szCs w:val="22"/>
              </w:rPr>
            </w:pPr>
          </w:p>
        </w:tc>
      </w:tr>
      <w:tr w:rsidR="00AB5525" w:rsidRPr="00432161" w14:paraId="74CC61A4" w14:textId="77777777" w:rsidTr="00432161">
        <w:tc>
          <w:tcPr>
            <w:tcW w:w="2122" w:type="dxa"/>
            <w:shd w:val="clear" w:color="auto" w:fill="B4C6E7" w:themeFill="accent1" w:themeFillTint="66"/>
          </w:tcPr>
          <w:p w14:paraId="031B9A65" w14:textId="4B4E6BCF" w:rsidR="00AB5525" w:rsidRPr="00432161" w:rsidRDefault="00AB5525" w:rsidP="00AB5525">
            <w:pPr>
              <w:pStyle w:val="Default"/>
              <w:rPr>
                <w:rFonts w:asciiTheme="minorHAnsi" w:hAnsiTheme="minorHAnsi" w:cstheme="minorHAnsi"/>
                <w:sz w:val="22"/>
                <w:szCs w:val="22"/>
                <w:highlight w:val="blue"/>
              </w:rPr>
            </w:pPr>
            <w:r w:rsidRPr="00432161">
              <w:rPr>
                <w:rFonts w:asciiTheme="minorHAnsi" w:hAnsiTheme="minorHAnsi" w:cstheme="minorHAnsi"/>
                <w:sz w:val="22"/>
                <w:szCs w:val="22"/>
              </w:rPr>
              <w:t>Other Factors</w:t>
            </w:r>
          </w:p>
        </w:tc>
        <w:tc>
          <w:tcPr>
            <w:tcW w:w="3827" w:type="dxa"/>
            <w:shd w:val="clear" w:color="auto" w:fill="B4C6E7" w:themeFill="accent1" w:themeFillTint="66"/>
          </w:tcPr>
          <w:p w14:paraId="54FEB5A9" w14:textId="77777777" w:rsidR="00AB5525" w:rsidRPr="00432161" w:rsidRDefault="00AB5525" w:rsidP="00AB5525">
            <w:pPr>
              <w:pStyle w:val="Default"/>
              <w:rPr>
                <w:rFonts w:asciiTheme="minorHAnsi" w:hAnsiTheme="minorHAnsi" w:cstheme="minorHAnsi"/>
                <w:sz w:val="22"/>
                <w:szCs w:val="22"/>
                <w:highlight w:val="blue"/>
              </w:rPr>
            </w:pPr>
          </w:p>
        </w:tc>
        <w:tc>
          <w:tcPr>
            <w:tcW w:w="3067" w:type="dxa"/>
            <w:shd w:val="clear" w:color="auto" w:fill="B4C6E7" w:themeFill="accent1" w:themeFillTint="66"/>
          </w:tcPr>
          <w:p w14:paraId="4A8BEB3D" w14:textId="77777777" w:rsidR="00AB5525" w:rsidRPr="00432161" w:rsidRDefault="00AB5525" w:rsidP="00AB5525">
            <w:pPr>
              <w:pStyle w:val="Default"/>
              <w:rPr>
                <w:rFonts w:asciiTheme="minorHAnsi" w:hAnsiTheme="minorHAnsi" w:cstheme="minorHAnsi"/>
                <w:sz w:val="22"/>
                <w:szCs w:val="22"/>
                <w:highlight w:val="blue"/>
              </w:rPr>
            </w:pPr>
          </w:p>
        </w:tc>
      </w:tr>
      <w:tr w:rsidR="00AB5525" w:rsidRPr="00432161" w14:paraId="6F8B6493" w14:textId="77777777" w:rsidTr="00432161">
        <w:tc>
          <w:tcPr>
            <w:tcW w:w="2122" w:type="dxa"/>
          </w:tcPr>
          <w:p w14:paraId="5FCAD2A7" w14:textId="77777777" w:rsidR="00AB5525" w:rsidRPr="00432161" w:rsidRDefault="00AB5525" w:rsidP="00AB5525">
            <w:pPr>
              <w:pStyle w:val="Default"/>
              <w:rPr>
                <w:rFonts w:asciiTheme="minorHAnsi" w:hAnsiTheme="minorHAnsi" w:cstheme="minorHAnsi"/>
                <w:sz w:val="22"/>
                <w:szCs w:val="22"/>
              </w:rPr>
            </w:pPr>
          </w:p>
        </w:tc>
        <w:tc>
          <w:tcPr>
            <w:tcW w:w="3827" w:type="dxa"/>
          </w:tcPr>
          <w:p w14:paraId="03003719" w14:textId="1F84C1B2" w:rsidR="00AB5525" w:rsidRPr="00432161" w:rsidRDefault="00432161" w:rsidP="00AB5525">
            <w:pPr>
              <w:pStyle w:val="Default"/>
              <w:rPr>
                <w:rFonts w:asciiTheme="minorHAnsi" w:hAnsiTheme="minorHAnsi" w:cstheme="minorHAnsi"/>
                <w:sz w:val="22"/>
                <w:szCs w:val="22"/>
              </w:rPr>
            </w:pPr>
            <w:r w:rsidRPr="00432161">
              <w:rPr>
                <w:rFonts w:asciiTheme="minorHAnsi" w:hAnsiTheme="minorHAnsi" w:cstheme="minorHAnsi"/>
                <w:sz w:val="22"/>
                <w:szCs w:val="22"/>
              </w:rPr>
              <w:t>•</w:t>
            </w:r>
            <w:r>
              <w:rPr>
                <w:rFonts w:asciiTheme="minorHAnsi" w:hAnsiTheme="minorHAnsi" w:cstheme="minorHAnsi"/>
                <w:sz w:val="22"/>
                <w:szCs w:val="22"/>
              </w:rPr>
              <w:t xml:space="preserve">Responsible for health, </w:t>
            </w:r>
            <w:r w:rsidR="00115B9A">
              <w:rPr>
                <w:rFonts w:asciiTheme="minorHAnsi" w:hAnsiTheme="minorHAnsi" w:cstheme="minorHAnsi"/>
                <w:sz w:val="22"/>
                <w:szCs w:val="22"/>
              </w:rPr>
              <w:t>safety,</w:t>
            </w:r>
            <w:r>
              <w:rPr>
                <w:rFonts w:asciiTheme="minorHAnsi" w:hAnsiTheme="minorHAnsi" w:cstheme="minorHAnsi"/>
                <w:sz w:val="22"/>
                <w:szCs w:val="22"/>
              </w:rPr>
              <w:t xml:space="preserve"> and welfare of users of the school library</w:t>
            </w:r>
          </w:p>
        </w:tc>
        <w:tc>
          <w:tcPr>
            <w:tcW w:w="3067" w:type="dxa"/>
          </w:tcPr>
          <w:p w14:paraId="3A4E792C" w14:textId="77777777" w:rsidR="00AB5525" w:rsidRPr="00432161" w:rsidRDefault="00AB5525" w:rsidP="00AB5525">
            <w:pPr>
              <w:pStyle w:val="Default"/>
              <w:rPr>
                <w:rFonts w:asciiTheme="minorHAnsi" w:hAnsiTheme="minorHAnsi" w:cstheme="minorHAnsi"/>
                <w:sz w:val="22"/>
                <w:szCs w:val="22"/>
              </w:rPr>
            </w:pPr>
          </w:p>
        </w:tc>
      </w:tr>
    </w:tbl>
    <w:p w14:paraId="726704AB" w14:textId="77777777" w:rsidR="00AB5525" w:rsidRPr="00432161" w:rsidRDefault="00AB5525" w:rsidP="00AB5525">
      <w:pPr>
        <w:pStyle w:val="Default"/>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035"/>
      </w:tblGrid>
      <w:tr w:rsidR="00AB5525" w:rsidRPr="00432161" w14:paraId="068EBF6E" w14:textId="77777777">
        <w:trPr>
          <w:trHeight w:val="120"/>
        </w:trPr>
        <w:tc>
          <w:tcPr>
            <w:tcW w:w="3035" w:type="dxa"/>
          </w:tcPr>
          <w:p w14:paraId="45C736D1" w14:textId="77777777" w:rsidR="00AB5525" w:rsidRPr="00432161" w:rsidRDefault="00AB5525" w:rsidP="00AB5525">
            <w:pPr>
              <w:pStyle w:val="Default"/>
              <w:jc w:val="center"/>
              <w:rPr>
                <w:rFonts w:asciiTheme="minorHAnsi" w:hAnsiTheme="minorHAnsi" w:cstheme="minorHAnsi"/>
                <w:sz w:val="23"/>
                <w:szCs w:val="23"/>
              </w:rPr>
            </w:pPr>
          </w:p>
        </w:tc>
      </w:tr>
    </w:tbl>
    <w:p w14:paraId="2D5287B9" w14:textId="7E03881B" w:rsidR="00097668" w:rsidRDefault="00432161">
      <w:r>
        <w:rPr>
          <w:b/>
          <w:bCs/>
          <w:i/>
          <w:iCs/>
        </w:rPr>
        <w:t>Meridian Trust is committed to safeguarding and promoting the welfare of children and young people and expects all staff and volunteers to share in this commitment. All staff will be subject to an enhanced check with the DBS.</w:t>
      </w:r>
    </w:p>
    <w:sectPr w:rsidR="0009766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CE6E7" w14:textId="77777777" w:rsidR="00AB5525" w:rsidRDefault="00AB5525" w:rsidP="00AB5525">
      <w:pPr>
        <w:spacing w:after="0" w:line="240" w:lineRule="auto"/>
      </w:pPr>
      <w:r>
        <w:separator/>
      </w:r>
    </w:p>
  </w:endnote>
  <w:endnote w:type="continuationSeparator" w:id="0">
    <w:p w14:paraId="06C52FAB" w14:textId="77777777" w:rsidR="00AB5525" w:rsidRDefault="00AB5525" w:rsidP="00AB5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855341"/>
      <w:docPartObj>
        <w:docPartGallery w:val="Page Numbers (Bottom of Page)"/>
        <w:docPartUnique/>
      </w:docPartObj>
    </w:sdtPr>
    <w:sdtEndPr>
      <w:rPr>
        <w:noProof/>
      </w:rPr>
    </w:sdtEndPr>
    <w:sdtContent>
      <w:p w14:paraId="4E5D019A" w14:textId="3F9B4AFD" w:rsidR="006B10B4" w:rsidRDefault="006B10B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743895B" w14:textId="77777777" w:rsidR="006B10B4" w:rsidRDefault="006B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E69AB" w14:textId="77777777" w:rsidR="00AB5525" w:rsidRDefault="00AB5525" w:rsidP="00AB5525">
      <w:pPr>
        <w:spacing w:after="0" w:line="240" w:lineRule="auto"/>
      </w:pPr>
      <w:r>
        <w:separator/>
      </w:r>
    </w:p>
  </w:footnote>
  <w:footnote w:type="continuationSeparator" w:id="0">
    <w:p w14:paraId="7EF3936D" w14:textId="77777777" w:rsidR="00AB5525" w:rsidRDefault="00AB5525" w:rsidP="00AB5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ACE52" w14:textId="46380589" w:rsidR="00AB5525" w:rsidRDefault="00AB5525">
    <w:pPr>
      <w:pStyle w:val="Header"/>
    </w:pPr>
    <w:r>
      <w:rPr>
        <w:noProof/>
      </w:rPr>
      <w:drawing>
        <wp:inline distT="0" distB="0" distL="0" distR="0" wp14:anchorId="574FDC0A" wp14:editId="2DB94CBE">
          <wp:extent cx="208597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85975" cy="647700"/>
                  </a:xfrm>
                  <a:prstGeom prst="rect">
                    <a:avLst/>
                  </a:prstGeom>
                </pic:spPr>
              </pic:pic>
            </a:graphicData>
          </a:graphic>
        </wp:inline>
      </w:drawing>
    </w:r>
    <w:r>
      <w:tab/>
    </w:r>
    <w:r>
      <w:tab/>
    </w:r>
    <w:r>
      <w:rPr>
        <w:noProof/>
      </w:rPr>
      <w:drawing>
        <wp:inline distT="0" distB="0" distL="0" distR="0" wp14:anchorId="6E3945A3" wp14:editId="26317B7F">
          <wp:extent cx="1659890" cy="830580"/>
          <wp:effectExtent l="0" t="0" r="0" b="762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a:fillRect/>
                  </a:stretch>
                </pic:blipFill>
                <pic:spPr>
                  <a:xfrm>
                    <a:off x="0" y="0"/>
                    <a:ext cx="1659890" cy="830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ED864A"/>
    <w:multiLevelType w:val="hybridMultilevel"/>
    <w:tmpl w:val="482559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1A0762"/>
    <w:multiLevelType w:val="hybridMultilevel"/>
    <w:tmpl w:val="8AEB14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4F8363"/>
    <w:multiLevelType w:val="hybridMultilevel"/>
    <w:tmpl w:val="579C60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CA6BEA"/>
    <w:multiLevelType w:val="hybridMultilevel"/>
    <w:tmpl w:val="0F266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D67300"/>
    <w:multiLevelType w:val="hybridMultilevel"/>
    <w:tmpl w:val="6887A0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6A6D87"/>
    <w:multiLevelType w:val="hybridMultilevel"/>
    <w:tmpl w:val="8A2463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14B5FD0"/>
    <w:multiLevelType w:val="hybridMultilevel"/>
    <w:tmpl w:val="D170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32931"/>
    <w:multiLevelType w:val="hybridMultilevel"/>
    <w:tmpl w:val="11F43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557B3"/>
    <w:multiLevelType w:val="hybridMultilevel"/>
    <w:tmpl w:val="048E54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E10435F"/>
    <w:multiLevelType w:val="hybridMultilevel"/>
    <w:tmpl w:val="FB3944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A3A40C"/>
    <w:multiLevelType w:val="hybridMultilevel"/>
    <w:tmpl w:val="58EA1F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E706407"/>
    <w:multiLevelType w:val="hybridMultilevel"/>
    <w:tmpl w:val="370E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9"/>
  </w:num>
  <w:num w:numId="5">
    <w:abstractNumId w:val="4"/>
  </w:num>
  <w:num w:numId="6">
    <w:abstractNumId w:val="8"/>
  </w:num>
  <w:num w:numId="7">
    <w:abstractNumId w:val="3"/>
  </w:num>
  <w:num w:numId="8">
    <w:abstractNumId w:val="7"/>
  </w:num>
  <w:num w:numId="9">
    <w:abstractNumId w:val="6"/>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25"/>
    <w:rsid w:val="00097668"/>
    <w:rsid w:val="00115B9A"/>
    <w:rsid w:val="001B7974"/>
    <w:rsid w:val="00432161"/>
    <w:rsid w:val="006B10B4"/>
    <w:rsid w:val="00AB5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633E"/>
  <w15:chartTrackingRefBased/>
  <w15:docId w15:val="{4A12FF85-9207-4184-BC40-276D1D86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552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B5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525"/>
  </w:style>
  <w:style w:type="paragraph" w:styleId="Footer">
    <w:name w:val="footer"/>
    <w:basedOn w:val="Normal"/>
    <w:link w:val="FooterChar"/>
    <w:uiPriority w:val="99"/>
    <w:unhideWhenUsed/>
    <w:rsid w:val="00AB5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525"/>
  </w:style>
  <w:style w:type="table" w:styleId="TableGrid">
    <w:name w:val="Table Grid"/>
    <w:basedOn w:val="TableNormal"/>
    <w:uiPriority w:val="39"/>
    <w:rsid w:val="00AB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Cambridge Meridian Academies Trust</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Lester</dc:creator>
  <cp:keywords/>
  <dc:description/>
  <cp:lastModifiedBy>Natasha Lester</cp:lastModifiedBy>
  <cp:revision>4</cp:revision>
  <dcterms:created xsi:type="dcterms:W3CDTF">2022-10-19T10:34:00Z</dcterms:created>
  <dcterms:modified xsi:type="dcterms:W3CDTF">2022-10-19T10:57:00Z</dcterms:modified>
</cp:coreProperties>
</file>