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01E6E" w:rsidRDefault="00D07C4D" w:rsidP="00D07C4D">
      <w:pPr>
        <w:jc w:val="righ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243840</wp:posOffset>
                </wp:positionV>
                <wp:extent cx="2057400" cy="342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0574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4308" w:rsidRDefault="00CE4308" w:rsidP="00D07C4D">
                            <w:pPr>
                              <w:ind w:left="0"/>
                            </w:pPr>
                            <w:r w:rsidRPr="006508E0">
                              <w:rPr>
                                <w:rFonts w:ascii="Verdana" w:hAnsi="Verdana"/>
                                <w:b/>
                                <w:i/>
                                <w:sz w:val="24"/>
                              </w:rPr>
                              <w:t>Job Description</w:t>
                            </w:r>
                          </w:p>
                          <w:p w:rsidR="00CE4308" w:rsidRDefault="00CE4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pt;margin-top:19.2pt;width:16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" fillcolor="white [3201]" strokeweight=".5pt">
                <v:textbox>
                  <w:txbxContent>
                    <w:p w:rsidR="00CE4308" w:rsidRDefault="00CE4308" w:rsidP="00D07C4D">
                      <w:pPr>
                        <w:ind w:left="0"/>
                      </w:pPr>
                      <w:r w:rsidRPr="006508E0">
                        <w:rPr>
                          <w:rFonts w:ascii="Verdana" w:hAnsi="Verdana"/>
                          <w:b/>
                          <w:i/>
                          <w:sz w:val="24"/>
                        </w:rPr>
                        <w:t>Job Description</w:t>
                      </w:r>
                    </w:p>
                    <w:p w:rsidR="00CE4308" w:rsidRDefault="00CE4308"/>
                  </w:txbxContent>
                </v:textbox>
              </v:shape>
            </w:pict>
          </mc:Fallback>
        </mc:AlternateContent>
      </w:r>
      <w:r>
        <w:rPr>
          <w:noProof/>
          <w:lang w:eastAsia="en-GB"/>
        </w:rPr>
        <w:drawing>
          <wp:inline distT="0" distB="0" distL="0" distR="0" wp14:anchorId="26D09494" wp14:editId="2AE0BD72">
            <wp:extent cx="1533525" cy="628650"/>
            <wp:effectExtent l="0" t="0" r="9525" b="0"/>
            <wp:docPr id="1" name="Picture 1" descr="C:\Users\PK\AppData\Local\Microsoft\Windows\Temporary Internet Files\Content.Outlook\REY8UBP7\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AppData\Local\Microsoft\Windows\Temporary Internet Files\Content.Outlook\REY8UBP7\Logo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628650"/>
                    </a:xfrm>
                    <a:prstGeom prst="rect">
                      <a:avLst/>
                    </a:prstGeom>
                    <a:noFill/>
                    <a:ln>
                      <a:noFill/>
                    </a:ln>
                  </pic:spPr>
                </pic:pic>
              </a:graphicData>
            </a:graphic>
          </wp:inline>
        </w:drawing>
      </w:r>
    </w:p>
    <w:p w:rsidR="00D07C4D" w:rsidRDefault="00D07C4D" w:rsidP="00D07C4D">
      <w:pPr>
        <w:jc w:val="right"/>
      </w:pPr>
    </w:p>
    <w:p w:rsidR="00D07C4D" w:rsidRPr="005E5BEA" w:rsidRDefault="00D07C4D" w:rsidP="00D07C4D">
      <w:pPr>
        <w:pStyle w:val="Heading1"/>
        <w:ind w:left="0"/>
        <w:rPr>
          <w:rFonts w:asciiTheme="minorHAnsi" w:hAnsiTheme="minorHAnsi"/>
          <w:b w:val="0"/>
          <w:iCs/>
          <w:color w:val="auto"/>
          <w:sz w:val="24"/>
          <w:szCs w:val="24"/>
        </w:rPr>
      </w:pPr>
      <w:r w:rsidRPr="005E5BEA">
        <w:rPr>
          <w:rFonts w:asciiTheme="minorHAnsi" w:hAnsiTheme="minorHAnsi"/>
          <w:b w:val="0"/>
          <w:color w:val="auto"/>
          <w:sz w:val="24"/>
          <w:szCs w:val="24"/>
        </w:rPr>
        <w:t>Post Title:</w:t>
      </w:r>
      <w:r w:rsidRPr="005E5BEA">
        <w:rPr>
          <w:rFonts w:asciiTheme="minorHAnsi" w:hAnsiTheme="minorHAnsi"/>
          <w:b w:val="0"/>
          <w:color w:val="auto"/>
          <w:sz w:val="24"/>
          <w:szCs w:val="24"/>
        </w:rPr>
        <w:tab/>
      </w:r>
      <w:r w:rsidRPr="005E5BEA">
        <w:rPr>
          <w:rFonts w:asciiTheme="minorHAnsi" w:hAnsiTheme="minorHAnsi"/>
          <w:b w:val="0"/>
          <w:color w:val="auto"/>
          <w:sz w:val="24"/>
          <w:szCs w:val="24"/>
        </w:rPr>
        <w:tab/>
      </w:r>
      <w:r w:rsidR="00CB02E0" w:rsidRPr="005E5BEA">
        <w:rPr>
          <w:rFonts w:asciiTheme="minorHAnsi" w:hAnsiTheme="minorHAnsi"/>
          <w:b w:val="0"/>
          <w:iCs/>
          <w:color w:val="auto"/>
          <w:sz w:val="24"/>
          <w:szCs w:val="24"/>
        </w:rPr>
        <w:t>Teaching Assistant</w:t>
      </w:r>
    </w:p>
    <w:p w:rsidR="002C1737" w:rsidRPr="005E5BEA" w:rsidRDefault="00913F4A" w:rsidP="00395405">
      <w:pPr>
        <w:pStyle w:val="Heading1"/>
        <w:ind w:left="0"/>
        <w:rPr>
          <w:rFonts w:asciiTheme="minorHAnsi" w:hAnsiTheme="minorHAnsi"/>
          <w:b w:val="0"/>
          <w:color w:val="auto"/>
          <w:sz w:val="24"/>
          <w:szCs w:val="24"/>
        </w:rPr>
      </w:pPr>
      <w:r w:rsidRPr="005E5BEA">
        <w:rPr>
          <w:rFonts w:asciiTheme="minorHAnsi" w:hAnsiTheme="minorHAnsi"/>
          <w:b w:val="0"/>
          <w:color w:val="auto"/>
          <w:sz w:val="24"/>
          <w:szCs w:val="24"/>
        </w:rPr>
        <w:t>R</w:t>
      </w:r>
      <w:r w:rsidR="00D07C4D" w:rsidRPr="005E5BEA">
        <w:rPr>
          <w:rFonts w:asciiTheme="minorHAnsi" w:hAnsiTheme="minorHAnsi"/>
          <w:b w:val="0"/>
          <w:color w:val="auto"/>
          <w:sz w:val="24"/>
          <w:szCs w:val="24"/>
        </w:rPr>
        <w:t xml:space="preserve">eporting To: </w:t>
      </w:r>
      <w:r w:rsidR="00F965C2" w:rsidRPr="005E5BEA">
        <w:rPr>
          <w:rFonts w:asciiTheme="minorHAnsi" w:hAnsiTheme="minorHAnsi"/>
          <w:b w:val="0"/>
          <w:color w:val="auto"/>
          <w:sz w:val="24"/>
          <w:szCs w:val="24"/>
        </w:rPr>
        <w:tab/>
      </w:r>
      <w:r w:rsidR="00D07C4D" w:rsidRPr="005E5BEA">
        <w:rPr>
          <w:rFonts w:asciiTheme="minorHAnsi" w:hAnsiTheme="minorHAnsi"/>
          <w:b w:val="0"/>
          <w:color w:val="auto"/>
          <w:sz w:val="24"/>
          <w:szCs w:val="24"/>
        </w:rPr>
        <w:tab/>
      </w:r>
      <w:r w:rsidRPr="005E5BEA">
        <w:rPr>
          <w:rFonts w:asciiTheme="minorHAnsi" w:hAnsiTheme="minorHAnsi"/>
          <w:b w:val="0"/>
          <w:color w:val="auto"/>
          <w:sz w:val="24"/>
          <w:szCs w:val="24"/>
        </w:rPr>
        <w:t>Heads of Department</w:t>
      </w:r>
      <w:r w:rsidR="00E62D7B" w:rsidRPr="005E5BEA">
        <w:rPr>
          <w:rFonts w:asciiTheme="minorHAnsi" w:hAnsiTheme="minorHAnsi"/>
          <w:b w:val="0"/>
          <w:color w:val="auto"/>
          <w:sz w:val="24"/>
          <w:szCs w:val="24"/>
        </w:rPr>
        <w:t>/</w:t>
      </w:r>
      <w:r w:rsidR="008E6EE7">
        <w:rPr>
          <w:rFonts w:asciiTheme="minorHAnsi" w:hAnsiTheme="minorHAnsi"/>
          <w:b w:val="0"/>
          <w:color w:val="auto"/>
          <w:sz w:val="24"/>
          <w:szCs w:val="24"/>
        </w:rPr>
        <w:t>Leader of Learning Support</w:t>
      </w:r>
    </w:p>
    <w:p w:rsidR="00D07C4D" w:rsidRDefault="00D07C4D" w:rsidP="00D07C4D">
      <w:pPr>
        <w:ind w:left="0"/>
        <w:jc w:val="left"/>
      </w:pPr>
    </w:p>
    <w:tbl>
      <w:tblPr>
        <w:tblW w:w="880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0"/>
      </w:tblGrid>
      <w:tr w:rsidR="00913F4A" w:rsidRPr="00044B19" w:rsidTr="00913F4A">
        <w:tc>
          <w:tcPr>
            <w:tcW w:w="8800" w:type="dxa"/>
          </w:tcPr>
          <w:p w:rsidR="00913F4A" w:rsidRPr="00044B19" w:rsidRDefault="00913F4A" w:rsidP="00A80D43">
            <w:pPr>
              <w:spacing w:before="240" w:line="360" w:lineRule="auto"/>
              <w:ind w:left="0"/>
              <w:jc w:val="left"/>
              <w:rPr>
                <w:rFonts w:asciiTheme="minorHAnsi" w:hAnsiTheme="minorHAnsi"/>
                <w:sz w:val="24"/>
              </w:rPr>
            </w:pPr>
            <w:r w:rsidRPr="00044B19">
              <w:rPr>
                <w:rFonts w:asciiTheme="minorHAnsi" w:hAnsiTheme="minorHAnsi"/>
                <w:sz w:val="24"/>
              </w:rPr>
              <w:t>Key Activities</w:t>
            </w:r>
          </w:p>
        </w:tc>
      </w:tr>
      <w:tr w:rsidR="00913F4A" w:rsidRPr="00044B19" w:rsidTr="00913F4A">
        <w:tc>
          <w:tcPr>
            <w:tcW w:w="8800" w:type="dxa"/>
          </w:tcPr>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To aid pupils to learn as effectively as possible both in group situations and on his/her own by, for example:</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numPr>
                <w:ilvl w:val="1"/>
                <w:numId w:val="9"/>
              </w:numPr>
              <w:suppressAutoHyphens w:val="0"/>
              <w:ind w:left="664" w:hanging="283"/>
              <w:jc w:val="left"/>
              <w:rPr>
                <w:rFonts w:asciiTheme="minorHAnsi" w:hAnsiTheme="minorHAnsi"/>
                <w:sz w:val="24"/>
              </w:rPr>
            </w:pPr>
            <w:r w:rsidRPr="00044B19">
              <w:rPr>
                <w:rFonts w:asciiTheme="minorHAnsi" w:hAnsiTheme="minorHAnsi"/>
                <w:sz w:val="24"/>
              </w:rPr>
              <w:t>Clarifying and explaining instructions.</w:t>
            </w:r>
          </w:p>
          <w:p w:rsidR="00913F4A" w:rsidRPr="00044B19" w:rsidRDefault="00913F4A" w:rsidP="00582A49">
            <w:pPr>
              <w:keepLines w:val="0"/>
              <w:numPr>
                <w:ilvl w:val="1"/>
                <w:numId w:val="9"/>
              </w:numPr>
              <w:suppressAutoHyphens w:val="0"/>
              <w:ind w:left="664" w:hanging="283"/>
              <w:jc w:val="left"/>
              <w:rPr>
                <w:rFonts w:asciiTheme="minorHAnsi" w:hAnsiTheme="minorHAnsi"/>
                <w:sz w:val="24"/>
              </w:rPr>
            </w:pPr>
            <w:r w:rsidRPr="00044B19">
              <w:rPr>
                <w:rFonts w:asciiTheme="minorHAnsi" w:hAnsiTheme="minorHAnsi"/>
                <w:sz w:val="24"/>
              </w:rPr>
              <w:t>Motivating and encouraging the students as required by providing levels of individual attention, reassurance and help with learning tasks as appropriate to students’ needs.</w:t>
            </w:r>
          </w:p>
          <w:p w:rsidR="00913F4A" w:rsidRPr="00044B19" w:rsidRDefault="00913F4A" w:rsidP="00582A49">
            <w:pPr>
              <w:keepLines w:val="0"/>
              <w:numPr>
                <w:ilvl w:val="1"/>
                <w:numId w:val="9"/>
              </w:numPr>
              <w:suppressAutoHyphens w:val="0"/>
              <w:ind w:left="664" w:hanging="283"/>
              <w:jc w:val="left"/>
              <w:rPr>
                <w:rFonts w:asciiTheme="minorHAnsi" w:hAnsiTheme="minorHAnsi"/>
                <w:sz w:val="24"/>
              </w:rPr>
            </w:pPr>
            <w:r w:rsidRPr="00044B19">
              <w:rPr>
                <w:rFonts w:asciiTheme="minorHAnsi" w:hAnsiTheme="minorHAnsi"/>
                <w:sz w:val="24"/>
              </w:rPr>
              <w:t>Assisting in weaker areas, e.g. speech and language, behaviour, reading, spelling, numeracy, handwriting/presentation etc.</w:t>
            </w:r>
          </w:p>
          <w:p w:rsidR="00913F4A" w:rsidRPr="00044B19" w:rsidRDefault="00913F4A" w:rsidP="00582A49">
            <w:pPr>
              <w:keepLines w:val="0"/>
              <w:numPr>
                <w:ilvl w:val="1"/>
                <w:numId w:val="9"/>
              </w:numPr>
              <w:suppressAutoHyphens w:val="0"/>
              <w:ind w:left="664" w:hanging="283"/>
              <w:jc w:val="left"/>
              <w:rPr>
                <w:rFonts w:asciiTheme="minorHAnsi" w:hAnsiTheme="minorHAnsi"/>
                <w:sz w:val="24"/>
              </w:rPr>
            </w:pPr>
            <w:r w:rsidRPr="00044B19">
              <w:rPr>
                <w:rFonts w:asciiTheme="minorHAnsi" w:hAnsiTheme="minorHAnsi"/>
                <w:sz w:val="24"/>
              </w:rPr>
              <w:t>Using praise, commentary and assistance to encourage the students to concentrate and stay on task</w:t>
            </w:r>
          </w:p>
          <w:p w:rsidR="00913F4A" w:rsidRPr="00044B19" w:rsidRDefault="00913F4A" w:rsidP="00582A49">
            <w:pPr>
              <w:keepLines w:val="0"/>
              <w:numPr>
                <w:ilvl w:val="1"/>
                <w:numId w:val="9"/>
              </w:numPr>
              <w:suppressAutoHyphens w:val="0"/>
              <w:ind w:left="664" w:hanging="283"/>
              <w:jc w:val="left"/>
              <w:rPr>
                <w:rFonts w:asciiTheme="minorHAnsi" w:hAnsiTheme="minorHAnsi"/>
                <w:sz w:val="24"/>
              </w:rPr>
            </w:pPr>
            <w:r w:rsidRPr="00044B19">
              <w:rPr>
                <w:rFonts w:asciiTheme="minorHAnsi" w:hAnsiTheme="minorHAnsi"/>
                <w:sz w:val="24"/>
              </w:rPr>
              <w:t>Being aware of Individual Learning Plans for students in the groups.</w:t>
            </w:r>
          </w:p>
          <w:p w:rsidR="00913F4A" w:rsidRPr="00044B19" w:rsidRDefault="00913F4A" w:rsidP="00582A49">
            <w:pPr>
              <w:keepLines w:val="0"/>
              <w:numPr>
                <w:ilvl w:val="1"/>
                <w:numId w:val="9"/>
              </w:numPr>
              <w:suppressAutoHyphens w:val="0"/>
              <w:ind w:left="664" w:hanging="283"/>
              <w:jc w:val="left"/>
              <w:rPr>
                <w:rFonts w:asciiTheme="minorHAnsi" w:hAnsiTheme="minorHAnsi"/>
                <w:sz w:val="24"/>
              </w:rPr>
            </w:pPr>
            <w:r w:rsidRPr="00044B19">
              <w:rPr>
                <w:rFonts w:asciiTheme="minorHAnsi" w:hAnsiTheme="minorHAnsi"/>
                <w:sz w:val="24"/>
              </w:rPr>
              <w:t>Providing additional nurture to individuals when requested by the class teacher.</w:t>
            </w:r>
          </w:p>
          <w:p w:rsidR="00913F4A" w:rsidRPr="00044B19" w:rsidRDefault="00913F4A" w:rsidP="00582A49">
            <w:pPr>
              <w:keepLines w:val="0"/>
              <w:numPr>
                <w:ilvl w:val="1"/>
                <w:numId w:val="9"/>
              </w:numPr>
              <w:suppressAutoHyphens w:val="0"/>
              <w:ind w:left="664" w:hanging="283"/>
              <w:jc w:val="left"/>
              <w:rPr>
                <w:rFonts w:asciiTheme="minorHAnsi" w:hAnsiTheme="minorHAnsi"/>
                <w:sz w:val="24"/>
              </w:rPr>
            </w:pPr>
            <w:r w:rsidRPr="00044B19">
              <w:rPr>
                <w:rFonts w:asciiTheme="minorHAnsi" w:hAnsiTheme="minorHAnsi"/>
                <w:sz w:val="24"/>
              </w:rPr>
              <w:t>Helping to make appropriate resources to support the students.</w:t>
            </w:r>
          </w:p>
          <w:p w:rsidR="00913F4A" w:rsidRPr="00044B19" w:rsidRDefault="00913F4A" w:rsidP="00582A49">
            <w:pPr>
              <w:keepLines w:val="0"/>
              <w:suppressAutoHyphens w:val="0"/>
              <w:ind w:left="664"/>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cs="Arial"/>
                <w:sz w:val="24"/>
              </w:rPr>
            </w:pPr>
            <w:r w:rsidRPr="00044B19">
              <w:rPr>
                <w:rFonts w:asciiTheme="minorHAnsi" w:hAnsiTheme="minorHAnsi" w:cs="Arial"/>
                <w:sz w:val="24"/>
              </w:rPr>
              <w:t>Apply the Academy’s behaviour and standards policies and report any difficulties via the established procedure.</w:t>
            </w:r>
          </w:p>
          <w:p w:rsidR="00913F4A" w:rsidRPr="00044B19" w:rsidRDefault="00913F4A" w:rsidP="00582A49">
            <w:pPr>
              <w:keepLines w:val="0"/>
              <w:suppressAutoHyphens w:val="0"/>
              <w:ind w:left="0"/>
              <w:jc w:val="left"/>
              <w:rPr>
                <w:rFonts w:asciiTheme="minorHAnsi" w:hAnsiTheme="minorHAnsi" w:cs="Arial"/>
                <w:sz w:val="24"/>
              </w:rPr>
            </w:pPr>
          </w:p>
          <w:p w:rsidR="00913F4A" w:rsidRPr="00044B19" w:rsidRDefault="00913F4A" w:rsidP="00582A49">
            <w:pPr>
              <w:keepLines w:val="0"/>
              <w:suppressAutoHyphens w:val="0"/>
              <w:ind w:left="0"/>
              <w:jc w:val="left"/>
              <w:rPr>
                <w:rFonts w:asciiTheme="minorHAnsi" w:hAnsiTheme="minorHAnsi" w:cs="Arial"/>
                <w:sz w:val="24"/>
              </w:rPr>
            </w:pPr>
            <w:r w:rsidRPr="00044B19">
              <w:rPr>
                <w:rFonts w:asciiTheme="minorHAnsi" w:hAnsiTheme="minorHAnsi" w:cs="Arial"/>
                <w:sz w:val="24"/>
              </w:rPr>
              <w:t>Be responsible for displays of students work in Academy.</w:t>
            </w:r>
          </w:p>
          <w:p w:rsidR="00913F4A" w:rsidRPr="00044B19" w:rsidRDefault="00913F4A" w:rsidP="00582A49">
            <w:pPr>
              <w:keepLines w:val="0"/>
              <w:suppressAutoHyphens w:val="0"/>
              <w:ind w:left="0"/>
              <w:jc w:val="left"/>
              <w:rPr>
                <w:rFonts w:asciiTheme="minorHAnsi" w:hAnsiTheme="minorHAnsi" w:cs="Arial"/>
                <w:sz w:val="24"/>
              </w:rPr>
            </w:pPr>
          </w:p>
          <w:p w:rsidR="00913F4A" w:rsidRPr="00044B19" w:rsidRDefault="00913F4A" w:rsidP="00582A49">
            <w:pPr>
              <w:keepLines w:val="0"/>
              <w:suppressAutoHyphens w:val="0"/>
              <w:autoSpaceDE w:val="0"/>
              <w:autoSpaceDN w:val="0"/>
              <w:adjustRightInd w:val="0"/>
              <w:ind w:left="0"/>
              <w:jc w:val="left"/>
              <w:rPr>
                <w:rFonts w:asciiTheme="minorHAnsi" w:hAnsiTheme="minorHAnsi" w:cs="Arial"/>
                <w:sz w:val="24"/>
                <w:lang w:val="en-US"/>
              </w:rPr>
            </w:pPr>
            <w:r w:rsidRPr="00044B19">
              <w:rPr>
                <w:rFonts w:asciiTheme="minorHAnsi" w:hAnsiTheme="minorHAnsi" w:cs="Arial"/>
                <w:sz w:val="24"/>
                <w:lang w:val="en-US"/>
              </w:rPr>
              <w:t>Liaise regularly with the teacher and/or take part in planning meetings, inset days and any other meetings as required</w:t>
            </w:r>
          </w:p>
          <w:p w:rsidR="00913F4A" w:rsidRPr="00044B19" w:rsidRDefault="00913F4A" w:rsidP="00582A49">
            <w:pPr>
              <w:keepLines w:val="0"/>
              <w:suppressAutoHyphens w:val="0"/>
              <w:autoSpaceDE w:val="0"/>
              <w:autoSpaceDN w:val="0"/>
              <w:adjustRightInd w:val="0"/>
              <w:ind w:left="0"/>
              <w:jc w:val="left"/>
              <w:rPr>
                <w:rFonts w:asciiTheme="minorHAnsi" w:hAnsiTheme="minorHAnsi" w:cs="Arial"/>
                <w:sz w:val="24"/>
                <w:lang w:val="en-US"/>
              </w:rPr>
            </w:pPr>
          </w:p>
          <w:p w:rsidR="00913F4A" w:rsidRPr="00044B19" w:rsidRDefault="00913F4A" w:rsidP="00582A49">
            <w:pPr>
              <w:keepLines w:val="0"/>
              <w:suppressAutoHyphens w:val="0"/>
              <w:autoSpaceDE w:val="0"/>
              <w:autoSpaceDN w:val="0"/>
              <w:adjustRightInd w:val="0"/>
              <w:ind w:left="0"/>
              <w:jc w:val="left"/>
              <w:rPr>
                <w:rFonts w:asciiTheme="minorHAnsi" w:hAnsiTheme="minorHAnsi" w:cs="Arial"/>
                <w:sz w:val="24"/>
                <w:lang w:val="en-US"/>
              </w:rPr>
            </w:pPr>
            <w:r w:rsidRPr="00044B19">
              <w:rPr>
                <w:rFonts w:asciiTheme="minorHAnsi" w:hAnsiTheme="minorHAnsi" w:cs="Arial"/>
                <w:sz w:val="24"/>
                <w:lang w:val="en-US"/>
              </w:rPr>
              <w:t>To take part in enrichment and specialism activities, as may be required.</w:t>
            </w:r>
          </w:p>
          <w:p w:rsidR="00913F4A" w:rsidRPr="00044B19" w:rsidRDefault="00913F4A" w:rsidP="00582A49">
            <w:pPr>
              <w:keepLines w:val="0"/>
              <w:suppressAutoHyphens w:val="0"/>
              <w:autoSpaceDE w:val="0"/>
              <w:autoSpaceDN w:val="0"/>
              <w:adjustRightInd w:val="0"/>
              <w:ind w:left="0"/>
              <w:jc w:val="left"/>
              <w:rPr>
                <w:rFonts w:asciiTheme="minorHAnsi" w:hAnsiTheme="minorHAnsi" w:cs="Arial"/>
                <w:sz w:val="24"/>
                <w:lang w:val="en-US"/>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To promote the acceptance and inclusion of all students, encouraging students to interact with each other in an appropriate and acceptable manner.</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Monitor the student’s response to the learning activities and, where appropriate, modify or adapt the activities as agreed with the teacher to achieve the intended learning outcomes.</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 xml:space="preserve">Give the students feedback on achievements in order to reinforce and develop </w:t>
            </w:r>
            <w:r w:rsidR="00276EEA" w:rsidRPr="00044B19">
              <w:rPr>
                <w:rFonts w:asciiTheme="minorHAnsi" w:hAnsiTheme="minorHAnsi"/>
                <w:sz w:val="24"/>
              </w:rPr>
              <w:t>self-reliance</w:t>
            </w:r>
            <w:r w:rsidRPr="00044B19">
              <w:rPr>
                <w:rFonts w:asciiTheme="minorHAnsi" w:hAnsiTheme="minorHAnsi"/>
                <w:sz w:val="24"/>
              </w:rPr>
              <w:t xml:space="preserve"> and </w:t>
            </w:r>
            <w:r w:rsidR="00276EEA" w:rsidRPr="00044B19">
              <w:rPr>
                <w:rFonts w:asciiTheme="minorHAnsi" w:hAnsiTheme="minorHAnsi"/>
                <w:sz w:val="24"/>
              </w:rPr>
              <w:t>self-esteem</w:t>
            </w:r>
            <w:r w:rsidRPr="00044B19">
              <w:rPr>
                <w:rFonts w:asciiTheme="minorHAnsi" w:hAnsiTheme="minorHAnsi"/>
                <w:sz w:val="24"/>
              </w:rPr>
              <w:t>, including marking student’s work.</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To support the students in developing social skills both in and out of the Classroom.</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To support the use of ICT in learning activities</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To provide regular feedback on the students’ learning and behaviour to the teacher.</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When working with a group of students, understand and use group dynamics to promote group effectiveness and support group and individual performance.</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To use the Academy’s system for recording data as requested by the teacher.</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 xml:space="preserve"> To prepare work and activities in advance of the lesson (within employed hours) </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Undertake social time supervision including after school clubs if requested</w:t>
            </w:r>
          </w:p>
          <w:p w:rsidR="00913F4A" w:rsidRPr="00044B19" w:rsidRDefault="00913F4A" w:rsidP="00582A49">
            <w:pPr>
              <w:keepLines w:val="0"/>
              <w:suppressAutoHyphens w:val="0"/>
              <w:ind w:left="0"/>
              <w:jc w:val="left"/>
              <w:rPr>
                <w:rFonts w:asciiTheme="minorHAnsi" w:hAnsiTheme="minorHAnsi"/>
                <w:sz w:val="24"/>
              </w:rPr>
            </w:pP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 xml:space="preserve">Accompany teacher and students on educational visits </w:t>
            </w:r>
          </w:p>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 xml:space="preserve">    </w:t>
            </w:r>
          </w:p>
          <w:p w:rsidR="00913F4A" w:rsidRPr="00044B19" w:rsidRDefault="00913F4A" w:rsidP="00582A49">
            <w:pPr>
              <w:keepLines w:val="0"/>
              <w:suppressAutoHyphens w:val="0"/>
              <w:ind w:left="0"/>
              <w:jc w:val="left"/>
              <w:rPr>
                <w:rFonts w:asciiTheme="minorHAnsi" w:hAnsiTheme="minorHAnsi" w:cs="Arial"/>
                <w:sz w:val="24"/>
              </w:rPr>
            </w:pPr>
            <w:r w:rsidRPr="00044B19">
              <w:rPr>
                <w:rFonts w:asciiTheme="minorHAnsi" w:hAnsiTheme="minorHAnsi" w:cs="Arial"/>
                <w:sz w:val="24"/>
              </w:rPr>
              <w:t>To attend Academy/department meetings to contribute to the discussions about individual students as required.</w:t>
            </w:r>
          </w:p>
          <w:p w:rsidR="00913F4A" w:rsidRPr="00044B19" w:rsidRDefault="00913F4A" w:rsidP="00582A49">
            <w:pPr>
              <w:keepLines w:val="0"/>
              <w:suppressAutoHyphens w:val="0"/>
              <w:ind w:left="0"/>
              <w:jc w:val="left"/>
              <w:rPr>
                <w:rFonts w:asciiTheme="minorHAnsi" w:hAnsiTheme="minorHAnsi" w:cs="Arial"/>
                <w:sz w:val="24"/>
              </w:rPr>
            </w:pPr>
          </w:p>
          <w:p w:rsidR="00913F4A" w:rsidRPr="00044B19" w:rsidRDefault="00913F4A" w:rsidP="00582A49">
            <w:pPr>
              <w:keepLines w:val="0"/>
              <w:suppressAutoHyphens w:val="0"/>
              <w:autoSpaceDE w:val="0"/>
              <w:autoSpaceDN w:val="0"/>
              <w:adjustRightInd w:val="0"/>
              <w:ind w:left="0"/>
              <w:jc w:val="left"/>
              <w:rPr>
                <w:rFonts w:asciiTheme="minorHAnsi" w:hAnsiTheme="minorHAnsi" w:cs="Arial"/>
                <w:sz w:val="24"/>
                <w:lang w:val="en-US"/>
              </w:rPr>
            </w:pPr>
            <w:r w:rsidRPr="00044B19">
              <w:rPr>
                <w:rFonts w:asciiTheme="minorHAnsi" w:hAnsiTheme="minorHAnsi" w:cs="Arial"/>
                <w:sz w:val="24"/>
                <w:lang w:val="en-US"/>
              </w:rPr>
              <w:t>Invigilate internal and external examinations when required.</w:t>
            </w:r>
          </w:p>
          <w:p w:rsidR="00913F4A" w:rsidRPr="00044B19" w:rsidRDefault="00913F4A" w:rsidP="00582A49">
            <w:pPr>
              <w:keepLines w:val="0"/>
              <w:suppressAutoHyphens w:val="0"/>
              <w:autoSpaceDE w:val="0"/>
              <w:autoSpaceDN w:val="0"/>
              <w:adjustRightInd w:val="0"/>
              <w:ind w:left="0"/>
              <w:jc w:val="left"/>
              <w:rPr>
                <w:rFonts w:asciiTheme="minorHAnsi" w:hAnsiTheme="minorHAnsi" w:cs="Arial"/>
                <w:sz w:val="24"/>
                <w:lang w:val="en-US"/>
              </w:rPr>
            </w:pPr>
          </w:p>
          <w:p w:rsidR="00913F4A" w:rsidRPr="00044B19" w:rsidRDefault="00913F4A" w:rsidP="00E62D7B">
            <w:pPr>
              <w:keepLines w:val="0"/>
              <w:suppressAutoHyphens w:val="0"/>
              <w:autoSpaceDE w:val="0"/>
              <w:autoSpaceDN w:val="0"/>
              <w:adjustRightInd w:val="0"/>
              <w:ind w:left="0"/>
              <w:jc w:val="left"/>
              <w:rPr>
                <w:rFonts w:asciiTheme="minorHAnsi" w:hAnsiTheme="minorHAnsi" w:cs="Arial"/>
                <w:sz w:val="24"/>
                <w:lang w:val="en-US"/>
              </w:rPr>
            </w:pPr>
          </w:p>
        </w:tc>
      </w:tr>
      <w:tr w:rsidR="00913F4A" w:rsidRPr="00044B19" w:rsidTr="00913F4A">
        <w:tc>
          <w:tcPr>
            <w:tcW w:w="8800" w:type="dxa"/>
          </w:tcPr>
          <w:p w:rsidR="00913F4A" w:rsidRPr="00044B19" w:rsidRDefault="00913F4A" w:rsidP="00A80D43">
            <w:pPr>
              <w:spacing w:before="240" w:line="360" w:lineRule="auto"/>
              <w:ind w:left="0"/>
              <w:jc w:val="left"/>
              <w:rPr>
                <w:rFonts w:asciiTheme="minorHAnsi" w:hAnsiTheme="minorHAnsi"/>
                <w:sz w:val="24"/>
              </w:rPr>
            </w:pPr>
            <w:r w:rsidRPr="00044B19">
              <w:rPr>
                <w:rFonts w:asciiTheme="minorHAnsi" w:hAnsiTheme="minorHAnsi"/>
                <w:sz w:val="24"/>
              </w:rPr>
              <w:lastRenderedPageBreak/>
              <w:t>Accountability</w:t>
            </w:r>
          </w:p>
        </w:tc>
      </w:tr>
      <w:tr w:rsidR="00913F4A" w:rsidRPr="00044B19" w:rsidTr="00913F4A">
        <w:tc>
          <w:tcPr>
            <w:tcW w:w="8800" w:type="dxa"/>
          </w:tcPr>
          <w:p w:rsidR="00913F4A" w:rsidRPr="00044B19" w:rsidRDefault="00913F4A" w:rsidP="00582A49">
            <w:pPr>
              <w:keepLines w:val="0"/>
              <w:suppressAutoHyphens w:val="0"/>
              <w:ind w:left="0"/>
              <w:jc w:val="left"/>
              <w:rPr>
                <w:rFonts w:asciiTheme="minorHAnsi" w:hAnsiTheme="minorHAnsi"/>
                <w:sz w:val="24"/>
              </w:rPr>
            </w:pPr>
            <w:r w:rsidRPr="00044B19">
              <w:rPr>
                <w:rFonts w:asciiTheme="minorHAnsi" w:hAnsiTheme="minorHAnsi"/>
                <w:sz w:val="24"/>
              </w:rPr>
              <w:t>Ensure appropriate support to staff and students is provided.</w:t>
            </w:r>
          </w:p>
          <w:p w:rsidR="00913F4A" w:rsidRPr="00044B19" w:rsidRDefault="00913F4A" w:rsidP="00582A49">
            <w:pPr>
              <w:keepLines w:val="0"/>
              <w:suppressAutoHyphens w:val="0"/>
              <w:ind w:left="381"/>
              <w:jc w:val="left"/>
              <w:rPr>
                <w:rFonts w:asciiTheme="minorHAnsi" w:hAnsiTheme="minorHAnsi"/>
                <w:sz w:val="24"/>
              </w:rPr>
            </w:pPr>
          </w:p>
          <w:p w:rsidR="00913F4A" w:rsidRPr="00044B19" w:rsidRDefault="00913F4A" w:rsidP="00582A49">
            <w:pPr>
              <w:ind w:left="0"/>
              <w:jc w:val="left"/>
              <w:rPr>
                <w:rFonts w:asciiTheme="minorHAnsi" w:hAnsiTheme="minorHAnsi" w:cs="Arial"/>
                <w:sz w:val="24"/>
              </w:rPr>
            </w:pPr>
            <w:r w:rsidRPr="00044B19">
              <w:rPr>
                <w:rFonts w:asciiTheme="minorHAnsi" w:hAnsiTheme="minorHAnsi" w:cs="Arial"/>
                <w:sz w:val="24"/>
              </w:rPr>
              <w:t>Be aware of and comply with policies and procedures relating to child protection, health and safety, security, confidentiality and data protection. Reporting all concerns to the appropriate person.</w:t>
            </w:r>
          </w:p>
        </w:tc>
      </w:tr>
      <w:tr w:rsidR="005E5BEA" w:rsidRPr="00044B19" w:rsidTr="00913F4A">
        <w:tc>
          <w:tcPr>
            <w:tcW w:w="8800" w:type="dxa"/>
          </w:tcPr>
          <w:p w:rsidR="008A697F" w:rsidRPr="0014390A" w:rsidRDefault="008A697F" w:rsidP="008A697F">
            <w:pPr>
              <w:pStyle w:val="Indent"/>
              <w:keepLines/>
              <w:suppressAutoHyphens/>
              <w:spacing w:after="0" w:line="240" w:lineRule="auto"/>
              <w:ind w:left="0"/>
              <w:jc w:val="both"/>
              <w:rPr>
                <w:rFonts w:asciiTheme="minorHAnsi" w:hAnsiTheme="minorHAnsi" w:cs="Arial"/>
                <w:b/>
                <w:bCs/>
                <w:iCs/>
                <w:sz w:val="24"/>
              </w:rPr>
            </w:pPr>
            <w:r w:rsidRPr="0014390A">
              <w:rPr>
                <w:rFonts w:asciiTheme="minorHAnsi" w:hAnsiTheme="minorHAnsi" w:cs="Arial"/>
                <w:b/>
                <w:bCs/>
                <w:iCs/>
                <w:sz w:val="24"/>
              </w:rPr>
              <w:t>Other Specific Duties</w:t>
            </w:r>
          </w:p>
          <w:p w:rsidR="008A697F" w:rsidRPr="0014390A" w:rsidRDefault="008A697F" w:rsidP="008A697F">
            <w:pPr>
              <w:keepLines w:val="0"/>
              <w:suppressAutoHyphens w:val="0"/>
              <w:ind w:left="0"/>
              <w:rPr>
                <w:rFonts w:asciiTheme="minorHAnsi" w:hAnsiTheme="minorHAnsi" w:cs="Arial"/>
                <w:sz w:val="24"/>
              </w:rPr>
            </w:pPr>
          </w:p>
          <w:p w:rsidR="008A697F" w:rsidRPr="0014390A" w:rsidRDefault="008A697F" w:rsidP="008A697F">
            <w:pPr>
              <w:ind w:left="187"/>
              <w:rPr>
                <w:rFonts w:asciiTheme="minorHAnsi" w:hAnsiTheme="minorHAnsi" w:cs="Arial"/>
                <w:sz w:val="24"/>
              </w:rPr>
            </w:pPr>
            <w:r w:rsidRPr="0014390A">
              <w:rPr>
                <w:rFonts w:asciiTheme="minorHAnsi" w:hAnsiTheme="minorHAnsi" w:cs="Arial"/>
                <w:sz w:val="24"/>
              </w:rPr>
              <w:t>All support staff will be expected to accept reasonable flexibility in working arrangements and the allocation of duties, in pursuance of raising student achievement and eff</w:t>
            </w:r>
            <w:r>
              <w:rPr>
                <w:rFonts w:asciiTheme="minorHAnsi" w:hAnsiTheme="minorHAnsi" w:cs="Arial"/>
                <w:sz w:val="24"/>
              </w:rPr>
              <w:t>ective team working. Support Staff</w:t>
            </w:r>
            <w:r w:rsidRPr="0014390A">
              <w:rPr>
                <w:rFonts w:asciiTheme="minorHAnsi" w:hAnsiTheme="minorHAnsi" w:cs="Arial"/>
                <w:sz w:val="24"/>
              </w:rPr>
              <w:t xml:space="preserve"> will also:</w:t>
            </w:r>
          </w:p>
          <w:p w:rsidR="008A697F" w:rsidRPr="0014390A" w:rsidRDefault="008A697F" w:rsidP="008A697F">
            <w:pPr>
              <w:keepLines w:val="0"/>
              <w:suppressAutoHyphens w:val="0"/>
              <w:ind w:left="0"/>
              <w:rPr>
                <w:rFonts w:asciiTheme="minorHAnsi" w:hAnsiTheme="minorHAnsi" w:cs="Arial"/>
                <w:sz w:val="24"/>
              </w:rPr>
            </w:pPr>
          </w:p>
          <w:p w:rsidR="008A697F" w:rsidRPr="0014390A" w:rsidRDefault="008A697F" w:rsidP="008A697F">
            <w:pPr>
              <w:keepLines w:val="0"/>
              <w:numPr>
                <w:ilvl w:val="0"/>
                <w:numId w:val="19"/>
              </w:numPr>
              <w:suppressAutoHyphens w:val="0"/>
              <w:rPr>
                <w:rFonts w:asciiTheme="minorHAnsi" w:hAnsiTheme="minorHAnsi" w:cs="Arial"/>
                <w:sz w:val="24"/>
              </w:rPr>
            </w:pPr>
            <w:r w:rsidRPr="0014390A">
              <w:rPr>
                <w:rFonts w:asciiTheme="minorHAnsi" w:hAnsiTheme="minorHAnsi" w:cs="Arial"/>
                <w:sz w:val="24"/>
              </w:rPr>
              <w:t>model the ethos and vision for the Academy</w:t>
            </w:r>
          </w:p>
          <w:p w:rsidR="008A697F" w:rsidRPr="0014390A" w:rsidRDefault="008A697F" w:rsidP="008A697F">
            <w:pPr>
              <w:keepLines w:val="0"/>
              <w:numPr>
                <w:ilvl w:val="0"/>
                <w:numId w:val="19"/>
              </w:numPr>
              <w:suppressAutoHyphens w:val="0"/>
              <w:rPr>
                <w:rFonts w:asciiTheme="minorHAnsi" w:hAnsiTheme="minorHAnsi" w:cs="Arial"/>
                <w:sz w:val="24"/>
              </w:rPr>
            </w:pPr>
            <w:r w:rsidRPr="0014390A">
              <w:rPr>
                <w:rFonts w:asciiTheme="minorHAnsi" w:hAnsiTheme="minorHAnsi" w:cs="Arial"/>
                <w:sz w:val="24"/>
              </w:rPr>
              <w:t>to continue personal professional development as required</w:t>
            </w:r>
          </w:p>
          <w:p w:rsidR="008A697F" w:rsidRPr="0014390A" w:rsidRDefault="008A697F" w:rsidP="008A697F">
            <w:pPr>
              <w:keepLines w:val="0"/>
              <w:numPr>
                <w:ilvl w:val="0"/>
                <w:numId w:val="19"/>
              </w:numPr>
              <w:suppressAutoHyphens w:val="0"/>
              <w:rPr>
                <w:rFonts w:asciiTheme="minorHAnsi" w:hAnsiTheme="minorHAnsi" w:cs="Arial"/>
                <w:sz w:val="24"/>
              </w:rPr>
            </w:pPr>
            <w:r w:rsidRPr="0014390A">
              <w:rPr>
                <w:rFonts w:asciiTheme="minorHAnsi" w:hAnsiTheme="minorHAnsi" w:cs="Arial"/>
                <w:sz w:val="24"/>
              </w:rPr>
              <w:t>to actively engage in the performance review process</w:t>
            </w:r>
          </w:p>
          <w:p w:rsidR="008A697F" w:rsidRPr="0014390A" w:rsidRDefault="008A697F" w:rsidP="008A697F">
            <w:pPr>
              <w:keepLines w:val="0"/>
              <w:numPr>
                <w:ilvl w:val="0"/>
                <w:numId w:val="19"/>
              </w:numPr>
              <w:suppressAutoHyphens w:val="0"/>
              <w:rPr>
                <w:rFonts w:asciiTheme="minorHAnsi" w:hAnsiTheme="minorHAnsi" w:cs="Arial"/>
                <w:sz w:val="24"/>
              </w:rPr>
            </w:pPr>
            <w:r w:rsidRPr="0014390A">
              <w:rPr>
                <w:rFonts w:asciiTheme="minorHAnsi" w:hAnsiTheme="minorHAnsi" w:cs="Arial"/>
                <w:sz w:val="24"/>
              </w:rPr>
              <w:t>support whole Academy acts of worship and prayer for the day.</w:t>
            </w:r>
          </w:p>
          <w:p w:rsidR="008A697F" w:rsidRPr="0014390A" w:rsidRDefault="008A697F" w:rsidP="008A697F">
            <w:pPr>
              <w:ind w:left="1080"/>
              <w:rPr>
                <w:rFonts w:asciiTheme="minorHAnsi" w:hAnsiTheme="minorHAnsi" w:cs="Arial"/>
                <w:sz w:val="24"/>
              </w:rPr>
            </w:pPr>
          </w:p>
          <w:p w:rsidR="008A697F" w:rsidRPr="0014390A" w:rsidRDefault="008A697F" w:rsidP="008A697F">
            <w:pPr>
              <w:keepLines w:val="0"/>
              <w:suppressAutoHyphens w:val="0"/>
              <w:ind w:left="187"/>
              <w:rPr>
                <w:rFonts w:asciiTheme="minorHAnsi" w:hAnsiTheme="minorHAnsi" w:cs="Arial"/>
                <w:sz w:val="24"/>
              </w:rPr>
            </w:pPr>
            <w:r w:rsidRPr="0014390A">
              <w:rPr>
                <w:rFonts w:asciiTheme="minorHAnsi" w:hAnsiTheme="minorHAnsi" w:cs="Arial"/>
                <w:sz w:val="24"/>
              </w:rPr>
              <w:t>It is important that all staff recognise that they are an integral part of the Academy and have a duty to contribute to its overall effectiveness both within their specific areas and beyond.</w:t>
            </w:r>
          </w:p>
          <w:p w:rsidR="008A697F" w:rsidRPr="0014390A" w:rsidRDefault="008A697F" w:rsidP="008A697F">
            <w:pPr>
              <w:keepLines w:val="0"/>
              <w:suppressAutoHyphens w:val="0"/>
              <w:ind w:left="187"/>
              <w:rPr>
                <w:rFonts w:asciiTheme="minorHAnsi" w:hAnsiTheme="minorHAnsi" w:cs="Arial"/>
                <w:sz w:val="24"/>
              </w:rPr>
            </w:pPr>
          </w:p>
          <w:p w:rsidR="008A697F" w:rsidRPr="0014390A" w:rsidRDefault="008A697F" w:rsidP="008A697F">
            <w:pPr>
              <w:keepLines w:val="0"/>
              <w:suppressAutoHyphens w:val="0"/>
              <w:ind w:left="187"/>
              <w:rPr>
                <w:rFonts w:asciiTheme="minorHAnsi" w:hAnsiTheme="minorHAnsi" w:cs="Arial"/>
                <w:sz w:val="24"/>
              </w:rPr>
            </w:pPr>
            <w:r w:rsidRPr="0014390A">
              <w:rPr>
                <w:rFonts w:asciiTheme="minorHAnsi" w:hAnsiTheme="minorHAnsi" w:cs="Arial"/>
                <w:sz w:val="24"/>
              </w:rPr>
              <w:lastRenderedPageBreak/>
              <w:t xml:space="preserve">It is the vision of the Academy to involve all support staff in the life of the Academy and in particular in supporting students as House Tutors, Mentors and other appropriate ways. </w:t>
            </w:r>
          </w:p>
          <w:p w:rsidR="008A697F" w:rsidRPr="0014390A" w:rsidRDefault="008A697F" w:rsidP="008A697F">
            <w:pPr>
              <w:keepLines w:val="0"/>
              <w:suppressAutoHyphens w:val="0"/>
              <w:autoSpaceDE w:val="0"/>
              <w:autoSpaceDN w:val="0"/>
              <w:adjustRightInd w:val="0"/>
              <w:ind w:left="187"/>
              <w:jc w:val="left"/>
              <w:rPr>
                <w:rFonts w:asciiTheme="minorHAnsi" w:hAnsiTheme="minorHAnsi" w:cs="Arial"/>
                <w:sz w:val="24"/>
              </w:rPr>
            </w:pPr>
          </w:p>
          <w:p w:rsidR="008A697F" w:rsidRPr="0014390A" w:rsidRDefault="008A697F" w:rsidP="008A697F">
            <w:pPr>
              <w:keepLines w:val="0"/>
              <w:suppressAutoHyphens w:val="0"/>
              <w:autoSpaceDE w:val="0"/>
              <w:autoSpaceDN w:val="0"/>
              <w:adjustRightInd w:val="0"/>
              <w:ind w:left="187"/>
              <w:jc w:val="left"/>
              <w:rPr>
                <w:rFonts w:asciiTheme="minorHAnsi" w:hAnsiTheme="minorHAnsi" w:cs="Arial"/>
                <w:sz w:val="24"/>
                <w:lang w:val="en-US"/>
              </w:rPr>
            </w:pPr>
            <w:r w:rsidRPr="0014390A">
              <w:rPr>
                <w:rFonts w:asciiTheme="minorHAnsi" w:hAnsiTheme="minorHAnsi" w:cs="Arial"/>
                <w:sz w:val="24"/>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 and t</w:t>
            </w:r>
            <w:r w:rsidRPr="0014390A">
              <w:rPr>
                <w:rFonts w:asciiTheme="minorHAnsi" w:hAnsiTheme="minorHAnsi" w:cs="Arial"/>
                <w:sz w:val="24"/>
                <w:lang w:val="en-US"/>
              </w:rPr>
              <w:t>o undertake all duties reasonably requested by their line manager in a manner consistent with the vision of All Saints’ Academy.</w:t>
            </w:r>
          </w:p>
          <w:p w:rsidR="008A697F" w:rsidRPr="0014390A" w:rsidRDefault="008A697F" w:rsidP="008A697F">
            <w:pPr>
              <w:tabs>
                <w:tab w:val="left" w:pos="1325"/>
              </w:tabs>
              <w:ind w:left="0"/>
              <w:rPr>
                <w:rFonts w:asciiTheme="minorHAnsi" w:hAnsiTheme="minorHAnsi" w:cs="Arial"/>
                <w:sz w:val="24"/>
              </w:rPr>
            </w:pPr>
          </w:p>
          <w:p w:rsidR="008A697F" w:rsidRPr="0014390A" w:rsidRDefault="008A697F" w:rsidP="008A697F">
            <w:pPr>
              <w:pStyle w:val="Indent"/>
              <w:keepLines/>
              <w:suppressAutoHyphens/>
              <w:spacing w:after="0" w:line="240" w:lineRule="auto"/>
              <w:ind w:left="187"/>
              <w:jc w:val="both"/>
              <w:rPr>
                <w:rFonts w:asciiTheme="minorHAnsi" w:hAnsiTheme="minorHAnsi" w:cs="Arial"/>
                <w:sz w:val="24"/>
              </w:rPr>
            </w:pPr>
            <w:r w:rsidRPr="0014390A">
              <w:rPr>
                <w:rFonts w:asciiTheme="minorHAnsi" w:hAnsiTheme="minorHAnsi" w:cs="Arial"/>
                <w:sz w:val="24"/>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005E5BEA" w:rsidRPr="00044B19" w:rsidRDefault="005E5BEA" w:rsidP="00582A49">
            <w:pPr>
              <w:keepLines w:val="0"/>
              <w:suppressAutoHyphens w:val="0"/>
              <w:ind w:left="0"/>
              <w:jc w:val="left"/>
              <w:rPr>
                <w:rFonts w:asciiTheme="minorHAnsi" w:hAnsiTheme="minorHAnsi"/>
                <w:sz w:val="24"/>
              </w:rPr>
            </w:pPr>
          </w:p>
        </w:tc>
      </w:tr>
    </w:tbl>
    <w:p w:rsidR="006C14A9" w:rsidRDefault="006C14A9" w:rsidP="00D07C4D">
      <w:pPr>
        <w:ind w:left="0"/>
        <w:jc w:val="left"/>
      </w:pPr>
    </w:p>
    <w:p w:rsidR="006C14A9" w:rsidRDefault="006C14A9" w:rsidP="00D07C4D">
      <w:pPr>
        <w:ind w:left="0"/>
        <w:jc w:val="left"/>
      </w:pPr>
    </w:p>
    <w:sectPr w:rsidR="006C14A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D76" w:rsidRDefault="00D01D76" w:rsidP="007560A9">
      <w:r>
        <w:separator/>
      </w:r>
    </w:p>
  </w:endnote>
  <w:endnote w:type="continuationSeparator" w:id="0">
    <w:p w:rsidR="00D01D76" w:rsidRDefault="00D01D76" w:rsidP="0075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10855"/>
      <w:docPartObj>
        <w:docPartGallery w:val="Page Numbers (Bottom of Page)"/>
        <w:docPartUnique/>
      </w:docPartObj>
    </w:sdtPr>
    <w:sdtEndPr>
      <w:rPr>
        <w:noProof/>
      </w:rPr>
    </w:sdtEndPr>
    <w:sdtContent>
      <w:p w:rsidR="00CE4308" w:rsidRDefault="00CE4308">
        <w:pPr>
          <w:pStyle w:val="Footer"/>
          <w:jc w:val="right"/>
        </w:pPr>
        <w:r>
          <w:fldChar w:fldCharType="begin"/>
        </w:r>
        <w:r>
          <w:instrText xml:space="preserve"> PAGE   \* MERGEFORMAT </w:instrText>
        </w:r>
        <w:r>
          <w:fldChar w:fldCharType="separate"/>
        </w:r>
        <w:r w:rsidR="00BF0DEC">
          <w:rPr>
            <w:noProof/>
          </w:rPr>
          <w:t>1</w:t>
        </w:r>
        <w:r>
          <w:rPr>
            <w:noProof/>
          </w:rPr>
          <w:fldChar w:fldCharType="end"/>
        </w:r>
      </w:p>
    </w:sdtContent>
  </w:sdt>
  <w:p w:rsidR="00CE4308" w:rsidRDefault="00CE4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D76" w:rsidRDefault="00D01D76" w:rsidP="007560A9">
      <w:r>
        <w:separator/>
      </w:r>
    </w:p>
  </w:footnote>
  <w:footnote w:type="continuationSeparator" w:id="0">
    <w:p w:rsidR="00D01D76" w:rsidRDefault="00D01D76" w:rsidP="007560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0D37"/>
    <w:multiLevelType w:val="hybridMultilevel"/>
    <w:tmpl w:val="6FAE0482"/>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4B7DDD"/>
    <w:multiLevelType w:val="hybridMultilevel"/>
    <w:tmpl w:val="D3BA0E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1759B7"/>
    <w:multiLevelType w:val="hybridMultilevel"/>
    <w:tmpl w:val="376C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26487"/>
    <w:multiLevelType w:val="hybridMultilevel"/>
    <w:tmpl w:val="CCDA5A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2153D4"/>
    <w:multiLevelType w:val="hybridMultilevel"/>
    <w:tmpl w:val="84A64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965827"/>
    <w:multiLevelType w:val="hybridMultilevel"/>
    <w:tmpl w:val="56D6CB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F79E0"/>
    <w:multiLevelType w:val="hybridMultilevel"/>
    <w:tmpl w:val="E4DEAB26"/>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112EFD"/>
    <w:multiLevelType w:val="hybridMultilevel"/>
    <w:tmpl w:val="B874E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D0413D"/>
    <w:multiLevelType w:val="hybridMultilevel"/>
    <w:tmpl w:val="082847C0"/>
    <w:lvl w:ilvl="0" w:tplc="FB72CA08">
      <w:start w:val="1"/>
      <w:numFmt w:val="bullet"/>
      <w:pStyle w:val="Answerbullets"/>
      <w:lvlText w:val=""/>
      <w:lvlJc w:val="left"/>
      <w:pPr>
        <w:tabs>
          <w:tab w:val="num" w:pos="720"/>
        </w:tabs>
        <w:ind w:left="720" w:hanging="360"/>
      </w:pPr>
      <w:rPr>
        <w:rFonts w:ascii="Symbol" w:hAnsi="Symbol" w:hint="default"/>
        <w:color w:val="FF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315A5"/>
    <w:multiLevelType w:val="hybridMultilevel"/>
    <w:tmpl w:val="EAC29648"/>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6172FCF"/>
    <w:multiLevelType w:val="hybridMultilevel"/>
    <w:tmpl w:val="AC3CEAB8"/>
    <w:lvl w:ilvl="0" w:tplc="0809000F">
      <w:start w:val="4"/>
      <w:numFmt w:val="decimal"/>
      <w:lvlText w:val="%1."/>
      <w:lvlJc w:val="left"/>
      <w:pPr>
        <w:tabs>
          <w:tab w:val="num" w:pos="720"/>
        </w:tabs>
        <w:ind w:left="720" w:hanging="360"/>
      </w:pPr>
      <w:rPr>
        <w:rFonts w:hint="default"/>
      </w:rPr>
    </w:lvl>
    <w:lvl w:ilvl="1" w:tplc="23249D78">
      <w:start w:val="1"/>
      <w:numFmt w:val="lowerLetter"/>
      <w:lvlText w:val="%2."/>
      <w:lvlJc w:val="left"/>
      <w:pPr>
        <w:tabs>
          <w:tab w:val="num" w:pos="1440"/>
        </w:tabs>
        <w:ind w:left="567" w:hanging="22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714E4A"/>
    <w:multiLevelType w:val="hybridMultilevel"/>
    <w:tmpl w:val="703E8306"/>
    <w:lvl w:ilvl="0" w:tplc="04090001">
      <w:start w:val="1"/>
      <w:numFmt w:val="bullet"/>
      <w:lvlText w:val=""/>
      <w:lvlJc w:val="left"/>
      <w:pPr>
        <w:tabs>
          <w:tab w:val="num" w:pos="1920"/>
        </w:tabs>
        <w:ind w:left="1920" w:hanging="360"/>
      </w:pPr>
      <w:rPr>
        <w:rFonts w:ascii="Symbol" w:hAnsi="Symbol"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12" w15:restartNumberingAfterBreak="0">
    <w:nsid w:val="587C4CDE"/>
    <w:multiLevelType w:val="hybridMultilevel"/>
    <w:tmpl w:val="4DB69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A85D48"/>
    <w:multiLevelType w:val="hybridMultilevel"/>
    <w:tmpl w:val="B77A5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D729B9"/>
    <w:multiLevelType w:val="hybridMultilevel"/>
    <w:tmpl w:val="C69E5620"/>
    <w:lvl w:ilvl="0" w:tplc="04090001">
      <w:start w:val="1"/>
      <w:numFmt w:val="bullet"/>
      <w:lvlText w:val=""/>
      <w:lvlJc w:val="left"/>
      <w:pPr>
        <w:tabs>
          <w:tab w:val="num" w:pos="720"/>
        </w:tabs>
        <w:ind w:left="720" w:hanging="360"/>
      </w:pPr>
      <w:rPr>
        <w:rFonts w:ascii="Symbol" w:hAnsi="Symbol" w:hint="default"/>
        <w:color w:val="FF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AC6955"/>
    <w:multiLevelType w:val="multilevel"/>
    <w:tmpl w:val="7FE04D4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C27995"/>
    <w:multiLevelType w:val="hybridMultilevel"/>
    <w:tmpl w:val="3D461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2"/>
  </w:num>
  <w:num w:numId="4">
    <w:abstractNumId w:val="10"/>
  </w:num>
  <w:num w:numId="5">
    <w:abstractNumId w:val="17"/>
  </w:num>
  <w:num w:numId="6">
    <w:abstractNumId w:val="8"/>
  </w:num>
  <w:num w:numId="7">
    <w:abstractNumId w:val="16"/>
  </w:num>
  <w:num w:numId="8">
    <w:abstractNumId w:val="7"/>
  </w:num>
  <w:num w:numId="9">
    <w:abstractNumId w:val="3"/>
  </w:num>
  <w:num w:numId="10">
    <w:abstractNumId w:val="0"/>
  </w:num>
  <w:num w:numId="11">
    <w:abstractNumId w:val="11"/>
  </w:num>
  <w:num w:numId="12">
    <w:abstractNumId w:val="6"/>
  </w:num>
  <w:num w:numId="13">
    <w:abstractNumId w:val="5"/>
  </w:num>
  <w:num w:numId="14">
    <w:abstractNumId w:val="15"/>
  </w:num>
  <w:num w:numId="15">
    <w:abstractNumId w:val="14"/>
  </w:num>
  <w:num w:numId="16">
    <w:abstractNumId w:val="4"/>
  </w:num>
  <w:num w:numId="17">
    <w:abstractNumId w:val="1"/>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4D"/>
    <w:rsid w:val="00044B19"/>
    <w:rsid w:val="000E0E2A"/>
    <w:rsid w:val="000F71FE"/>
    <w:rsid w:val="00127A04"/>
    <w:rsid w:val="00161930"/>
    <w:rsid w:val="00171820"/>
    <w:rsid w:val="001A33A5"/>
    <w:rsid w:val="0026740E"/>
    <w:rsid w:val="00271C2C"/>
    <w:rsid w:val="00276EEA"/>
    <w:rsid w:val="002B4ACA"/>
    <w:rsid w:val="002C1737"/>
    <w:rsid w:val="002F275D"/>
    <w:rsid w:val="0036065C"/>
    <w:rsid w:val="00395405"/>
    <w:rsid w:val="003B1E1D"/>
    <w:rsid w:val="003C1E5D"/>
    <w:rsid w:val="003D2BCB"/>
    <w:rsid w:val="00531924"/>
    <w:rsid w:val="00561E0C"/>
    <w:rsid w:val="00582A49"/>
    <w:rsid w:val="00592A48"/>
    <w:rsid w:val="005E5BEA"/>
    <w:rsid w:val="00617310"/>
    <w:rsid w:val="006540E3"/>
    <w:rsid w:val="006C14A9"/>
    <w:rsid w:val="007560A9"/>
    <w:rsid w:val="0077733E"/>
    <w:rsid w:val="00812E2F"/>
    <w:rsid w:val="008949EA"/>
    <w:rsid w:val="008A697F"/>
    <w:rsid w:val="008E6EE7"/>
    <w:rsid w:val="00913F4A"/>
    <w:rsid w:val="009B223B"/>
    <w:rsid w:val="009F2017"/>
    <w:rsid w:val="00A80D43"/>
    <w:rsid w:val="00B46425"/>
    <w:rsid w:val="00B7308E"/>
    <w:rsid w:val="00BF0DEC"/>
    <w:rsid w:val="00C078CA"/>
    <w:rsid w:val="00CB02E0"/>
    <w:rsid w:val="00CE4308"/>
    <w:rsid w:val="00CE6F91"/>
    <w:rsid w:val="00D01D76"/>
    <w:rsid w:val="00D07C4D"/>
    <w:rsid w:val="00DA6008"/>
    <w:rsid w:val="00DF01AC"/>
    <w:rsid w:val="00DF1C44"/>
    <w:rsid w:val="00E17DA3"/>
    <w:rsid w:val="00E62D7B"/>
    <w:rsid w:val="00E911FA"/>
    <w:rsid w:val="00F01E6E"/>
    <w:rsid w:val="00F24343"/>
    <w:rsid w:val="00F44FA1"/>
    <w:rsid w:val="00F9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E41AC8-9D45-4DA5-98EC-EC88F689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C4D"/>
    <w:pPr>
      <w:keepLines/>
      <w:suppressAutoHyphens/>
      <w:spacing w:after="0" w:line="240" w:lineRule="auto"/>
      <w:ind w:left="720"/>
      <w:jc w:val="both"/>
    </w:pPr>
    <w:rPr>
      <w:rFonts w:ascii="Arial" w:eastAsia="Times New Roman" w:hAnsi="Arial" w:cs="Times New Roman"/>
      <w:sz w:val="20"/>
      <w:szCs w:val="24"/>
    </w:rPr>
  </w:style>
  <w:style w:type="paragraph" w:styleId="Heading1">
    <w:name w:val="heading 1"/>
    <w:basedOn w:val="Normal"/>
    <w:next w:val="Normal"/>
    <w:link w:val="Heading1Char"/>
    <w:qFormat/>
    <w:rsid w:val="00D07C4D"/>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07C4D"/>
    <w:pPr>
      <w:keepNext/>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C4D"/>
    <w:rPr>
      <w:rFonts w:ascii="Tahoma" w:hAnsi="Tahoma" w:cs="Tahoma"/>
      <w:sz w:val="16"/>
      <w:szCs w:val="16"/>
    </w:rPr>
  </w:style>
  <w:style w:type="character" w:customStyle="1" w:styleId="BalloonTextChar">
    <w:name w:val="Balloon Text Char"/>
    <w:basedOn w:val="DefaultParagraphFont"/>
    <w:link w:val="BalloonText"/>
    <w:uiPriority w:val="99"/>
    <w:semiHidden/>
    <w:rsid w:val="00D07C4D"/>
    <w:rPr>
      <w:rFonts w:ascii="Tahoma" w:hAnsi="Tahoma" w:cs="Tahoma"/>
      <w:sz w:val="16"/>
      <w:szCs w:val="16"/>
    </w:rPr>
  </w:style>
  <w:style w:type="character" w:customStyle="1" w:styleId="Heading1Char">
    <w:name w:val="Heading 1 Char"/>
    <w:basedOn w:val="DefaultParagraphFont"/>
    <w:link w:val="Heading1"/>
    <w:rsid w:val="00D07C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07C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7C4D"/>
    <w:pPr>
      <w:contextualSpacing/>
    </w:pPr>
  </w:style>
  <w:style w:type="paragraph" w:customStyle="1" w:styleId="Default">
    <w:name w:val="Default"/>
    <w:rsid w:val="00F965C2"/>
    <w:pPr>
      <w:autoSpaceDE w:val="0"/>
      <w:autoSpaceDN w:val="0"/>
      <w:adjustRightInd w:val="0"/>
      <w:spacing w:after="0" w:line="240" w:lineRule="auto"/>
    </w:pPr>
    <w:rPr>
      <w:rFonts w:ascii="Calibri" w:hAnsi="Calibri" w:cs="Calibri"/>
      <w:color w:val="000000"/>
      <w:sz w:val="24"/>
      <w:szCs w:val="24"/>
      <w:u w:val="single"/>
    </w:rPr>
  </w:style>
  <w:style w:type="paragraph" w:customStyle="1" w:styleId="Answerbullets">
    <w:name w:val="Answer (bullets)"/>
    <w:basedOn w:val="Normal"/>
    <w:rsid w:val="00A80D43"/>
    <w:pPr>
      <w:keepLines w:val="0"/>
      <w:widowControl w:val="0"/>
      <w:numPr>
        <w:numId w:val="6"/>
      </w:numPr>
      <w:suppressAutoHyphens w:val="0"/>
      <w:autoSpaceDE w:val="0"/>
      <w:autoSpaceDN w:val="0"/>
      <w:adjustRightInd w:val="0"/>
      <w:spacing w:before="60" w:after="20" w:line="288" w:lineRule="auto"/>
      <w:ind w:right="113"/>
      <w:jc w:val="left"/>
    </w:pPr>
    <w:rPr>
      <w:rFonts w:cs="Arial"/>
      <w:szCs w:val="20"/>
    </w:rPr>
  </w:style>
  <w:style w:type="table" w:styleId="TableGrid">
    <w:name w:val="Table Grid"/>
    <w:basedOn w:val="TableNormal"/>
    <w:uiPriority w:val="59"/>
    <w:rsid w:val="006C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link w:val="IndentChar"/>
    <w:rsid w:val="00E911FA"/>
    <w:pPr>
      <w:spacing w:after="240" w:line="260" w:lineRule="exact"/>
      <w:ind w:left="1021"/>
    </w:pPr>
    <w:rPr>
      <w:rFonts w:ascii="Verdana" w:eastAsia="Times New Roman" w:hAnsi="Verdana" w:cs="Times New Roman"/>
      <w:sz w:val="18"/>
      <w:szCs w:val="24"/>
    </w:rPr>
  </w:style>
  <w:style w:type="character" w:customStyle="1" w:styleId="IndentChar">
    <w:name w:val="Indent Char"/>
    <w:link w:val="Indent"/>
    <w:rsid w:val="00E911FA"/>
    <w:rPr>
      <w:rFonts w:ascii="Verdana" w:eastAsia="Times New Roman" w:hAnsi="Verdana" w:cs="Times New Roman"/>
      <w:sz w:val="18"/>
      <w:szCs w:val="24"/>
    </w:rPr>
  </w:style>
  <w:style w:type="paragraph" w:styleId="Header">
    <w:name w:val="header"/>
    <w:basedOn w:val="Normal"/>
    <w:link w:val="HeaderChar"/>
    <w:uiPriority w:val="99"/>
    <w:unhideWhenUsed/>
    <w:rsid w:val="007560A9"/>
    <w:pPr>
      <w:tabs>
        <w:tab w:val="center" w:pos="4513"/>
        <w:tab w:val="right" w:pos="9026"/>
      </w:tabs>
    </w:pPr>
  </w:style>
  <w:style w:type="character" w:customStyle="1" w:styleId="HeaderChar">
    <w:name w:val="Header Char"/>
    <w:basedOn w:val="DefaultParagraphFont"/>
    <w:link w:val="Header"/>
    <w:uiPriority w:val="99"/>
    <w:rsid w:val="007560A9"/>
    <w:rPr>
      <w:rFonts w:ascii="Arial" w:eastAsia="Times New Roman" w:hAnsi="Arial" w:cs="Times New Roman"/>
      <w:sz w:val="20"/>
      <w:szCs w:val="24"/>
    </w:rPr>
  </w:style>
  <w:style w:type="paragraph" w:styleId="Footer">
    <w:name w:val="footer"/>
    <w:basedOn w:val="Normal"/>
    <w:link w:val="FooterChar"/>
    <w:unhideWhenUsed/>
    <w:rsid w:val="007560A9"/>
    <w:pPr>
      <w:tabs>
        <w:tab w:val="center" w:pos="4513"/>
        <w:tab w:val="right" w:pos="9026"/>
      </w:tabs>
    </w:pPr>
  </w:style>
  <w:style w:type="character" w:customStyle="1" w:styleId="FooterChar">
    <w:name w:val="Footer Char"/>
    <w:basedOn w:val="DefaultParagraphFont"/>
    <w:link w:val="Footer"/>
    <w:uiPriority w:val="99"/>
    <w:rsid w:val="007560A9"/>
    <w:rPr>
      <w:rFonts w:ascii="Arial" w:eastAsia="Times New Roman" w:hAnsi="Arial" w:cs="Times New Roman"/>
      <w:sz w:val="20"/>
      <w:szCs w:val="24"/>
    </w:rPr>
  </w:style>
  <w:style w:type="paragraph" w:styleId="BodyText">
    <w:name w:val="Body Text"/>
    <w:basedOn w:val="Normal"/>
    <w:link w:val="BodyTextChar"/>
    <w:rsid w:val="001A33A5"/>
    <w:pPr>
      <w:spacing w:after="120"/>
    </w:pPr>
  </w:style>
  <w:style w:type="character" w:customStyle="1" w:styleId="BodyTextChar">
    <w:name w:val="Body Text Char"/>
    <w:basedOn w:val="DefaultParagraphFont"/>
    <w:link w:val="BodyText"/>
    <w:rsid w:val="001A33A5"/>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ABB4082B</Template>
  <TotalTime>0</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All Saints Academy</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Saints Academy</dc:creator>
  <cp:lastModifiedBy>Mrs J Williams</cp:lastModifiedBy>
  <cp:revision>2</cp:revision>
  <dcterms:created xsi:type="dcterms:W3CDTF">2017-12-18T08:53:00Z</dcterms:created>
  <dcterms:modified xsi:type="dcterms:W3CDTF">2017-12-18T08:53:00Z</dcterms:modified>
</cp:coreProperties>
</file>