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EE38" w14:textId="77777777" w:rsidR="003A4094" w:rsidRPr="003A4094" w:rsidRDefault="00403E95" w:rsidP="003A4094">
      <w:pPr>
        <w:jc w:val="center"/>
        <w:rPr>
          <w:rFonts w:ascii="Arial" w:hAnsi="Arial" w:cs="Arial"/>
          <w:b/>
          <w:sz w:val="16"/>
          <w:szCs w:val="16"/>
          <w:lang w:val="en-GB" w:eastAsia="en-GB"/>
        </w:rPr>
      </w:pPr>
      <w:r>
        <w:rPr>
          <w:rFonts w:ascii="Arial" w:hAnsi="Arial" w:cs="Arial"/>
          <w:b/>
          <w:noProof/>
          <w:sz w:val="16"/>
          <w:szCs w:val="16"/>
          <w:lang w:val="en-GB" w:eastAsia="en-GB"/>
        </w:rPr>
        <w:drawing>
          <wp:inline distT="0" distB="0" distL="0" distR="0" wp14:anchorId="53629A4E" wp14:editId="08C67A4E">
            <wp:extent cx="1752600" cy="790575"/>
            <wp:effectExtent l="0" t="0" r="0" b="9525"/>
            <wp:docPr id="1" name="Picture 1" descr="Description: 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AA24" w14:textId="77777777" w:rsidR="003A4094" w:rsidRPr="003A4094" w:rsidRDefault="003A4094" w:rsidP="003A4094">
      <w:pPr>
        <w:keepNext/>
        <w:jc w:val="center"/>
        <w:outlineLvl w:val="2"/>
        <w:rPr>
          <w:rFonts w:ascii="Century Gothic" w:hAnsi="Century Gothic"/>
          <w:b/>
          <w:sz w:val="28"/>
          <w:lang w:val="en-GB"/>
        </w:rPr>
      </w:pPr>
      <w:r w:rsidRPr="003A4094">
        <w:rPr>
          <w:rFonts w:ascii="Century Gothic" w:hAnsi="Century Gothic"/>
          <w:b/>
          <w:sz w:val="28"/>
          <w:lang w:val="en-GB"/>
        </w:rPr>
        <w:t>Job Description</w:t>
      </w:r>
    </w:p>
    <w:p w14:paraId="2BA21214" w14:textId="77777777" w:rsidR="003A4094" w:rsidRPr="003A4094" w:rsidRDefault="003A4094" w:rsidP="003A4094">
      <w:pPr>
        <w:rPr>
          <w:rFonts w:ascii="Century Gothic" w:hAnsi="Century Gothic" w:cs="Arial"/>
          <w:sz w:val="16"/>
          <w:szCs w:val="16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0"/>
      </w:tblGrid>
      <w:tr w:rsidR="003A4094" w:rsidRPr="003A4094" w14:paraId="76B6430D" w14:textId="77777777" w:rsidTr="00E019A2">
        <w:trPr>
          <w:jc w:val="center"/>
        </w:trPr>
        <w:tc>
          <w:tcPr>
            <w:tcW w:w="4180" w:type="dxa"/>
            <w:shd w:val="pct15" w:color="auto" w:fill="FFFFFF"/>
          </w:tcPr>
          <w:p w14:paraId="039C4B6E" w14:textId="77777777" w:rsidR="003A4094" w:rsidRPr="003A4094" w:rsidRDefault="003A4094" w:rsidP="003A4094">
            <w:pPr>
              <w:rPr>
                <w:rFonts w:ascii="Century Gothic" w:hAnsi="Century Gothic"/>
                <w:b/>
                <w:sz w:val="6"/>
                <w:lang w:val="en-GB"/>
              </w:rPr>
            </w:pPr>
          </w:p>
          <w:p w14:paraId="1E067D5A" w14:textId="77777777" w:rsidR="003A4094" w:rsidRPr="003A4094" w:rsidRDefault="009948C7" w:rsidP="00341641">
            <w:pPr>
              <w:tabs>
                <w:tab w:val="left" w:pos="12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Learner Performance Tutor</w:t>
            </w:r>
          </w:p>
          <w:p w14:paraId="7A03969F" w14:textId="77777777" w:rsidR="003A4094" w:rsidRPr="003A4094" w:rsidRDefault="003A4094" w:rsidP="003A4094">
            <w:pPr>
              <w:rPr>
                <w:rFonts w:ascii="Century Gothic" w:hAnsi="Century Gothic"/>
                <w:b/>
                <w:sz w:val="6"/>
                <w:lang w:val="en-GB"/>
              </w:rPr>
            </w:pPr>
          </w:p>
        </w:tc>
      </w:tr>
    </w:tbl>
    <w:p w14:paraId="49373C23" w14:textId="77777777" w:rsidR="003A4094" w:rsidRPr="003A4094" w:rsidRDefault="003A4094" w:rsidP="003A4094">
      <w:pPr>
        <w:rPr>
          <w:rFonts w:ascii="Century Gothic" w:hAnsi="Century Gothic" w:cs="Arial"/>
          <w:sz w:val="16"/>
          <w:szCs w:val="16"/>
          <w:lang w:val="en-GB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3A4094" w14:paraId="290C3200" w14:textId="77777777" w:rsidTr="1C0222A7">
        <w:tc>
          <w:tcPr>
            <w:tcW w:w="10031" w:type="dxa"/>
          </w:tcPr>
          <w:p w14:paraId="670AF2A3" w14:textId="77777777" w:rsidR="003A4094" w:rsidRPr="003A4094" w:rsidRDefault="003A4094" w:rsidP="003A4094">
            <w:pPr>
              <w:rPr>
                <w:rFonts w:ascii="Century Gothic" w:hAnsi="Century Gothic" w:cs="Arial"/>
                <w:b/>
                <w:sz w:val="4"/>
                <w:szCs w:val="24"/>
                <w:lang w:val="en-GB" w:eastAsia="en-GB"/>
              </w:rPr>
            </w:pPr>
          </w:p>
          <w:p w14:paraId="2A0B54F2" w14:textId="77777777" w:rsidR="003A4094" w:rsidRPr="003A4094" w:rsidRDefault="003A4094" w:rsidP="003A4094">
            <w:pPr>
              <w:rPr>
                <w:rFonts w:ascii="Century Gothic" w:hAnsi="Century Gothic" w:cs="Arial"/>
                <w:b/>
                <w:sz w:val="6"/>
                <w:szCs w:val="24"/>
                <w:lang w:val="en-GB" w:eastAsia="en-GB"/>
              </w:rPr>
            </w:pPr>
          </w:p>
          <w:p w14:paraId="0FC699D0" w14:textId="3692FC34" w:rsidR="003A4094" w:rsidRPr="002341F5" w:rsidRDefault="003A4094" w:rsidP="003A4094">
            <w:pPr>
              <w:rPr>
                <w:rFonts w:ascii="Century Gothic" w:hAnsi="Century Gothic" w:cs="Arial"/>
                <w:b/>
                <w:szCs w:val="24"/>
                <w:lang w:val="en-GB" w:eastAsia="en-GB"/>
              </w:rPr>
            </w:pPr>
            <w:r w:rsidRPr="006E363D">
              <w:rPr>
                <w:rFonts w:ascii="Century Gothic" w:hAnsi="Century Gothic" w:cs="Arial"/>
                <w:b/>
                <w:szCs w:val="24"/>
                <w:lang w:val="en-GB" w:eastAsia="en-GB"/>
              </w:rPr>
              <w:t xml:space="preserve">Accountable to:  </w:t>
            </w:r>
            <w:r w:rsidR="009948C7">
              <w:rPr>
                <w:rFonts w:ascii="Century Gothic" w:hAnsi="Century Gothic" w:cs="Arial"/>
                <w:szCs w:val="24"/>
                <w:lang w:val="en-GB" w:eastAsia="en-GB"/>
              </w:rPr>
              <w:t xml:space="preserve">Head of </w:t>
            </w:r>
            <w:r w:rsidR="00D221D7">
              <w:rPr>
                <w:rFonts w:ascii="Century Gothic" w:hAnsi="Century Gothic" w:cs="Arial"/>
                <w:szCs w:val="24"/>
                <w:lang w:val="en-GB" w:eastAsia="en-GB"/>
              </w:rPr>
              <w:t>Student Experience</w:t>
            </w:r>
            <w:r w:rsidR="009948C7">
              <w:rPr>
                <w:rFonts w:ascii="Century Gothic" w:hAnsi="Century Gothic" w:cs="Arial"/>
                <w:szCs w:val="24"/>
                <w:lang w:val="en-GB" w:eastAsia="en-GB"/>
              </w:rPr>
              <w:t xml:space="preserve"> (HoS)</w:t>
            </w:r>
          </w:p>
          <w:p w14:paraId="5107887E" w14:textId="77777777" w:rsidR="003A4094" w:rsidRPr="003A4094" w:rsidRDefault="003A4094" w:rsidP="003A4094">
            <w:pPr>
              <w:rPr>
                <w:rFonts w:ascii="Century Gothic" w:hAnsi="Century Gothic" w:cs="Arial"/>
                <w:b/>
                <w:sz w:val="6"/>
                <w:szCs w:val="24"/>
                <w:lang w:val="en-GB" w:eastAsia="en-GB"/>
              </w:rPr>
            </w:pPr>
          </w:p>
        </w:tc>
      </w:tr>
      <w:tr w:rsidR="003A4094" w:rsidRPr="003A4094" w14:paraId="26286764" w14:textId="77777777" w:rsidTr="1C0222A7">
        <w:tc>
          <w:tcPr>
            <w:tcW w:w="10031" w:type="dxa"/>
          </w:tcPr>
          <w:p w14:paraId="53E6F6E0" w14:textId="77777777" w:rsidR="003A4094" w:rsidRPr="003A4094" w:rsidRDefault="003A4094" w:rsidP="003A4094">
            <w:pPr>
              <w:keepNext/>
              <w:outlineLvl w:val="4"/>
              <w:rPr>
                <w:rFonts w:ascii="Century Gothic" w:hAnsi="Century Gothic"/>
                <w:b/>
                <w:sz w:val="4"/>
                <w:lang w:val="en-GB"/>
              </w:rPr>
            </w:pPr>
          </w:p>
          <w:p w14:paraId="5E99D726" w14:textId="77777777" w:rsidR="003A4094" w:rsidRPr="003A4094" w:rsidRDefault="003A4094" w:rsidP="003A4094">
            <w:pPr>
              <w:keepNext/>
              <w:outlineLvl w:val="4"/>
              <w:rPr>
                <w:rFonts w:ascii="Century Gothic" w:hAnsi="Century Gothic"/>
                <w:b/>
                <w:sz w:val="6"/>
                <w:lang w:val="en-GB"/>
              </w:rPr>
            </w:pPr>
          </w:p>
          <w:p w14:paraId="4EDFBC99" w14:textId="4BDD425C" w:rsidR="003A4094" w:rsidRPr="006E363D" w:rsidRDefault="26B19A76" w:rsidP="26B19A76">
            <w:pPr>
              <w:keepNext/>
              <w:outlineLvl w:val="4"/>
              <w:rPr>
                <w:rFonts w:ascii="Century Gothic" w:hAnsi="Century Gothic"/>
                <w:b/>
                <w:bCs/>
                <w:lang w:val="en-GB"/>
              </w:rPr>
            </w:pPr>
            <w:r w:rsidRPr="26B19A76">
              <w:rPr>
                <w:rFonts w:ascii="Century Gothic" w:hAnsi="Century Gothic"/>
                <w:b/>
                <w:bCs/>
                <w:lang w:val="en-GB"/>
              </w:rPr>
              <w:t xml:space="preserve">Salary:  SFCA Support Staff Spine Pt 7 – 10 </w:t>
            </w:r>
            <w:r w:rsidR="002A5900">
              <w:rPr>
                <w:rFonts w:ascii="Century Gothic" w:hAnsi="Century Gothic"/>
                <w:b/>
                <w:bCs/>
                <w:lang w:val="en-GB"/>
              </w:rPr>
              <w:t>(</w:t>
            </w:r>
            <w:r w:rsidRPr="002A5900">
              <w:rPr>
                <w:rFonts w:ascii="Century Gothic" w:hAnsi="Century Gothic"/>
                <w:b/>
                <w:bCs/>
                <w:lang w:val="en-GB"/>
              </w:rPr>
              <w:t>Actual salary £1</w:t>
            </w:r>
            <w:r w:rsidR="00827F77">
              <w:rPr>
                <w:rFonts w:ascii="Century Gothic" w:hAnsi="Century Gothic"/>
                <w:b/>
                <w:bCs/>
                <w:lang w:val="en-GB"/>
              </w:rPr>
              <w:t>9</w:t>
            </w:r>
            <w:r w:rsidRPr="002A5900">
              <w:rPr>
                <w:rFonts w:ascii="Century Gothic" w:hAnsi="Century Gothic"/>
                <w:b/>
                <w:bCs/>
                <w:lang w:val="en-GB"/>
              </w:rPr>
              <w:t>,</w:t>
            </w:r>
            <w:r w:rsidR="00827F77">
              <w:rPr>
                <w:rFonts w:ascii="Century Gothic" w:hAnsi="Century Gothic"/>
                <w:b/>
                <w:bCs/>
                <w:lang w:val="en-GB"/>
              </w:rPr>
              <w:t>345</w:t>
            </w:r>
            <w:r w:rsidRPr="002A5900">
              <w:rPr>
                <w:rFonts w:ascii="Century Gothic" w:hAnsi="Century Gothic"/>
                <w:b/>
                <w:bCs/>
                <w:lang w:val="en-GB"/>
              </w:rPr>
              <w:t xml:space="preserve"> - £</w:t>
            </w:r>
            <w:r w:rsidR="00827F77">
              <w:rPr>
                <w:rFonts w:ascii="Century Gothic" w:hAnsi="Century Gothic"/>
                <w:b/>
                <w:bCs/>
                <w:lang w:val="en-GB"/>
              </w:rPr>
              <w:t>20</w:t>
            </w:r>
            <w:r w:rsidRPr="002A5900">
              <w:rPr>
                <w:rFonts w:ascii="Century Gothic" w:hAnsi="Century Gothic"/>
                <w:b/>
                <w:bCs/>
                <w:lang w:val="en-GB"/>
              </w:rPr>
              <w:t>,</w:t>
            </w:r>
            <w:r w:rsidR="002A5900" w:rsidRPr="002A5900">
              <w:rPr>
                <w:rFonts w:ascii="Century Gothic" w:hAnsi="Century Gothic"/>
                <w:b/>
                <w:bCs/>
                <w:lang w:val="en-GB"/>
              </w:rPr>
              <w:t>6</w:t>
            </w:r>
            <w:r w:rsidR="00827F77">
              <w:rPr>
                <w:rFonts w:ascii="Century Gothic" w:hAnsi="Century Gothic"/>
                <w:b/>
                <w:bCs/>
                <w:lang w:val="en-GB"/>
              </w:rPr>
              <w:t>09</w:t>
            </w:r>
            <w:r w:rsidRPr="002A5900">
              <w:rPr>
                <w:rFonts w:ascii="Century Gothic" w:hAnsi="Century Gothic"/>
                <w:b/>
                <w:bCs/>
                <w:lang w:val="en-GB"/>
              </w:rPr>
              <w:t xml:space="preserve">) </w:t>
            </w:r>
          </w:p>
          <w:p w14:paraId="785313B8" w14:textId="77777777" w:rsidR="003A4094" w:rsidRPr="003A4094" w:rsidRDefault="003A4094" w:rsidP="003A4094">
            <w:pPr>
              <w:rPr>
                <w:rFonts w:ascii="Century Gothic" w:hAnsi="Century Gothic"/>
                <w:sz w:val="6"/>
                <w:lang w:val="en-GB"/>
              </w:rPr>
            </w:pP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  <w:r w:rsidRPr="003A4094">
              <w:rPr>
                <w:rFonts w:ascii="Century Gothic" w:hAnsi="Century Gothic"/>
                <w:lang w:val="en-GB"/>
              </w:rPr>
              <w:tab/>
            </w:r>
          </w:p>
        </w:tc>
      </w:tr>
      <w:tr w:rsidR="003A4094" w:rsidRPr="003A4094" w14:paraId="0387CF48" w14:textId="77777777" w:rsidTr="1C0222A7">
        <w:tc>
          <w:tcPr>
            <w:tcW w:w="10031" w:type="dxa"/>
          </w:tcPr>
          <w:p w14:paraId="77133061" w14:textId="7A3532ED" w:rsidR="003A4094" w:rsidRDefault="003A4094" w:rsidP="1C0222A7">
            <w:pPr>
              <w:keepNext/>
              <w:outlineLvl w:val="4"/>
              <w:rPr>
                <w:rFonts w:ascii="Century Gothic" w:hAnsi="Century Gothic"/>
                <w:b/>
                <w:bCs/>
                <w:lang w:val="en-GB"/>
              </w:rPr>
            </w:pPr>
            <w:r w:rsidRPr="1C0222A7">
              <w:rPr>
                <w:rFonts w:ascii="Century Gothic" w:hAnsi="Century Gothic"/>
                <w:b/>
                <w:bCs/>
                <w:lang w:val="en-GB"/>
              </w:rPr>
              <w:t xml:space="preserve">Hours of work:  </w:t>
            </w:r>
            <w:r w:rsidR="004F07E1" w:rsidRPr="1C0222A7">
              <w:rPr>
                <w:rFonts w:ascii="Century Gothic" w:hAnsi="Century Gothic"/>
                <w:lang w:val="en-GB"/>
              </w:rPr>
              <w:t>8</w:t>
            </w:r>
            <w:r w:rsidR="002A5900">
              <w:rPr>
                <w:rFonts w:ascii="Century Gothic" w:hAnsi="Century Gothic"/>
                <w:lang w:val="en-GB"/>
              </w:rPr>
              <w:t>.</w:t>
            </w:r>
            <w:r w:rsidR="00464807" w:rsidRPr="1C0222A7">
              <w:rPr>
                <w:rFonts w:ascii="Century Gothic" w:hAnsi="Century Gothic"/>
                <w:lang w:val="en-GB"/>
              </w:rPr>
              <w:t>30</w:t>
            </w:r>
            <w:r w:rsidR="002A5900">
              <w:rPr>
                <w:rFonts w:ascii="Century Gothic" w:hAnsi="Century Gothic"/>
                <w:lang w:val="en-GB"/>
              </w:rPr>
              <w:t xml:space="preserve">am </w:t>
            </w:r>
            <w:r w:rsidR="00B600B2">
              <w:rPr>
                <w:rFonts w:ascii="Century Gothic" w:hAnsi="Century Gothic"/>
                <w:lang w:val="en-GB"/>
              </w:rPr>
              <w:t xml:space="preserve">- </w:t>
            </w:r>
            <w:r w:rsidR="002A5900">
              <w:rPr>
                <w:rFonts w:ascii="Century Gothic" w:hAnsi="Century Gothic"/>
                <w:lang w:val="en-GB"/>
              </w:rPr>
              <w:t>5.00pm</w:t>
            </w:r>
            <w:r w:rsidR="004F07E1" w:rsidRPr="1C0222A7">
              <w:rPr>
                <w:rFonts w:ascii="Century Gothic" w:hAnsi="Century Gothic"/>
                <w:lang w:val="en-GB"/>
              </w:rPr>
              <w:t xml:space="preserve"> (one hour lunch)</w:t>
            </w:r>
          </w:p>
          <w:p w14:paraId="3633FD43" w14:textId="66ACDB9D" w:rsidR="003A4094" w:rsidRPr="003A4094" w:rsidRDefault="00F57558" w:rsidP="00A832E0">
            <w:pPr>
              <w:keepNext/>
              <w:outlineLvl w:val="4"/>
              <w:rPr>
                <w:rFonts w:ascii="Century Gothic" w:hAnsi="Century Gothic"/>
                <w:b/>
                <w:szCs w:val="24"/>
                <w:lang w:val="en-GB"/>
              </w:rPr>
            </w:pPr>
            <w:r>
              <w:rPr>
                <w:rFonts w:ascii="Century Gothic" w:hAnsi="Century Gothic" w:cs="Arial"/>
                <w:szCs w:val="24"/>
              </w:rPr>
              <w:t>37 hours per week</w:t>
            </w:r>
            <w:r w:rsidR="00F31AAB">
              <w:rPr>
                <w:rFonts w:ascii="Century Gothic" w:hAnsi="Century Gothic" w:cs="Arial"/>
                <w:szCs w:val="24"/>
              </w:rPr>
              <w:t>,</w:t>
            </w:r>
            <w:r w:rsidR="005F0F6F">
              <w:rPr>
                <w:rFonts w:ascii="Century Gothic" w:hAnsi="Century Gothic" w:cs="Arial"/>
                <w:szCs w:val="24"/>
              </w:rPr>
              <w:t xml:space="preserve"> </w:t>
            </w:r>
            <w:r w:rsidR="003A4094" w:rsidRPr="00003E2F">
              <w:rPr>
                <w:rFonts w:ascii="Century Gothic" w:hAnsi="Century Gothic" w:cs="Arial"/>
                <w:szCs w:val="24"/>
              </w:rPr>
              <w:t>term tim</w:t>
            </w:r>
            <w:r w:rsidR="005F0F6F">
              <w:rPr>
                <w:rFonts w:ascii="Century Gothic" w:hAnsi="Century Gothic" w:cs="Arial"/>
                <w:szCs w:val="24"/>
              </w:rPr>
              <w:t>e</w:t>
            </w:r>
            <w:r w:rsidR="006164E6">
              <w:rPr>
                <w:rFonts w:ascii="Century Gothic" w:hAnsi="Century Gothic" w:cs="Arial"/>
                <w:szCs w:val="24"/>
              </w:rPr>
              <w:t xml:space="preserve"> only</w:t>
            </w:r>
            <w:r w:rsidR="00403E95">
              <w:rPr>
                <w:rFonts w:ascii="Century Gothic" w:hAnsi="Century Gothic" w:cs="Arial"/>
                <w:szCs w:val="24"/>
              </w:rPr>
              <w:t xml:space="preserve"> plus </w:t>
            </w:r>
            <w:r w:rsidR="00A832E0">
              <w:rPr>
                <w:rFonts w:ascii="Century Gothic" w:hAnsi="Century Gothic" w:cs="Arial"/>
                <w:szCs w:val="24"/>
              </w:rPr>
              <w:t>5</w:t>
            </w:r>
            <w:r w:rsidR="00403E95">
              <w:rPr>
                <w:rFonts w:ascii="Century Gothic" w:hAnsi="Century Gothic" w:cs="Arial"/>
                <w:szCs w:val="24"/>
              </w:rPr>
              <w:t xml:space="preserve"> days </w:t>
            </w:r>
            <w:r w:rsidR="001338AE">
              <w:rPr>
                <w:rFonts w:ascii="Century Gothic" w:hAnsi="Century Gothic" w:cs="Arial"/>
                <w:szCs w:val="24"/>
              </w:rPr>
              <w:t>(40 weeks per year)</w:t>
            </w:r>
          </w:p>
        </w:tc>
      </w:tr>
    </w:tbl>
    <w:p w14:paraId="0C27ABC4" w14:textId="77777777" w:rsidR="003A4094" w:rsidRDefault="003A4094" w:rsidP="003A4094">
      <w:pPr>
        <w:rPr>
          <w:rFonts w:ascii="Century Gothic" w:hAnsi="Century Gothic" w:cs="Arial"/>
          <w:b/>
          <w:sz w:val="12"/>
          <w:szCs w:val="24"/>
          <w:lang w:val="en-GB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3A4094" w14:paraId="3721DDD8" w14:textId="77777777" w:rsidTr="1C0222A7">
        <w:tc>
          <w:tcPr>
            <w:tcW w:w="10031" w:type="dxa"/>
          </w:tcPr>
          <w:p w14:paraId="68F530ED" w14:textId="77777777" w:rsidR="003A4094" w:rsidRPr="003A4094" w:rsidRDefault="003A4094" w:rsidP="003A4094">
            <w:pPr>
              <w:keepNext/>
              <w:outlineLvl w:val="3"/>
              <w:rPr>
                <w:rFonts w:ascii="Century Gothic" w:hAnsi="Century Gothic"/>
                <w:b/>
                <w:sz w:val="4"/>
                <w:lang w:val="en-GB"/>
              </w:rPr>
            </w:pPr>
          </w:p>
          <w:p w14:paraId="2162F32E" w14:textId="77777777" w:rsidR="003A4094" w:rsidRPr="00997F33" w:rsidRDefault="003A4094" w:rsidP="003A4094">
            <w:pPr>
              <w:keepNext/>
              <w:outlineLvl w:val="3"/>
              <w:rPr>
                <w:rFonts w:ascii="Century Gothic" w:hAnsi="Century Gothic"/>
                <w:b/>
                <w:szCs w:val="24"/>
                <w:lang w:val="en-GB"/>
              </w:rPr>
            </w:pPr>
            <w:r w:rsidRPr="00997F33">
              <w:rPr>
                <w:rFonts w:ascii="Century Gothic" w:hAnsi="Century Gothic"/>
                <w:b/>
                <w:szCs w:val="24"/>
                <w:lang w:val="en-GB"/>
              </w:rPr>
              <w:t>Job Purpose:</w:t>
            </w:r>
          </w:p>
          <w:p w14:paraId="6C17E195" w14:textId="77777777" w:rsidR="003A4094" w:rsidRPr="003A4094" w:rsidRDefault="003A4094" w:rsidP="003A4094">
            <w:pPr>
              <w:rPr>
                <w:rFonts w:ascii="Century Gothic" w:hAnsi="Century Gothic"/>
                <w:sz w:val="22"/>
                <w:lang w:val="en-GB"/>
              </w:rPr>
            </w:pPr>
          </w:p>
          <w:p w14:paraId="6B3601F8" w14:textId="7A7C3A95" w:rsidR="003A4094" w:rsidRPr="002341F5" w:rsidRDefault="009948C7" w:rsidP="1C0222A7">
            <w:pPr>
              <w:rPr>
                <w:rFonts w:ascii="Century Gothic" w:hAnsi="Century Gothic"/>
              </w:rPr>
            </w:pPr>
            <w:r w:rsidRPr="1C0222A7">
              <w:rPr>
                <w:rFonts w:ascii="Century Gothic" w:hAnsi="Century Gothic"/>
              </w:rPr>
              <w:t xml:space="preserve">Learner Performance Tutors </w:t>
            </w:r>
            <w:r w:rsidR="005F0F6F" w:rsidRPr="1C0222A7">
              <w:rPr>
                <w:rFonts w:ascii="Century Gothic" w:hAnsi="Century Gothic"/>
              </w:rPr>
              <w:t xml:space="preserve">have a general responsibility for overseeing the academic </w:t>
            </w:r>
            <w:r w:rsidR="34EB3935" w:rsidRPr="1C0222A7">
              <w:rPr>
                <w:rFonts w:ascii="Century Gothic" w:hAnsi="Century Gothic"/>
              </w:rPr>
              <w:t xml:space="preserve">and social </w:t>
            </w:r>
            <w:r w:rsidR="005F0F6F" w:rsidRPr="1C0222A7">
              <w:rPr>
                <w:rFonts w:ascii="Century Gothic" w:hAnsi="Century Gothic"/>
              </w:rPr>
              <w:t xml:space="preserve">progress of the students in their care, for their general support and for setting high standards and conveying the tone and atmosphere of the college. </w:t>
            </w:r>
            <w:r w:rsidRPr="1C0222A7">
              <w:rPr>
                <w:rFonts w:ascii="Century Gothic" w:hAnsi="Century Gothic"/>
              </w:rPr>
              <w:t>Learner Performance Tutors</w:t>
            </w:r>
            <w:r w:rsidR="56845017" w:rsidRPr="1C0222A7">
              <w:rPr>
                <w:rFonts w:ascii="Century Gothic" w:hAnsi="Century Gothic"/>
              </w:rPr>
              <w:t xml:space="preserve"> </w:t>
            </w:r>
            <w:r w:rsidR="7FAA0AA4" w:rsidRPr="1C0222A7">
              <w:rPr>
                <w:rFonts w:ascii="Century Gothic" w:hAnsi="Century Gothic"/>
              </w:rPr>
              <w:t>would be expected to</w:t>
            </w:r>
            <w:r w:rsidR="0A14A47F" w:rsidRPr="1C0222A7">
              <w:rPr>
                <w:rFonts w:ascii="Century Gothic" w:hAnsi="Century Gothic"/>
              </w:rPr>
              <w:t xml:space="preserve"> lead by example, have a good presence </w:t>
            </w:r>
            <w:r w:rsidR="7F21CBE9" w:rsidRPr="1C0222A7">
              <w:rPr>
                <w:rFonts w:ascii="Century Gothic" w:hAnsi="Century Gothic"/>
              </w:rPr>
              <w:t>in and around college and</w:t>
            </w:r>
            <w:r w:rsidR="7FAA0AA4" w:rsidRPr="1C0222A7">
              <w:rPr>
                <w:rFonts w:ascii="Century Gothic" w:hAnsi="Century Gothic"/>
              </w:rPr>
              <w:t xml:space="preserve"> contribute to a pastoral programme of events as agreed with the </w:t>
            </w:r>
            <w:r w:rsidRPr="1C0222A7">
              <w:rPr>
                <w:rFonts w:ascii="Century Gothic" w:hAnsi="Century Gothic"/>
              </w:rPr>
              <w:t>Head of S</w:t>
            </w:r>
            <w:r w:rsidR="3AFBEA7C" w:rsidRPr="1C0222A7">
              <w:rPr>
                <w:rFonts w:ascii="Century Gothic" w:hAnsi="Century Gothic"/>
              </w:rPr>
              <w:t>tudent Experience</w:t>
            </w:r>
            <w:r w:rsidRPr="1C0222A7">
              <w:rPr>
                <w:rFonts w:ascii="Century Gothic" w:hAnsi="Century Gothic"/>
              </w:rPr>
              <w:t>, and monitor</w:t>
            </w:r>
            <w:r w:rsidR="109B11CA" w:rsidRPr="1C0222A7">
              <w:rPr>
                <w:rFonts w:ascii="Century Gothic" w:hAnsi="Century Gothic"/>
              </w:rPr>
              <w:t xml:space="preserve"> and manage learner attendance.</w:t>
            </w:r>
          </w:p>
          <w:p w14:paraId="11F67637" w14:textId="77777777" w:rsidR="003A4094" w:rsidRPr="003A4094" w:rsidRDefault="003A4094" w:rsidP="003A4094">
            <w:pPr>
              <w:rPr>
                <w:rFonts w:ascii="Century Gothic" w:hAnsi="Century Gothic" w:cs="Arial"/>
                <w:sz w:val="8"/>
                <w:szCs w:val="24"/>
                <w:lang w:val="en-GB" w:eastAsia="en-GB"/>
              </w:rPr>
            </w:pPr>
          </w:p>
        </w:tc>
      </w:tr>
    </w:tbl>
    <w:p w14:paraId="29487459" w14:textId="77777777" w:rsidR="003A4094" w:rsidRDefault="003A409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6E363D" w14:paraId="054480C6" w14:textId="77777777" w:rsidTr="1C0222A7">
        <w:tc>
          <w:tcPr>
            <w:tcW w:w="10031" w:type="dxa"/>
          </w:tcPr>
          <w:p w14:paraId="5BA43BBE" w14:textId="77777777" w:rsidR="003A4094" w:rsidRPr="006E363D" w:rsidRDefault="003A4094" w:rsidP="002A5900">
            <w:pPr>
              <w:ind w:left="447" w:hanging="447"/>
              <w:rPr>
                <w:rFonts w:ascii="Century Gothic" w:hAnsi="Century Gothic" w:cs="Arial"/>
                <w:szCs w:val="24"/>
                <w:lang w:val="en-GB" w:eastAsia="en-GB"/>
              </w:rPr>
            </w:pPr>
            <w:r w:rsidRPr="006E363D">
              <w:rPr>
                <w:rFonts w:ascii="Century Gothic" w:hAnsi="Century Gothic" w:cs="Arial"/>
                <w:b/>
                <w:szCs w:val="24"/>
                <w:lang w:val="en-GB" w:eastAsia="en-GB"/>
              </w:rPr>
              <w:t>Key Duties and Responsibilities</w:t>
            </w:r>
            <w:r w:rsidRPr="006E363D">
              <w:rPr>
                <w:rFonts w:ascii="Century Gothic" w:hAnsi="Century Gothic" w:cs="Arial"/>
                <w:szCs w:val="24"/>
                <w:lang w:val="en-GB" w:eastAsia="en-GB"/>
              </w:rPr>
              <w:t>:</w:t>
            </w:r>
          </w:p>
          <w:p w14:paraId="4694D7D1" w14:textId="77777777" w:rsidR="006404E9" w:rsidRPr="00341641" w:rsidRDefault="006404E9" w:rsidP="002A5900">
            <w:pPr>
              <w:pStyle w:val="Default"/>
              <w:ind w:left="447" w:hanging="447"/>
              <w:rPr>
                <w:rFonts w:ascii="Century Gothic" w:hAnsi="Century Gothic"/>
                <w:color w:val="auto"/>
              </w:rPr>
            </w:pPr>
          </w:p>
          <w:p w14:paraId="57284710" w14:textId="64042970" w:rsidR="00E36B30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t>To respond within the specified time t</w:t>
            </w:r>
            <w:r w:rsidR="00376747">
              <w:rPr>
                <w:rFonts w:ascii="Century Gothic" w:hAnsi="Century Gothic"/>
                <w:color w:val="auto"/>
              </w:rPr>
              <w:t>o</w:t>
            </w:r>
            <w:r w:rsidR="00D53B8C">
              <w:rPr>
                <w:rFonts w:ascii="Century Gothic" w:hAnsi="Century Gothic"/>
                <w:color w:val="auto"/>
              </w:rPr>
              <w:t xml:space="preserve"> referrals from the </w:t>
            </w:r>
            <w:r w:rsidR="00A11107">
              <w:rPr>
                <w:rFonts w:ascii="Century Gothic" w:hAnsi="Century Gothic"/>
                <w:color w:val="auto"/>
              </w:rPr>
              <w:t>PCo/HoS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7953C9DD" w14:textId="77777777" w:rsidR="002A5900" w:rsidRPr="002341F5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3F3B1E5C" w14:textId="0DF55B23" w:rsidR="00403E95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341641">
              <w:rPr>
                <w:rFonts w:ascii="Century Gothic" w:hAnsi="Century Gothic"/>
                <w:color w:val="auto"/>
              </w:rPr>
              <w:t xml:space="preserve">To provide </w:t>
            </w:r>
            <w:r w:rsidR="00E20F64">
              <w:rPr>
                <w:rFonts w:ascii="Century Gothic" w:hAnsi="Century Gothic"/>
                <w:color w:val="auto"/>
              </w:rPr>
              <w:t xml:space="preserve">group </w:t>
            </w:r>
            <w:r w:rsidR="00D458FA">
              <w:rPr>
                <w:rFonts w:ascii="Century Gothic" w:hAnsi="Century Gothic"/>
                <w:color w:val="auto"/>
              </w:rPr>
              <w:t xml:space="preserve">tutorial </w:t>
            </w:r>
            <w:r w:rsidR="00C36643">
              <w:rPr>
                <w:rFonts w:ascii="Century Gothic" w:hAnsi="Century Gothic"/>
                <w:color w:val="auto"/>
              </w:rPr>
              <w:t xml:space="preserve">and academic </w:t>
            </w:r>
            <w:r w:rsidR="00C36643" w:rsidRPr="00341641">
              <w:rPr>
                <w:rFonts w:ascii="Century Gothic" w:hAnsi="Century Gothic"/>
                <w:color w:val="auto"/>
              </w:rPr>
              <w:t>one to one</w:t>
            </w:r>
            <w:r w:rsidR="00C36643">
              <w:rPr>
                <w:rFonts w:ascii="Century Gothic" w:hAnsi="Century Gothic"/>
                <w:color w:val="auto"/>
              </w:rPr>
              <w:t xml:space="preserve"> support for</w:t>
            </w:r>
            <w:r w:rsidR="00E20F64">
              <w:rPr>
                <w:rFonts w:ascii="Century Gothic" w:hAnsi="Century Gothic"/>
                <w:color w:val="auto"/>
              </w:rPr>
              <w:t xml:space="preserve"> </w:t>
            </w:r>
            <w:r w:rsidRPr="00341641">
              <w:rPr>
                <w:rFonts w:ascii="Century Gothic" w:hAnsi="Century Gothic"/>
                <w:color w:val="auto"/>
              </w:rPr>
              <w:t>student</w:t>
            </w:r>
            <w:r w:rsidR="006444FB">
              <w:rPr>
                <w:rFonts w:ascii="Century Gothic" w:hAnsi="Century Gothic"/>
                <w:color w:val="auto"/>
              </w:rPr>
              <w:t>s</w:t>
            </w:r>
            <w:r w:rsidRPr="00341641">
              <w:rPr>
                <w:rFonts w:ascii="Century Gothic" w:hAnsi="Century Gothic"/>
                <w:color w:val="auto"/>
              </w:rPr>
              <w:t xml:space="preserve"> during the year</w:t>
            </w:r>
            <w:r w:rsidR="006A3385">
              <w:rPr>
                <w:rFonts w:ascii="Century Gothic" w:hAnsi="Century Gothic"/>
                <w:color w:val="auto"/>
              </w:rPr>
              <w:t>,</w:t>
            </w:r>
            <w:r w:rsidRPr="00341641">
              <w:rPr>
                <w:rFonts w:ascii="Century Gothic" w:hAnsi="Century Gothic"/>
                <w:color w:val="auto"/>
              </w:rPr>
              <w:t xml:space="preserve"> to monitor performance and </w:t>
            </w:r>
            <w:r>
              <w:rPr>
                <w:rFonts w:ascii="Century Gothic" w:hAnsi="Century Gothic"/>
                <w:color w:val="auto"/>
              </w:rPr>
              <w:t xml:space="preserve">maximise </w:t>
            </w:r>
            <w:r w:rsidRPr="00341641">
              <w:rPr>
                <w:rFonts w:ascii="Century Gothic" w:hAnsi="Century Gothic"/>
                <w:color w:val="auto"/>
              </w:rPr>
              <w:t>achievement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65B9643A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5A087853" w14:textId="1AC5960D" w:rsidR="006404E9" w:rsidRDefault="00E20F64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support and coach</w:t>
            </w:r>
            <w:r w:rsidR="006404E9" w:rsidRPr="00341641">
              <w:rPr>
                <w:rFonts w:ascii="Century Gothic" w:hAnsi="Century Gothic"/>
                <w:color w:val="auto"/>
              </w:rPr>
              <w:t xml:space="preserve"> students in achieving their full potential </w:t>
            </w:r>
            <w:r w:rsidR="002F1601">
              <w:rPr>
                <w:rFonts w:ascii="Century Gothic" w:hAnsi="Century Gothic"/>
                <w:color w:val="auto"/>
              </w:rPr>
              <w:t xml:space="preserve">through </w:t>
            </w:r>
            <w:r w:rsidR="00BD3000">
              <w:rPr>
                <w:rFonts w:ascii="Century Gothic" w:hAnsi="Century Gothic"/>
                <w:color w:val="auto"/>
              </w:rPr>
              <w:t xml:space="preserve">robust action planning </w:t>
            </w:r>
            <w:r w:rsidR="002F1601">
              <w:rPr>
                <w:rFonts w:ascii="Century Gothic" w:hAnsi="Century Gothic"/>
                <w:color w:val="auto"/>
              </w:rPr>
              <w:t>and</w:t>
            </w:r>
            <w:r w:rsidR="00BD3000">
              <w:rPr>
                <w:rFonts w:ascii="Century Gothic" w:hAnsi="Century Gothic"/>
                <w:color w:val="auto"/>
              </w:rPr>
              <w:t xml:space="preserve"> target setting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5083F71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10B22AAE" w14:textId="6CE8534E" w:rsidR="0068018A" w:rsidRDefault="2390097D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 xml:space="preserve">To comply with safeguarding expectations </w:t>
            </w:r>
            <w:r w:rsidR="624BE7C4" w:rsidRPr="1C0222A7">
              <w:rPr>
                <w:rFonts w:ascii="Century Gothic" w:hAnsi="Century Gothic"/>
                <w:color w:val="auto"/>
              </w:rPr>
              <w:t>at all times in line with college process and procedures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B425D2F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11FCFE3E" w14:textId="30570964" w:rsidR="00594A81" w:rsidRDefault="26B19A76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monitor student attendance, punctuality, commitment and general conduct in line with college process at all time</w:t>
            </w:r>
            <w:r w:rsidR="002A5900">
              <w:rPr>
                <w:rFonts w:ascii="Century Gothic" w:hAnsi="Century Gothic"/>
                <w:color w:val="auto"/>
              </w:rPr>
              <w:t>s.</w:t>
            </w:r>
          </w:p>
          <w:p w14:paraId="222D597E" w14:textId="77777777" w:rsidR="002A5900" w:rsidRPr="00594A81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31B24E31" w14:textId="01D920B9" w:rsidR="00E36B30" w:rsidRDefault="00187FAD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input student records ensuring</w:t>
            </w:r>
            <w:r w:rsidR="00E36B30" w:rsidRPr="002341F5">
              <w:rPr>
                <w:rFonts w:ascii="Century Gothic" w:hAnsi="Century Gothic"/>
                <w:color w:val="auto"/>
              </w:rPr>
              <w:t xml:space="preserve"> that they are accurate an</w:t>
            </w:r>
            <w:r>
              <w:rPr>
                <w:rFonts w:ascii="Century Gothic" w:hAnsi="Century Gothic"/>
                <w:color w:val="auto"/>
              </w:rPr>
              <w:t>d</w:t>
            </w:r>
            <w:r w:rsidR="00656637">
              <w:rPr>
                <w:rFonts w:ascii="Century Gothic" w:hAnsi="Century Gothic"/>
                <w:color w:val="auto"/>
              </w:rPr>
              <w:t xml:space="preserve"> appropriate</w:t>
            </w:r>
            <w:r w:rsidR="00E168B2">
              <w:rPr>
                <w:rFonts w:ascii="Century Gothic" w:hAnsi="Century Gothic"/>
                <w:color w:val="auto"/>
              </w:rPr>
              <w:t>, within defined deadlines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BEB587E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206E7416" w14:textId="01C8F89B" w:rsidR="00CF26F1" w:rsidRDefault="00CF26F1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oversee the students’ ILP</w:t>
            </w:r>
            <w:r w:rsidR="00A5791B">
              <w:rPr>
                <w:rFonts w:ascii="Century Gothic" w:hAnsi="Century Gothic"/>
                <w:color w:val="auto"/>
              </w:rPr>
              <w:t>s</w:t>
            </w:r>
            <w:r>
              <w:rPr>
                <w:rFonts w:ascii="Century Gothic" w:hAnsi="Century Gothic"/>
                <w:color w:val="auto"/>
              </w:rPr>
              <w:t xml:space="preserve"> (Individual Learning Plan</w:t>
            </w:r>
            <w:r w:rsidR="00A5791B">
              <w:rPr>
                <w:rFonts w:ascii="Century Gothic" w:hAnsi="Century Gothic"/>
                <w:color w:val="auto"/>
              </w:rPr>
              <w:t>s</w:t>
            </w:r>
            <w:r>
              <w:rPr>
                <w:rFonts w:ascii="Century Gothic" w:hAnsi="Century Gothic"/>
                <w:color w:val="auto"/>
              </w:rPr>
              <w:t>)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5321EC09" w14:textId="77777777" w:rsidR="002A5900" w:rsidRPr="002341F5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48683201" w14:textId="15F609E9" w:rsidR="00E36B30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t>To monitor student progress against their minimum expected grade</w:t>
            </w:r>
            <w:r w:rsidR="005854E8">
              <w:rPr>
                <w:rFonts w:ascii="Century Gothic" w:hAnsi="Century Gothic"/>
                <w:color w:val="auto"/>
              </w:rPr>
              <w:t xml:space="preserve"> and with Support from </w:t>
            </w:r>
            <w:r w:rsidR="0048781E">
              <w:rPr>
                <w:rFonts w:ascii="Century Gothic" w:hAnsi="Century Gothic"/>
                <w:color w:val="auto"/>
              </w:rPr>
              <w:t>PCo/HoS</w:t>
            </w:r>
            <w:r w:rsidR="00031FDF">
              <w:rPr>
                <w:rFonts w:ascii="Century Gothic" w:hAnsi="Century Gothic"/>
                <w:color w:val="auto"/>
              </w:rPr>
              <w:t xml:space="preserve"> to provide supported interventions</w:t>
            </w:r>
            <w:r w:rsidRPr="002341F5">
              <w:rPr>
                <w:rFonts w:ascii="Century Gothic" w:hAnsi="Century Gothic"/>
                <w:color w:val="auto"/>
              </w:rPr>
              <w:t xml:space="preserve"> 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FC8873B" w14:textId="77777777" w:rsidR="002A5900" w:rsidRPr="002341F5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60532B2D" w14:textId="1AE6F194" w:rsidR="00E36B30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341641">
              <w:rPr>
                <w:rFonts w:ascii="Century Gothic" w:hAnsi="Century Gothic"/>
                <w:color w:val="auto"/>
              </w:rPr>
              <w:t>To contribute to the UCAS quality system to ensure that a high standard of forms are being produced by applicants</w:t>
            </w:r>
            <w:r w:rsidR="00997F33">
              <w:rPr>
                <w:rFonts w:ascii="Century Gothic" w:hAnsi="Century Gothic"/>
                <w:color w:val="auto"/>
              </w:rPr>
              <w:t xml:space="preserve"> to time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71AC3CE1" w14:textId="161D5F78" w:rsidR="00E36B30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lastRenderedPageBreak/>
              <w:t>To provide references for students as required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7F36F96" w14:textId="77777777" w:rsidR="002A5900" w:rsidRPr="002341F5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77A87447" w14:textId="7310AF4D" w:rsidR="00376747" w:rsidRDefault="16F3E16B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 xml:space="preserve">To be available for post exam </w:t>
            </w:r>
            <w:r w:rsidR="0EFBAD31" w:rsidRPr="1C0222A7">
              <w:rPr>
                <w:rFonts w:ascii="Century Gothic" w:hAnsi="Century Gothic"/>
                <w:color w:val="auto"/>
              </w:rPr>
              <w:t>guidance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ADB97D1" w14:textId="77777777" w:rsidR="002A5900" w:rsidRPr="00341641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1481C168" w14:textId="622202F3" w:rsidR="00C33D4F" w:rsidRDefault="16F3E16B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advise students on how to access advice and guidance, to enable them to make informed choices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11741C0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0A715096" w14:textId="4DD8065C" w:rsidR="00376747" w:rsidRDefault="00C33D4F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provide information and offer impartial advice/guidance on future plans, and facilitate access to specific careers advice where more specialist knowledge is needed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61C5714D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382D33A1" w14:textId="5F711890" w:rsidR="00C87480" w:rsidRPr="00341641" w:rsidRDefault="4F323038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track the destinations of students as they leave college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08637FC1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3922769D" w14:textId="10C841BA" w:rsidR="009C25FF" w:rsidRDefault="009C25FF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9C25FF">
              <w:rPr>
                <w:rFonts w:ascii="Century Gothic" w:hAnsi="Century Gothic"/>
                <w:color w:val="auto"/>
              </w:rPr>
              <w:t>To act as a</w:t>
            </w:r>
            <w:r w:rsidR="00CB682C">
              <w:rPr>
                <w:rFonts w:ascii="Century Gothic" w:hAnsi="Century Gothic"/>
                <w:color w:val="auto"/>
              </w:rPr>
              <w:t xml:space="preserve"> positive</w:t>
            </w:r>
            <w:r w:rsidRPr="009C25FF">
              <w:rPr>
                <w:rFonts w:ascii="Century Gothic" w:hAnsi="Century Gothic"/>
                <w:color w:val="auto"/>
              </w:rPr>
              <w:t xml:space="preserve"> role model for all students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7B620778" w14:textId="77777777" w:rsidR="002A5900" w:rsidRPr="009C25FF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7A2D37AE" w14:textId="6D8E483F" w:rsidR="00B01DDC" w:rsidRPr="00376747" w:rsidRDefault="16F3E16B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supervise students’ behaviour on college premises</w:t>
            </w:r>
            <w:r w:rsidR="0855E424" w:rsidRPr="1C0222A7">
              <w:rPr>
                <w:rFonts w:ascii="Century Gothic" w:hAnsi="Century Gothic"/>
                <w:color w:val="auto"/>
              </w:rPr>
              <w:t>, by providing a visible presence at all times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738163BB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33BDF577" w14:textId="0BBCBD0F" w:rsidR="00E36B30" w:rsidRPr="002341F5" w:rsidRDefault="00E36B3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t>To attend and contribute to meetings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1BF0E28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197E9566" w14:textId="39748292" w:rsidR="006404E9" w:rsidRPr="002341F5" w:rsidRDefault="006404E9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t>To liaise</w:t>
            </w:r>
            <w:r w:rsidR="002245F7" w:rsidRPr="002341F5">
              <w:rPr>
                <w:rFonts w:ascii="Century Gothic" w:hAnsi="Century Gothic"/>
                <w:color w:val="auto"/>
              </w:rPr>
              <w:t xml:space="preserve"> regul</w:t>
            </w:r>
            <w:r w:rsidR="00997F33">
              <w:rPr>
                <w:rFonts w:ascii="Century Gothic" w:hAnsi="Century Gothic"/>
                <w:color w:val="auto"/>
              </w:rPr>
              <w:t xml:space="preserve">arly with </w:t>
            </w:r>
            <w:r w:rsidR="006A3385">
              <w:rPr>
                <w:rFonts w:ascii="Century Gothic" w:hAnsi="Century Gothic"/>
                <w:color w:val="auto"/>
              </w:rPr>
              <w:t>Heads of Departments, teachers</w:t>
            </w:r>
            <w:r w:rsidRPr="002341F5">
              <w:rPr>
                <w:rFonts w:ascii="Century Gothic" w:hAnsi="Century Gothic"/>
                <w:color w:val="auto"/>
              </w:rPr>
              <w:t xml:space="preserve"> and parents</w:t>
            </w:r>
            <w:r w:rsidR="002C6A24" w:rsidRPr="002341F5">
              <w:rPr>
                <w:rFonts w:ascii="Century Gothic" w:hAnsi="Century Gothic"/>
                <w:color w:val="auto"/>
              </w:rPr>
              <w:t>/guardians</w:t>
            </w:r>
            <w:r w:rsidRPr="002341F5">
              <w:rPr>
                <w:rFonts w:ascii="Century Gothic" w:hAnsi="Century Gothic"/>
                <w:color w:val="auto"/>
              </w:rPr>
              <w:t xml:space="preserve"> where necessary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7A9CEBC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28362241" w14:textId="45C1FB19" w:rsidR="006404E9" w:rsidRDefault="006404E9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2341F5">
              <w:rPr>
                <w:rFonts w:ascii="Century Gothic" w:hAnsi="Century Gothic"/>
                <w:color w:val="auto"/>
              </w:rPr>
              <w:t>To organise meetings as appropriate</w:t>
            </w:r>
            <w:r w:rsidR="00FA027A" w:rsidRPr="002341F5">
              <w:rPr>
                <w:rFonts w:ascii="Century Gothic" w:hAnsi="Century Gothic"/>
                <w:color w:val="auto"/>
              </w:rPr>
              <w:t xml:space="preserve"> with staff/parents</w:t>
            </w:r>
            <w:r w:rsidR="002C6A24" w:rsidRPr="002341F5">
              <w:rPr>
                <w:rFonts w:ascii="Century Gothic" w:hAnsi="Century Gothic"/>
                <w:color w:val="auto"/>
              </w:rPr>
              <w:t>/guardians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4F6C08BF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3FCCD3EE" w14:textId="269B4376" w:rsidR="009F6162" w:rsidRDefault="009F6162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ensure student success is recognised and celebrated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5E26ABC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2FEB33C5" w14:textId="2D77CCD3" w:rsidR="00BD3000" w:rsidRDefault="00BD300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 xml:space="preserve">Contributing to a team approach covering the roles of other </w:t>
            </w:r>
            <w:r w:rsidR="006A3385">
              <w:rPr>
                <w:rFonts w:ascii="Century Gothic" w:hAnsi="Century Gothic"/>
                <w:color w:val="auto"/>
              </w:rPr>
              <w:t>LPTs</w:t>
            </w:r>
            <w:r>
              <w:rPr>
                <w:rFonts w:ascii="Century Gothic" w:hAnsi="Century Gothic"/>
                <w:color w:val="auto"/>
              </w:rPr>
              <w:t xml:space="preserve"> when absent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1D96B05F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6D2DCC07" w14:textId="67F99504" w:rsidR="00E323BD" w:rsidRDefault="6905921D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</w:t>
            </w:r>
            <w:r w:rsidR="7D2FA7A4" w:rsidRPr="1C0222A7">
              <w:rPr>
                <w:rFonts w:ascii="Century Gothic" w:hAnsi="Century Gothic"/>
                <w:color w:val="auto"/>
              </w:rPr>
              <w:t xml:space="preserve">o contribute to a programme of </w:t>
            </w:r>
            <w:r w:rsidRPr="1C0222A7">
              <w:rPr>
                <w:rFonts w:ascii="Century Gothic" w:hAnsi="Century Gothic"/>
                <w:color w:val="auto"/>
              </w:rPr>
              <w:t>cro</w:t>
            </w:r>
            <w:r w:rsidR="38BF8C1F" w:rsidRPr="1C0222A7">
              <w:rPr>
                <w:rFonts w:ascii="Century Gothic" w:hAnsi="Century Gothic"/>
                <w:color w:val="auto"/>
              </w:rPr>
              <w:t xml:space="preserve">ss college </w:t>
            </w:r>
            <w:r w:rsidR="7D2FA7A4" w:rsidRPr="1C0222A7">
              <w:rPr>
                <w:rFonts w:ascii="Century Gothic" w:hAnsi="Century Gothic"/>
                <w:color w:val="auto"/>
              </w:rPr>
              <w:t xml:space="preserve">events, </w:t>
            </w:r>
            <w:r w:rsidR="13559470" w:rsidRPr="1C0222A7">
              <w:rPr>
                <w:rFonts w:ascii="Century Gothic" w:hAnsi="Century Gothic"/>
                <w:color w:val="auto"/>
              </w:rPr>
              <w:t xml:space="preserve">including trips and visits, </w:t>
            </w:r>
            <w:r w:rsidR="0C0556EF" w:rsidRPr="1C0222A7">
              <w:rPr>
                <w:rFonts w:ascii="Century Gothic" w:hAnsi="Century Gothic"/>
                <w:color w:val="auto"/>
              </w:rPr>
              <w:t>equality and diversity</w:t>
            </w:r>
            <w:r w:rsidRPr="1C0222A7">
              <w:rPr>
                <w:rFonts w:ascii="Century Gothic" w:hAnsi="Century Gothic"/>
                <w:color w:val="auto"/>
              </w:rPr>
              <w:t xml:space="preserve"> </w:t>
            </w:r>
            <w:r w:rsidR="38BF8C1F" w:rsidRPr="1C0222A7">
              <w:rPr>
                <w:rFonts w:ascii="Century Gothic" w:hAnsi="Century Gothic"/>
                <w:color w:val="auto"/>
              </w:rPr>
              <w:t>events,</w:t>
            </w:r>
            <w:r w:rsidR="38BF8C1F" w:rsidRPr="1C0222A7">
              <w:rPr>
                <w:rFonts w:ascii="Century Gothic" w:hAnsi="Century Gothic" w:cstheme="minorBidi"/>
              </w:rPr>
              <w:t xml:space="preserve"> career and transition planning</w:t>
            </w:r>
            <w:r w:rsidR="7D2FA7A4" w:rsidRPr="1C0222A7">
              <w:rPr>
                <w:rFonts w:ascii="Century Gothic" w:hAnsi="Century Gothic" w:cstheme="minorBidi"/>
              </w:rPr>
              <w:t xml:space="preserve"> events</w:t>
            </w:r>
            <w:r w:rsidR="38BF8C1F" w:rsidRPr="1C0222A7">
              <w:rPr>
                <w:rFonts w:ascii="Century Gothic" w:hAnsi="Century Gothic" w:cstheme="minorBidi"/>
              </w:rPr>
              <w:t>, study skills and employability</w:t>
            </w:r>
            <w:r w:rsidR="7D2FA7A4" w:rsidRPr="1C0222A7">
              <w:rPr>
                <w:rFonts w:ascii="Century Gothic" w:hAnsi="Century Gothic" w:cstheme="minorBidi"/>
              </w:rPr>
              <w:t xml:space="preserve"> sessions</w:t>
            </w:r>
            <w:r w:rsidR="002A5900">
              <w:rPr>
                <w:rFonts w:ascii="Century Gothic" w:hAnsi="Century Gothic" w:cstheme="minorBidi"/>
              </w:rPr>
              <w:t>.</w:t>
            </w:r>
          </w:p>
          <w:p w14:paraId="4098A8DB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10F922FB" w14:textId="7F5A0F09" w:rsidR="00BD3000" w:rsidRDefault="00FE13D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be committed to the safeguarding and welfare of the student population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05A2E59C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40BFA32B" w14:textId="3AFB1F39" w:rsidR="00FE13D0" w:rsidRDefault="2E84A2D1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actively promote and comply with equality, diversity and inclusion as laid out in the college Equality, Diversity and inclusion policy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5E530682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12E37401" w14:textId="75269385" w:rsidR="002D55F5" w:rsidRDefault="2B887315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promote high expectations of students in and outside the classroom and college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19431B3E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3AE5F380" w14:textId="7A44979E" w:rsidR="002D55F5" w:rsidRDefault="2B887315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Maintain confidentiality regarding sensitive or personal information in line with the college policy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3F7F1B15" w14:textId="77777777" w:rsidR="002A5900" w:rsidRDefault="002A5900" w:rsidP="002A5900">
            <w:pPr>
              <w:pStyle w:val="Default"/>
              <w:ind w:left="447"/>
              <w:rPr>
                <w:rFonts w:ascii="Century Gothic" w:hAnsi="Century Gothic"/>
                <w:color w:val="auto"/>
              </w:rPr>
            </w:pPr>
          </w:p>
          <w:p w14:paraId="5EA9940F" w14:textId="3479806F" w:rsidR="007C6669" w:rsidRDefault="2D5BFD80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 xml:space="preserve">To plan and deliver enrichments as part of a </w:t>
            </w:r>
            <w:r w:rsidR="177331C8" w:rsidRPr="1C0222A7">
              <w:rPr>
                <w:rFonts w:ascii="Century Gothic" w:hAnsi="Century Gothic"/>
                <w:color w:val="auto"/>
              </w:rPr>
              <w:t>wider college student support offer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3648738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6CF63DC6" w14:textId="3440FBDD" w:rsidR="00092697" w:rsidRDefault="177331C8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To undertake a first aid qualification and act as a designated first aider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52BDEB93" w14:textId="77777777" w:rsidR="002A5900" w:rsidRDefault="002A5900" w:rsidP="002A5900">
            <w:pPr>
              <w:pStyle w:val="Default"/>
              <w:rPr>
                <w:rFonts w:ascii="Century Gothic" w:hAnsi="Century Gothic"/>
                <w:color w:val="auto"/>
              </w:rPr>
            </w:pPr>
          </w:p>
          <w:p w14:paraId="476D7BBE" w14:textId="3C0B2973" w:rsidR="00092697" w:rsidRPr="002341F5" w:rsidRDefault="00092697" w:rsidP="002A5900">
            <w:pPr>
              <w:pStyle w:val="Default"/>
              <w:numPr>
                <w:ilvl w:val="0"/>
                <w:numId w:val="29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To exemplify excellent punctuality at all times</w:t>
            </w:r>
            <w:r w:rsidR="002A5900">
              <w:rPr>
                <w:rFonts w:ascii="Century Gothic" w:hAnsi="Century Gothic"/>
                <w:color w:val="auto"/>
              </w:rPr>
              <w:t>.</w:t>
            </w:r>
          </w:p>
          <w:p w14:paraId="22BB44A0" w14:textId="77777777" w:rsidR="003A4094" w:rsidRPr="006E363D" w:rsidRDefault="003A4094" w:rsidP="002A5900">
            <w:pPr>
              <w:pStyle w:val="Default"/>
              <w:ind w:left="447" w:hanging="447"/>
              <w:rPr>
                <w:rFonts w:ascii="Century Gothic" w:hAnsi="Century Gothic"/>
              </w:rPr>
            </w:pPr>
          </w:p>
        </w:tc>
      </w:tr>
    </w:tbl>
    <w:p w14:paraId="41E26F0D" w14:textId="77777777" w:rsidR="002A5900" w:rsidRDefault="002A5900">
      <w:r>
        <w:lastRenderedPageBreak/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6E363D" w14:paraId="2B35238F" w14:textId="77777777" w:rsidTr="1C0222A7">
        <w:tc>
          <w:tcPr>
            <w:tcW w:w="10031" w:type="dxa"/>
          </w:tcPr>
          <w:p w14:paraId="64A37EA4" w14:textId="6F3E3E21" w:rsidR="002A5900" w:rsidRDefault="002A5900" w:rsidP="006E363D">
            <w:pPr>
              <w:jc w:val="both"/>
              <w:rPr>
                <w:rFonts w:ascii="Century Gothic" w:hAnsi="Century Gothic" w:cs="Arial"/>
                <w:b/>
                <w:szCs w:val="24"/>
              </w:rPr>
            </w:pPr>
          </w:p>
          <w:p w14:paraId="7AE5F34D" w14:textId="65E6DC6F" w:rsidR="006E363D" w:rsidRPr="006E363D" w:rsidRDefault="00CE25B4" w:rsidP="006E363D">
            <w:pPr>
              <w:jc w:val="both"/>
              <w:rPr>
                <w:rFonts w:ascii="Century Gothic" w:hAnsi="Century Gothic" w:cs="Arial"/>
                <w:b/>
                <w:szCs w:val="24"/>
              </w:rPr>
            </w:pPr>
            <w:r>
              <w:rPr>
                <w:rFonts w:ascii="Century Gothic" w:hAnsi="Century Gothic" w:cs="Arial"/>
                <w:b/>
                <w:szCs w:val="24"/>
              </w:rPr>
              <w:t xml:space="preserve">Additional </w:t>
            </w:r>
            <w:r w:rsidR="006E363D" w:rsidRPr="006E363D">
              <w:rPr>
                <w:rFonts w:ascii="Century Gothic" w:hAnsi="Century Gothic" w:cs="Arial"/>
                <w:b/>
                <w:szCs w:val="24"/>
              </w:rPr>
              <w:t xml:space="preserve">duties </w:t>
            </w:r>
          </w:p>
          <w:p w14:paraId="62B3C7F5" w14:textId="77777777" w:rsidR="006E363D" w:rsidRPr="006E363D" w:rsidRDefault="006E363D" w:rsidP="006E363D">
            <w:pPr>
              <w:jc w:val="both"/>
              <w:rPr>
                <w:rFonts w:ascii="Century Gothic" w:hAnsi="Century Gothic" w:cs="Arial"/>
                <w:b/>
                <w:szCs w:val="24"/>
              </w:rPr>
            </w:pPr>
          </w:p>
          <w:p w14:paraId="260AECEE" w14:textId="77777777" w:rsidR="00341641" w:rsidRPr="00341641" w:rsidRDefault="00341641" w:rsidP="002A5900">
            <w:pPr>
              <w:pStyle w:val="Default"/>
              <w:numPr>
                <w:ilvl w:val="0"/>
                <w:numId w:val="30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00341641">
              <w:rPr>
                <w:rFonts w:ascii="Century Gothic" w:hAnsi="Century Gothic"/>
                <w:color w:val="auto"/>
              </w:rPr>
              <w:t xml:space="preserve">To commit to quality systems and regular reviews of performance </w:t>
            </w:r>
          </w:p>
          <w:p w14:paraId="0C3021A8" w14:textId="1B89DF29" w:rsidR="0020020B" w:rsidRDefault="4458A2ED" w:rsidP="002A5900">
            <w:pPr>
              <w:pStyle w:val="Default"/>
              <w:numPr>
                <w:ilvl w:val="0"/>
                <w:numId w:val="30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Each member of the college</w:t>
            </w:r>
            <w:r w:rsidR="27533353" w:rsidRPr="1C0222A7">
              <w:rPr>
                <w:rFonts w:ascii="Century Gothic" w:hAnsi="Century Gothic"/>
                <w:color w:val="auto"/>
              </w:rPr>
              <w:t xml:space="preserve"> will take reasonable care for the health and safety of himself/herself and persons who may be affected by his/her omissions at work</w:t>
            </w:r>
          </w:p>
          <w:p w14:paraId="2D87F08A" w14:textId="57AD17EE" w:rsidR="003367EA" w:rsidRDefault="7DEA8045" w:rsidP="002A5900">
            <w:pPr>
              <w:pStyle w:val="Default"/>
              <w:numPr>
                <w:ilvl w:val="0"/>
                <w:numId w:val="30"/>
              </w:numPr>
              <w:ind w:left="447" w:hanging="447"/>
              <w:rPr>
                <w:rFonts w:ascii="Century Gothic" w:hAnsi="Century Gothic"/>
                <w:color w:val="auto"/>
              </w:rPr>
            </w:pPr>
            <w:r w:rsidRPr="1C0222A7">
              <w:rPr>
                <w:rFonts w:ascii="Century Gothic" w:hAnsi="Century Gothic"/>
                <w:color w:val="auto"/>
              </w:rPr>
              <w:t>Participate in Continuing Professional Development activities</w:t>
            </w:r>
            <w:r w:rsidR="1C020548" w:rsidRPr="1C0222A7">
              <w:rPr>
                <w:rFonts w:ascii="Century Gothic" w:hAnsi="Century Gothic"/>
                <w:color w:val="auto"/>
              </w:rPr>
              <w:t xml:space="preserve"> </w:t>
            </w:r>
            <w:r w:rsidR="289CBE7D" w:rsidRPr="1C0222A7">
              <w:rPr>
                <w:rFonts w:ascii="Century Gothic" w:hAnsi="Century Gothic"/>
                <w:color w:val="auto"/>
              </w:rPr>
              <w:t>independently or</w:t>
            </w:r>
            <w:r w:rsidR="457E340A" w:rsidRPr="1C0222A7">
              <w:rPr>
                <w:rFonts w:ascii="Century Gothic" w:hAnsi="Century Gothic"/>
                <w:color w:val="auto"/>
              </w:rPr>
              <w:t xml:space="preserve"> </w:t>
            </w:r>
            <w:r w:rsidRPr="1C0222A7">
              <w:rPr>
                <w:rFonts w:ascii="Century Gothic" w:hAnsi="Century Gothic"/>
                <w:color w:val="auto"/>
              </w:rPr>
              <w:t xml:space="preserve">as identified </w:t>
            </w:r>
            <w:r w:rsidR="289CBE7D" w:rsidRPr="1C0222A7">
              <w:rPr>
                <w:rFonts w:ascii="Century Gothic" w:hAnsi="Century Gothic"/>
                <w:color w:val="auto"/>
              </w:rPr>
              <w:t>by college</w:t>
            </w:r>
          </w:p>
          <w:p w14:paraId="1BE5822D" w14:textId="7CC985AA" w:rsidR="003A4094" w:rsidRPr="00CE25B4" w:rsidRDefault="27533353" w:rsidP="002A5900">
            <w:pPr>
              <w:numPr>
                <w:ilvl w:val="0"/>
                <w:numId w:val="30"/>
              </w:numPr>
              <w:ind w:left="447" w:hanging="447"/>
              <w:rPr>
                <w:rFonts w:ascii="Century Gothic" w:hAnsi="Century Gothic" w:cs="Arial"/>
                <w:lang w:val="en-GB" w:eastAsia="en-GB"/>
              </w:rPr>
            </w:pPr>
            <w:r w:rsidRPr="1C0222A7">
              <w:rPr>
                <w:rFonts w:ascii="Century Gothic" w:hAnsi="Century Gothic"/>
              </w:rPr>
              <w:t>To undertake any other duties as changing circumstances may require from time</w:t>
            </w:r>
            <w:r w:rsidR="73921703" w:rsidRPr="1C0222A7">
              <w:rPr>
                <w:rFonts w:ascii="Century Gothic" w:hAnsi="Century Gothic"/>
              </w:rPr>
              <w:t xml:space="preserve"> to time</w:t>
            </w:r>
            <w:r w:rsidR="6637EC26" w:rsidRPr="1C0222A7">
              <w:rPr>
                <w:rFonts w:ascii="Century Gothic" w:hAnsi="Century Gothic"/>
              </w:rPr>
              <w:t>, dependent on college objectives and operational demands</w:t>
            </w:r>
          </w:p>
          <w:p w14:paraId="635BB50A" w14:textId="3A39DD91" w:rsidR="00CE25B4" w:rsidRPr="003C08AC" w:rsidRDefault="00CE25B4" w:rsidP="002A5900">
            <w:pPr>
              <w:numPr>
                <w:ilvl w:val="0"/>
                <w:numId w:val="30"/>
              </w:numPr>
              <w:ind w:left="447" w:hanging="447"/>
              <w:rPr>
                <w:rFonts w:ascii="Century Gothic" w:hAnsi="Century Gothic" w:cs="Arial"/>
                <w:szCs w:val="24"/>
                <w:lang w:val="en-GB" w:eastAsia="en-GB"/>
              </w:rPr>
            </w:pPr>
            <w:r>
              <w:rPr>
                <w:rFonts w:ascii="Century Gothic" w:hAnsi="Century Gothic"/>
                <w:szCs w:val="24"/>
              </w:rPr>
              <w:t>On occasions stay late to deal with operation</w:t>
            </w:r>
            <w:r w:rsidR="00151195">
              <w:rPr>
                <w:rFonts w:ascii="Century Gothic" w:hAnsi="Century Gothic"/>
                <w:szCs w:val="24"/>
              </w:rPr>
              <w:t>al</w:t>
            </w:r>
            <w:r>
              <w:rPr>
                <w:rFonts w:ascii="Century Gothic" w:hAnsi="Century Gothic"/>
                <w:szCs w:val="24"/>
              </w:rPr>
              <w:t xml:space="preserve"> demands of the job</w:t>
            </w:r>
          </w:p>
          <w:p w14:paraId="114D6AB2" w14:textId="73F529FF" w:rsidR="003C08AC" w:rsidRPr="005249D6" w:rsidRDefault="60E08D5C" w:rsidP="002A5900">
            <w:pPr>
              <w:numPr>
                <w:ilvl w:val="0"/>
                <w:numId w:val="30"/>
              </w:numPr>
              <w:ind w:left="447" w:hanging="447"/>
              <w:rPr>
                <w:rFonts w:ascii="Century Gothic" w:hAnsi="Century Gothic" w:cs="Arial"/>
                <w:lang w:val="en-GB" w:eastAsia="en-GB"/>
              </w:rPr>
            </w:pPr>
            <w:r w:rsidRPr="1C0222A7">
              <w:rPr>
                <w:rFonts w:ascii="Century Gothic" w:hAnsi="Century Gothic"/>
              </w:rPr>
              <w:t>5</w:t>
            </w:r>
            <w:r w:rsidR="5AF89D53" w:rsidRPr="1C0222A7">
              <w:rPr>
                <w:rFonts w:ascii="Century Gothic" w:hAnsi="Century Gothic"/>
              </w:rPr>
              <w:t xml:space="preserve"> x</w:t>
            </w:r>
            <w:r w:rsidRPr="1C0222A7">
              <w:rPr>
                <w:rFonts w:ascii="Century Gothic" w:hAnsi="Century Gothic"/>
              </w:rPr>
              <w:t xml:space="preserve"> extra days to be used at the request of the H</w:t>
            </w:r>
            <w:r w:rsidR="41A88C9E" w:rsidRPr="1C0222A7">
              <w:rPr>
                <w:rFonts w:ascii="Century Gothic" w:hAnsi="Century Gothic"/>
              </w:rPr>
              <w:t>oS</w:t>
            </w:r>
            <w:r w:rsidR="5E373276" w:rsidRPr="1C0222A7">
              <w:rPr>
                <w:rFonts w:ascii="Century Gothic" w:hAnsi="Century Gothic"/>
              </w:rPr>
              <w:t>, will include open days, consultation’s days, o</w:t>
            </w:r>
            <w:r w:rsidR="6604B8B9" w:rsidRPr="1C0222A7">
              <w:rPr>
                <w:rFonts w:ascii="Century Gothic" w:hAnsi="Century Gothic"/>
              </w:rPr>
              <w:t>pen events, trips and events</w:t>
            </w:r>
          </w:p>
          <w:p w14:paraId="2F385433" w14:textId="5A02D920" w:rsidR="005249D6" w:rsidRPr="00E20F64" w:rsidRDefault="005249D6" w:rsidP="002A5900">
            <w:pPr>
              <w:numPr>
                <w:ilvl w:val="0"/>
                <w:numId w:val="30"/>
              </w:numPr>
              <w:ind w:left="447" w:hanging="447"/>
              <w:rPr>
                <w:rFonts w:ascii="Century Gothic" w:hAnsi="Century Gothic" w:cs="Arial"/>
                <w:szCs w:val="24"/>
                <w:lang w:val="en-GB" w:eastAsia="en-GB"/>
              </w:rPr>
            </w:pPr>
            <w:r>
              <w:rPr>
                <w:rFonts w:ascii="Century Gothic" w:hAnsi="Century Gothic"/>
                <w:szCs w:val="24"/>
              </w:rPr>
              <w:t>To undertake lunchtime duty on a rota basis, as required</w:t>
            </w:r>
          </w:p>
          <w:p w14:paraId="4EBFB2A4" w14:textId="77777777" w:rsidR="00E20F64" w:rsidRPr="006E363D" w:rsidRDefault="00E20F64" w:rsidP="00E20F64">
            <w:pPr>
              <w:ind w:left="720"/>
              <w:rPr>
                <w:rFonts w:ascii="Century Gothic" w:hAnsi="Century Gothic" w:cs="Arial"/>
                <w:szCs w:val="24"/>
                <w:lang w:val="en-GB" w:eastAsia="en-GB"/>
              </w:rPr>
            </w:pPr>
          </w:p>
        </w:tc>
      </w:tr>
    </w:tbl>
    <w:p w14:paraId="30A1E098" w14:textId="77777777" w:rsidR="00022BAC" w:rsidRDefault="00022BAC" w:rsidP="003A4094">
      <w:pPr>
        <w:rPr>
          <w:rFonts w:ascii="Century Gothic" w:hAnsi="Century Gothic" w:cs="Arial"/>
          <w:sz w:val="22"/>
          <w:szCs w:val="24"/>
          <w:lang w:val="en-GB" w:eastAsia="en-GB"/>
        </w:rPr>
      </w:pPr>
    </w:p>
    <w:p w14:paraId="4D31F12C" w14:textId="77777777" w:rsidR="00022BAC" w:rsidRPr="00022BAC" w:rsidRDefault="00022BAC" w:rsidP="00022BAC">
      <w:pPr>
        <w:jc w:val="center"/>
        <w:rPr>
          <w:rFonts w:ascii="Century Gothic" w:hAnsi="Century Gothic"/>
          <w:b/>
          <w:sz w:val="28"/>
          <w:lang w:val="en-GB"/>
        </w:rPr>
      </w:pPr>
    </w:p>
    <w:p w14:paraId="41258DE8" w14:textId="77777777" w:rsidR="00022BAC" w:rsidRPr="00E80349" w:rsidRDefault="00022BAC" w:rsidP="00022BAC">
      <w:pPr>
        <w:jc w:val="center"/>
        <w:rPr>
          <w:rFonts w:ascii="Century Gothic" w:hAnsi="Century Gothic"/>
          <w:sz w:val="28"/>
          <w:szCs w:val="28"/>
          <w:lang w:val="en-GB"/>
        </w:rPr>
      </w:pPr>
      <w:r w:rsidRPr="00E80349">
        <w:rPr>
          <w:rFonts w:ascii="Century Gothic" w:hAnsi="Century Gothic"/>
          <w:b/>
          <w:sz w:val="28"/>
          <w:szCs w:val="28"/>
          <w:lang w:val="en-GB"/>
        </w:rPr>
        <w:t>Person Specification</w:t>
      </w:r>
    </w:p>
    <w:p w14:paraId="58C1DAB7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</w:p>
    <w:p w14:paraId="1FF08BBA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</w:p>
    <w:p w14:paraId="6A2D31F7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  <w:r w:rsidRPr="00E80349">
        <w:rPr>
          <w:rFonts w:ascii="Century Gothic" w:eastAsia="Calibri" w:hAnsi="Century Gothic" w:cs="Arial"/>
          <w:sz w:val="22"/>
          <w:szCs w:val="22"/>
          <w:lang w:val="en-GB" w:eastAsia="en-GB"/>
        </w:rPr>
        <w:t>This person specification is intended to assist both candidates and interviewers in the appointment process. In the 'method of assessment' column 1= application form 2 = interview/tests and 3= documentary evidence</w:t>
      </w:r>
    </w:p>
    <w:p w14:paraId="62E2B0F0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</w:p>
    <w:p w14:paraId="2DAAC9B8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</w:p>
    <w:p w14:paraId="0C096C37" w14:textId="77777777" w:rsidR="00022BAC" w:rsidRPr="00E80349" w:rsidRDefault="00022BAC" w:rsidP="00022BAC">
      <w:pPr>
        <w:rPr>
          <w:rFonts w:ascii="Century Gothic" w:hAnsi="Century Gothic"/>
          <w:sz w:val="22"/>
          <w:szCs w:val="22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560"/>
        <w:gridCol w:w="1134"/>
      </w:tblGrid>
      <w:tr w:rsidR="00022BAC" w:rsidRPr="00E80349" w14:paraId="3C4072B4" w14:textId="77777777" w:rsidTr="1C0222A7">
        <w:trPr>
          <w:trHeight w:val="380"/>
        </w:trPr>
        <w:tc>
          <w:tcPr>
            <w:tcW w:w="7371" w:type="dxa"/>
          </w:tcPr>
          <w:p w14:paraId="608941AF" w14:textId="77777777" w:rsidR="00022BAC" w:rsidRPr="00E80349" w:rsidRDefault="00022BAC" w:rsidP="00022BAC">
            <w:pPr>
              <w:tabs>
                <w:tab w:val="left" w:pos="240"/>
              </w:tabs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0CA9D043" w14:textId="77777777" w:rsidR="00022BAC" w:rsidRPr="00E80349" w:rsidRDefault="00022BAC" w:rsidP="00022BAC">
            <w:pPr>
              <w:tabs>
                <w:tab w:val="left" w:pos="240"/>
              </w:tabs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  <w:p w14:paraId="69A74D37" w14:textId="77777777" w:rsidR="00022BAC" w:rsidRPr="00E80349" w:rsidRDefault="00022BAC" w:rsidP="00022BAC">
            <w:pPr>
              <w:tabs>
                <w:tab w:val="left" w:pos="240"/>
              </w:tabs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  <w:t xml:space="preserve">ESSENTIAL </w:t>
            </w:r>
          </w:p>
        </w:tc>
        <w:tc>
          <w:tcPr>
            <w:tcW w:w="1560" w:type="dxa"/>
          </w:tcPr>
          <w:p w14:paraId="524A1DA2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  <w:p w14:paraId="005FA3DA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Method of assessment </w:t>
            </w:r>
          </w:p>
        </w:tc>
        <w:tc>
          <w:tcPr>
            <w:tcW w:w="1134" w:type="dxa"/>
          </w:tcPr>
          <w:p w14:paraId="701D870F" w14:textId="77777777" w:rsidR="00022BAC" w:rsidRPr="00E80349" w:rsidRDefault="00022BAC" w:rsidP="00022BAC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Short listing</w:t>
            </w:r>
          </w:p>
          <w:p w14:paraId="37D33261" w14:textId="77777777" w:rsidR="00022BAC" w:rsidRPr="00E80349" w:rsidRDefault="00022BAC" w:rsidP="00022BAC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column</w:t>
            </w:r>
          </w:p>
        </w:tc>
      </w:tr>
      <w:tr w:rsidR="00022BAC" w:rsidRPr="00E80349" w14:paraId="39226624" w14:textId="77777777" w:rsidTr="1C0222A7">
        <w:trPr>
          <w:trHeight w:val="380"/>
        </w:trPr>
        <w:tc>
          <w:tcPr>
            <w:tcW w:w="7371" w:type="dxa"/>
          </w:tcPr>
          <w:p w14:paraId="0F7D3777" w14:textId="643BF87A" w:rsidR="00022BAC" w:rsidRPr="00E80349" w:rsidRDefault="00022BAC" w:rsidP="1C0222A7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Education to </w:t>
            </w:r>
            <w:r w:rsidR="73901E66"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level 3 (Degree desirable)</w:t>
            </w: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/ or equivalent experience, with maths and English L2 qualifications</w:t>
            </w:r>
          </w:p>
        </w:tc>
        <w:tc>
          <w:tcPr>
            <w:tcW w:w="1560" w:type="dxa"/>
          </w:tcPr>
          <w:p w14:paraId="51C57C10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1/3</w:t>
            </w:r>
          </w:p>
        </w:tc>
        <w:tc>
          <w:tcPr>
            <w:tcW w:w="1134" w:type="dxa"/>
          </w:tcPr>
          <w:p w14:paraId="2035559F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41E7451D" w14:textId="77777777" w:rsidTr="1C0222A7">
        <w:tc>
          <w:tcPr>
            <w:tcW w:w="7371" w:type="dxa"/>
          </w:tcPr>
          <w:p w14:paraId="77B54173" w14:textId="6A8A9D13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Evidence of personal characteristics, professional skills and experience suitable for working with young people</w:t>
            </w:r>
          </w:p>
        </w:tc>
        <w:tc>
          <w:tcPr>
            <w:tcW w:w="1560" w:type="dxa"/>
          </w:tcPr>
          <w:p w14:paraId="7F9CD8D4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1/2/3</w:t>
            </w:r>
          </w:p>
        </w:tc>
        <w:tc>
          <w:tcPr>
            <w:tcW w:w="1134" w:type="dxa"/>
          </w:tcPr>
          <w:p w14:paraId="3F372730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9B4C2E0" w14:textId="77777777" w:rsidTr="1C0222A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9DB" w14:textId="31BC5906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The ability to relate well to young people and to develop an effective professional rapport with those that you support with a strong awareness of the college protocols linked to safeguarding young people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BF8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B22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530A39C9" w14:textId="77777777" w:rsidTr="1C0222A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7F4" w14:textId="54A38165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To recognise the boundaries between advocacy for students and accountability to the college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78B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969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1CDC6488" w14:textId="77777777" w:rsidTr="1C0222A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94A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Excellent liaison and networking skills with students, parents, staff and employers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7C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F47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490C2025" w14:textId="77777777" w:rsidTr="1C0222A7">
        <w:tc>
          <w:tcPr>
            <w:tcW w:w="7371" w:type="dxa"/>
          </w:tcPr>
          <w:p w14:paraId="4E0971CC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The ability to develop and maintain effective working relationships at all levels</w:t>
            </w: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 xml:space="preserve"> and to have a professional and caring approach when dealing with students’ families, teaching staff and external bodies  </w:t>
            </w:r>
          </w:p>
        </w:tc>
        <w:tc>
          <w:tcPr>
            <w:tcW w:w="1560" w:type="dxa"/>
          </w:tcPr>
          <w:p w14:paraId="5B5F8862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1/3</w:t>
            </w:r>
          </w:p>
        </w:tc>
        <w:tc>
          <w:tcPr>
            <w:tcW w:w="1134" w:type="dxa"/>
          </w:tcPr>
          <w:p w14:paraId="7AFFF94E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32AEF7BD" w14:textId="77777777" w:rsidTr="1C0222A7">
        <w:tc>
          <w:tcPr>
            <w:tcW w:w="7371" w:type="dxa"/>
          </w:tcPr>
          <w:p w14:paraId="7139FA30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 xml:space="preserve">Ability to motivate and stretch young people to achieve their full potential </w:t>
            </w:r>
          </w:p>
        </w:tc>
        <w:tc>
          <w:tcPr>
            <w:tcW w:w="1560" w:type="dxa"/>
          </w:tcPr>
          <w:p w14:paraId="583FFFF8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I/2</w:t>
            </w:r>
          </w:p>
        </w:tc>
        <w:tc>
          <w:tcPr>
            <w:tcW w:w="1134" w:type="dxa"/>
          </w:tcPr>
          <w:p w14:paraId="2A4BA2BD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63106181" w14:textId="77777777" w:rsidTr="1C0222A7">
        <w:tc>
          <w:tcPr>
            <w:tcW w:w="7371" w:type="dxa"/>
          </w:tcPr>
          <w:p w14:paraId="7D62E7A5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 xml:space="preserve">Be flexible in approach and able to adapt to the differing needs of the students </w:t>
            </w:r>
          </w:p>
        </w:tc>
        <w:tc>
          <w:tcPr>
            <w:tcW w:w="1560" w:type="dxa"/>
          </w:tcPr>
          <w:p w14:paraId="565DAAEA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</w:tcPr>
          <w:p w14:paraId="6272A427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7E9D04D3" w14:textId="77777777" w:rsidTr="1C0222A7">
        <w:tc>
          <w:tcPr>
            <w:tcW w:w="7371" w:type="dxa"/>
          </w:tcPr>
          <w:p w14:paraId="06797CF1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 xml:space="preserve">Inspire others to achieve by providing positive responses to problems through using innovative and creative ways to find solutions </w:t>
            </w:r>
          </w:p>
        </w:tc>
        <w:tc>
          <w:tcPr>
            <w:tcW w:w="1560" w:type="dxa"/>
          </w:tcPr>
          <w:p w14:paraId="7DBACC50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</w:tcPr>
          <w:p w14:paraId="023D240F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B90292E" w14:textId="77777777" w:rsidTr="1C0222A7">
        <w:tc>
          <w:tcPr>
            <w:tcW w:w="7371" w:type="dxa"/>
          </w:tcPr>
          <w:p w14:paraId="68CF0764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lastRenderedPageBreak/>
              <w:t xml:space="preserve">Demonstrates a passion for students by putting them at the heart of all decision making, and seeks to go beyond the ‘norm’ </w:t>
            </w:r>
          </w:p>
        </w:tc>
        <w:tc>
          <w:tcPr>
            <w:tcW w:w="1560" w:type="dxa"/>
          </w:tcPr>
          <w:p w14:paraId="695B7818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</w:tcPr>
          <w:p w14:paraId="751B18B7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6948F4C5" w14:textId="77777777" w:rsidTr="1C0222A7">
        <w:tc>
          <w:tcPr>
            <w:tcW w:w="7371" w:type="dxa"/>
          </w:tcPr>
          <w:p w14:paraId="5488978F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 xml:space="preserve">Ability to work in a pressurised environment, to strict deadlines, remaining calm and in control, </w:t>
            </w: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with limited supervision</w:t>
            </w: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. Good organisational and planning skills</w:t>
            </w:r>
          </w:p>
        </w:tc>
        <w:tc>
          <w:tcPr>
            <w:tcW w:w="1560" w:type="dxa"/>
          </w:tcPr>
          <w:p w14:paraId="172B3E97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  <w:p w14:paraId="710CE112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162374EA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16EDF873" w14:textId="77777777" w:rsidTr="1C0222A7">
        <w:tc>
          <w:tcPr>
            <w:tcW w:w="7371" w:type="dxa"/>
          </w:tcPr>
          <w:p w14:paraId="2EE31983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Ability to prioritise workload, be resilient and work as an effective team member</w:t>
            </w:r>
          </w:p>
        </w:tc>
        <w:tc>
          <w:tcPr>
            <w:tcW w:w="1560" w:type="dxa"/>
          </w:tcPr>
          <w:p w14:paraId="5956784D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65520746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1BACD141" w14:textId="77777777" w:rsidTr="1C0222A7">
        <w:tc>
          <w:tcPr>
            <w:tcW w:w="7371" w:type="dxa"/>
          </w:tcPr>
          <w:p w14:paraId="42611C75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A professional understanding of confidentiality, trust and discretion in all areas</w:t>
            </w:r>
          </w:p>
        </w:tc>
        <w:tc>
          <w:tcPr>
            <w:tcW w:w="1560" w:type="dxa"/>
          </w:tcPr>
          <w:p w14:paraId="228D95B0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2CB44AF8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5E7A3516" w14:textId="77777777" w:rsidTr="1C0222A7">
        <w:tc>
          <w:tcPr>
            <w:tcW w:w="7371" w:type="dxa"/>
          </w:tcPr>
          <w:p w14:paraId="4FE47730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Determination to achieve work objectives to time and high standard, responding to a changing environment</w:t>
            </w:r>
          </w:p>
        </w:tc>
        <w:tc>
          <w:tcPr>
            <w:tcW w:w="1560" w:type="dxa"/>
          </w:tcPr>
          <w:p w14:paraId="0ABD5EB5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  <w:p w14:paraId="1DE6F94F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0F6FDFA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3C9D0F2A" w14:textId="77777777" w:rsidTr="1C0222A7">
        <w:tc>
          <w:tcPr>
            <w:tcW w:w="7371" w:type="dxa"/>
          </w:tcPr>
          <w:p w14:paraId="115381F5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Excellent written and verbal communication skills</w:t>
            </w:r>
          </w:p>
        </w:tc>
        <w:tc>
          <w:tcPr>
            <w:tcW w:w="1560" w:type="dxa"/>
          </w:tcPr>
          <w:p w14:paraId="4BAD5C3C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</w:tcPr>
          <w:p w14:paraId="54B84788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E2DDE0B" w14:textId="77777777" w:rsidTr="1C0222A7">
        <w:tc>
          <w:tcPr>
            <w:tcW w:w="7371" w:type="dxa"/>
          </w:tcPr>
          <w:p w14:paraId="705B812B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An eye for detail and a commitment to accuracy in all mediums of communication</w:t>
            </w:r>
          </w:p>
        </w:tc>
        <w:tc>
          <w:tcPr>
            <w:tcW w:w="1560" w:type="dxa"/>
          </w:tcPr>
          <w:p w14:paraId="01773055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</w:tcPr>
          <w:p w14:paraId="5485DAF5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2C29B03" w14:textId="77777777" w:rsidTr="1C0222A7">
        <w:tc>
          <w:tcPr>
            <w:tcW w:w="7371" w:type="dxa"/>
          </w:tcPr>
          <w:p w14:paraId="30AC26A9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Good IT/ computer skills</w:t>
            </w:r>
          </w:p>
        </w:tc>
        <w:tc>
          <w:tcPr>
            <w:tcW w:w="1560" w:type="dxa"/>
          </w:tcPr>
          <w:p w14:paraId="5753F2FE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</w:t>
            </w:r>
          </w:p>
        </w:tc>
        <w:tc>
          <w:tcPr>
            <w:tcW w:w="1134" w:type="dxa"/>
          </w:tcPr>
          <w:p w14:paraId="4A9DCCB2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679F16CA" w14:textId="77777777" w:rsidTr="1C0222A7">
        <w:tc>
          <w:tcPr>
            <w:tcW w:w="7371" w:type="dxa"/>
          </w:tcPr>
          <w:p w14:paraId="1EC18D78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Ability to apply and promote equal opportunity objectives and to demonstrate a practical commitment to equality, diversity and inclusion</w:t>
            </w:r>
          </w:p>
        </w:tc>
        <w:tc>
          <w:tcPr>
            <w:tcW w:w="1560" w:type="dxa"/>
          </w:tcPr>
          <w:p w14:paraId="025D0419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  <w:p w14:paraId="4572DBD8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6268C01D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3DF5AC68" w14:textId="77777777" w:rsidTr="1C0222A7">
        <w:tc>
          <w:tcPr>
            <w:tcW w:w="7371" w:type="dxa"/>
          </w:tcPr>
          <w:p w14:paraId="5D3A1FB1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Positive attitude, appearance, voice, manner and telephone skills</w:t>
            </w:r>
          </w:p>
        </w:tc>
        <w:tc>
          <w:tcPr>
            <w:tcW w:w="1560" w:type="dxa"/>
          </w:tcPr>
          <w:p w14:paraId="19DEC11D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11A33A06" w14:textId="77777777" w:rsidR="00022BAC" w:rsidRPr="00E80349" w:rsidRDefault="00022BAC" w:rsidP="00022BAC">
            <w:pPr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593E748B" w14:textId="77777777" w:rsidTr="1C0222A7">
        <w:trPr>
          <w:trHeight w:val="376"/>
        </w:trPr>
        <w:tc>
          <w:tcPr>
            <w:tcW w:w="7371" w:type="dxa"/>
          </w:tcPr>
          <w:p w14:paraId="14E3DC6A" w14:textId="77777777" w:rsidR="00022BAC" w:rsidRPr="00E80349" w:rsidRDefault="00022BAC" w:rsidP="00022BA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Good record of attendance and punctuality</w:t>
            </w:r>
          </w:p>
        </w:tc>
        <w:tc>
          <w:tcPr>
            <w:tcW w:w="1560" w:type="dxa"/>
          </w:tcPr>
          <w:p w14:paraId="048B7EB1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3</w:t>
            </w:r>
          </w:p>
        </w:tc>
        <w:tc>
          <w:tcPr>
            <w:tcW w:w="1134" w:type="dxa"/>
          </w:tcPr>
          <w:p w14:paraId="7687F7E8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AB6C343" w14:textId="77777777" w:rsidTr="1C0222A7">
        <w:trPr>
          <w:trHeight w:val="376"/>
        </w:trPr>
        <w:tc>
          <w:tcPr>
            <w:tcW w:w="7371" w:type="dxa"/>
          </w:tcPr>
          <w:p w14:paraId="4C09DCAD" w14:textId="5BF7A346" w:rsidR="00022BAC" w:rsidRPr="00E80349" w:rsidRDefault="00022BAC" w:rsidP="00022BA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Be willing to undertake training and development as required within the role</w:t>
            </w:r>
            <w:r w:rsidR="008230CA" w:rsidRPr="00E80349">
              <w:rPr>
                <w:rFonts w:ascii="Century Gothic" w:hAnsi="Century Gothic"/>
                <w:sz w:val="22"/>
                <w:szCs w:val="22"/>
                <w:lang w:val="en-GB"/>
              </w:rPr>
              <w:t>. To champion knowledge sharing and collaboration</w:t>
            </w:r>
          </w:p>
        </w:tc>
        <w:tc>
          <w:tcPr>
            <w:tcW w:w="1560" w:type="dxa"/>
          </w:tcPr>
          <w:p w14:paraId="3163AD11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57F3454F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061A2FDA" w14:textId="77777777" w:rsidTr="1C0222A7">
        <w:trPr>
          <w:trHeight w:val="376"/>
        </w:trPr>
        <w:tc>
          <w:tcPr>
            <w:tcW w:w="7371" w:type="dxa"/>
          </w:tcPr>
          <w:p w14:paraId="406DB9D5" w14:textId="04F970D7" w:rsidR="00022BAC" w:rsidRPr="00E80349" w:rsidRDefault="00022BAC" w:rsidP="00022BA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Fully committed to the ethos and values of a diverse multi-cultural college</w:t>
            </w:r>
          </w:p>
        </w:tc>
        <w:tc>
          <w:tcPr>
            <w:tcW w:w="1560" w:type="dxa"/>
          </w:tcPr>
          <w:p w14:paraId="4C7EE7B6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3B8C07F6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2D999191" w14:textId="77777777" w:rsidTr="1C0222A7">
        <w:trPr>
          <w:trHeight w:val="376"/>
        </w:trPr>
        <w:tc>
          <w:tcPr>
            <w:tcW w:w="7371" w:type="dxa"/>
          </w:tcPr>
          <w:p w14:paraId="35AA7C9D" w14:textId="10A06EF7" w:rsidR="00022BAC" w:rsidRPr="00E80349" w:rsidRDefault="00022BAC" w:rsidP="00022BA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The ability to not be afraid to admit to making mistakes and learn from them to improve own performance</w:t>
            </w:r>
          </w:p>
        </w:tc>
        <w:tc>
          <w:tcPr>
            <w:tcW w:w="1560" w:type="dxa"/>
          </w:tcPr>
          <w:p w14:paraId="687B5246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</w:tcPr>
          <w:p w14:paraId="5E102CF5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</w:tbl>
    <w:p w14:paraId="777223FD" w14:textId="77777777" w:rsidR="00022BAC" w:rsidRPr="00E80349" w:rsidRDefault="00022BAC" w:rsidP="00022BAC">
      <w:pPr>
        <w:rPr>
          <w:rFonts w:ascii="Century Gothic" w:hAnsi="Century Gothic" w:cs="Arial"/>
          <w:sz w:val="22"/>
          <w:szCs w:val="22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560"/>
        <w:gridCol w:w="1134"/>
      </w:tblGrid>
      <w:tr w:rsidR="00022BAC" w:rsidRPr="00E80349" w14:paraId="66DAFCF5" w14:textId="77777777" w:rsidTr="1C0222A7">
        <w:trPr>
          <w:trHeight w:val="376"/>
        </w:trPr>
        <w:tc>
          <w:tcPr>
            <w:tcW w:w="7371" w:type="dxa"/>
          </w:tcPr>
          <w:p w14:paraId="70DBA994" w14:textId="77777777" w:rsidR="00022BAC" w:rsidRPr="00E80349" w:rsidRDefault="00022BAC" w:rsidP="00022BAC">
            <w:p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36057898" w14:textId="77777777" w:rsidR="00022BAC" w:rsidRPr="00E80349" w:rsidRDefault="00022BAC" w:rsidP="00022BAC">
            <w:pPr>
              <w:jc w:val="both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1560" w:type="dxa"/>
          </w:tcPr>
          <w:p w14:paraId="0AF0335E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3BEF4FF3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7A499ED7" w14:textId="77777777" w:rsidTr="1C0222A7">
        <w:trPr>
          <w:trHeight w:val="37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17B" w14:textId="77777777" w:rsidR="00022BAC" w:rsidRPr="00E80349" w:rsidRDefault="00022BAC" w:rsidP="00022BA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Knowledge of Post 16 education and progression routes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CE6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F15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  <w:tr w:rsidR="00022BAC" w:rsidRPr="00E80349" w14:paraId="6308C26D" w14:textId="77777777" w:rsidTr="1C0222A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05F" w14:textId="6B1E3572" w:rsidR="00022BAC" w:rsidRPr="00E80349" w:rsidRDefault="00022BAC" w:rsidP="1C0222A7">
            <w:pPr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/>
              </w:rPr>
              <w:t>Ability to organise events and deliver presentations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209" w14:textId="77777777" w:rsidR="00022BAC" w:rsidRPr="00E80349" w:rsidRDefault="00022BAC" w:rsidP="00022BAC">
            <w:pPr>
              <w:tabs>
                <w:tab w:val="center" w:pos="4153"/>
                <w:tab w:val="right" w:pos="8306"/>
              </w:tabs>
              <w:jc w:val="center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80349">
              <w:rPr>
                <w:rFonts w:ascii="Century Gothic" w:hAnsi="Century Gothic"/>
                <w:sz w:val="22"/>
                <w:szCs w:val="22"/>
                <w:lang w:val="en-GB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845" w14:textId="77777777" w:rsidR="00022BAC" w:rsidRPr="00E80349" w:rsidRDefault="00022BAC" w:rsidP="00022BAC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</w:p>
        </w:tc>
      </w:tr>
    </w:tbl>
    <w:p w14:paraId="6217B4C0" w14:textId="77777777" w:rsidR="00022BAC" w:rsidRPr="00E80349" w:rsidRDefault="00022BAC" w:rsidP="00022BAC">
      <w:pPr>
        <w:rPr>
          <w:rFonts w:ascii="Century Gothic" w:eastAsiaTheme="minorHAnsi" w:hAnsi="Century Gothic" w:cs="Arial"/>
          <w:sz w:val="22"/>
          <w:szCs w:val="22"/>
          <w:lang w:val="en-GB"/>
        </w:rPr>
      </w:pPr>
    </w:p>
    <w:p w14:paraId="427E0BD5" w14:textId="1341E44A" w:rsidR="002A5900" w:rsidRPr="00E80349" w:rsidRDefault="002A5900">
      <w:pPr>
        <w:rPr>
          <w:rFonts w:ascii="Century Gothic" w:hAnsi="Century Gothic" w:cs="Arial"/>
          <w:sz w:val="22"/>
          <w:szCs w:val="22"/>
          <w:lang w:val="en-GB" w:eastAsia="en-GB"/>
        </w:rPr>
      </w:pPr>
      <w:r w:rsidRPr="00E80349">
        <w:rPr>
          <w:rFonts w:ascii="Century Gothic" w:hAnsi="Century Gothic" w:cs="Arial"/>
          <w:sz w:val="22"/>
          <w:szCs w:val="22"/>
          <w:lang w:val="en-GB" w:eastAsia="en-GB"/>
        </w:rPr>
        <w:br w:type="page"/>
      </w:r>
    </w:p>
    <w:p w14:paraId="61DFB79C" w14:textId="77777777" w:rsidR="003A4094" w:rsidRPr="00E80349" w:rsidRDefault="003A4094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E80349" w14:paraId="5B226F0E" w14:textId="77777777" w:rsidTr="003A4094">
        <w:trPr>
          <w:trHeight w:val="3743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898BB4C" w14:textId="77777777" w:rsidR="003A4094" w:rsidRPr="00E80349" w:rsidRDefault="003A4094" w:rsidP="003A4094">
            <w:pPr>
              <w:spacing w:before="120"/>
              <w:jc w:val="both"/>
              <w:rPr>
                <w:rFonts w:ascii="Century Gothic" w:hAnsi="Century Gothic" w:cs="Arial"/>
                <w:sz w:val="22"/>
                <w:szCs w:val="22"/>
                <w:u w:val="single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sz w:val="22"/>
                <w:szCs w:val="22"/>
                <w:u w:val="single"/>
                <w:lang w:val="en-GB" w:eastAsia="en-GB"/>
              </w:rPr>
              <w:t>Notes:</w:t>
            </w:r>
          </w:p>
          <w:p w14:paraId="16565969" w14:textId="77777777" w:rsidR="003A4094" w:rsidRPr="00E80349" w:rsidRDefault="003A4094" w:rsidP="003A4094">
            <w:pPr>
              <w:jc w:val="both"/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</w:pPr>
          </w:p>
          <w:p w14:paraId="09B0BBEF" w14:textId="77777777" w:rsidR="003A4094" w:rsidRPr="00E80349" w:rsidRDefault="003A4094" w:rsidP="003A4094">
            <w:pPr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  <w:t>The above responsibilities are subject to the general duties and responsibilities contained in the statement of conditions of employment and our equal opportunities policy.</w:t>
            </w:r>
          </w:p>
          <w:p w14:paraId="5C26686F" w14:textId="77777777" w:rsidR="003A4094" w:rsidRPr="00E80349" w:rsidRDefault="003A4094" w:rsidP="003A4094">
            <w:pPr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</w:pPr>
          </w:p>
          <w:p w14:paraId="48815566" w14:textId="77777777" w:rsidR="003A4094" w:rsidRPr="00E80349" w:rsidRDefault="003A4094" w:rsidP="003A4094">
            <w:pPr>
              <w:spacing w:before="120"/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  <w:t>This job description is not necessarily a comprehensive definition of the post and is subject to review following consultation.</w:t>
            </w:r>
          </w:p>
          <w:p w14:paraId="24B5F330" w14:textId="77777777" w:rsidR="003A4094" w:rsidRPr="00E80349" w:rsidRDefault="003A4094" w:rsidP="003A4094">
            <w:pPr>
              <w:spacing w:before="120"/>
              <w:rPr>
                <w:rFonts w:ascii="Century Gothic" w:hAnsi="Century Gothic" w:cs="Arial"/>
                <w:sz w:val="22"/>
                <w:szCs w:val="22"/>
                <w:lang w:val="en-GB" w:eastAsia="en-GB"/>
              </w:rPr>
            </w:pPr>
          </w:p>
          <w:p w14:paraId="733F36B3" w14:textId="77777777" w:rsidR="003A4094" w:rsidRPr="00E80349" w:rsidRDefault="003A4094" w:rsidP="004B387A">
            <w:pPr>
              <w:spacing w:before="120" w:after="100" w:afterAutospacing="1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 xml:space="preserve">This post is subject to enhanced disclosure from the </w:t>
            </w:r>
            <w:r w:rsidR="004B387A"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Disclosure and Barring Service</w:t>
            </w: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.</w:t>
            </w:r>
          </w:p>
        </w:tc>
      </w:tr>
    </w:tbl>
    <w:p w14:paraId="530B5A01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4094" w:rsidRPr="00E80349" w14:paraId="012BD923" w14:textId="77777777" w:rsidTr="1C0222A7">
        <w:trPr>
          <w:trHeight w:val="782"/>
        </w:trPr>
        <w:tc>
          <w:tcPr>
            <w:tcW w:w="10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C41B" w14:textId="77777777" w:rsidR="003A4094" w:rsidRPr="00E80349" w:rsidRDefault="003A4094" w:rsidP="003A4094">
            <w:pPr>
              <w:rPr>
                <w:rFonts w:ascii="Century Gothic" w:hAnsi="Century Gothic" w:cs="Arial"/>
                <w:bCs/>
                <w:sz w:val="22"/>
                <w:szCs w:val="22"/>
                <w:lang w:val="en-GB" w:eastAsia="en-GB"/>
              </w:rPr>
            </w:pPr>
          </w:p>
          <w:p w14:paraId="1AD847A8" w14:textId="1B4324B3" w:rsidR="003A4094" w:rsidRPr="00E80349" w:rsidRDefault="003A4094" w:rsidP="1C0222A7">
            <w:p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Gateway College is subject to the Safeguarding Vulnerable Groups Act 2006 which requires that any candidate appointed must produce:</w:t>
            </w:r>
          </w:p>
          <w:p w14:paraId="7641B7A4" w14:textId="77777777" w:rsidR="003A4094" w:rsidRPr="00E80349" w:rsidRDefault="003A4094" w:rsidP="003A4094">
            <w:p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</w:p>
          <w:p w14:paraId="522F16F2" w14:textId="77777777" w:rsidR="003A4094" w:rsidRPr="00E80349" w:rsidRDefault="00FD5FCA" w:rsidP="003A4094">
            <w:pPr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A DBS</w:t>
            </w:r>
            <w:r w:rsidR="003A4094"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 xml:space="preserve"> clearance certificate</w:t>
            </w:r>
          </w:p>
          <w:p w14:paraId="7390323B" w14:textId="77777777" w:rsidR="003A4094" w:rsidRPr="00E80349" w:rsidRDefault="003A4094" w:rsidP="003A4094">
            <w:pPr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Proof of identity</w:t>
            </w:r>
          </w:p>
          <w:p w14:paraId="7DE3E5FC" w14:textId="77777777" w:rsidR="003A4094" w:rsidRPr="00E80349" w:rsidRDefault="003A4094" w:rsidP="003A4094">
            <w:pPr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Proof of qualifications</w:t>
            </w:r>
          </w:p>
          <w:p w14:paraId="2AFAEBC2" w14:textId="77777777" w:rsidR="003A4094" w:rsidRPr="00E80349" w:rsidRDefault="003A4094" w:rsidP="003A4094">
            <w:pPr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Proof</w:t>
            </w:r>
            <w:r w:rsidR="00436B8E"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 xml:space="preserve"> of the right to work in the UK</w:t>
            </w:r>
          </w:p>
          <w:p w14:paraId="77334B03" w14:textId="77777777" w:rsidR="00436B8E" w:rsidRPr="00E80349" w:rsidRDefault="00436B8E" w:rsidP="003A4094">
            <w:pPr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>Suitable references</w:t>
            </w:r>
          </w:p>
          <w:p w14:paraId="05D1B49E" w14:textId="77777777" w:rsidR="003A4094" w:rsidRPr="00E80349" w:rsidRDefault="003A4094" w:rsidP="003A4094">
            <w:p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</w:p>
          <w:p w14:paraId="590AD50F" w14:textId="77777777" w:rsidR="003A4094" w:rsidRPr="00E80349" w:rsidRDefault="003A4094" w:rsidP="003A4094">
            <w:pPr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</w:pP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 xml:space="preserve">All of these documents must be produced </w:t>
            </w: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 w:eastAsia="en-GB"/>
              </w:rPr>
              <w:t>BEFORE</w:t>
            </w:r>
            <w:r w:rsidRPr="00E80349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en-GB"/>
              </w:rPr>
              <w:t xml:space="preserve"> commencement of employment.</w:t>
            </w:r>
          </w:p>
          <w:p w14:paraId="0F9C7B1E" w14:textId="77777777" w:rsidR="003A4094" w:rsidRPr="00E80349" w:rsidRDefault="003A4094" w:rsidP="003A4094">
            <w:pPr>
              <w:rPr>
                <w:rFonts w:ascii="Century Gothic" w:hAnsi="Century Gothic" w:cs="Arial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0A35BFC7" w14:textId="77777777" w:rsidR="003A4094" w:rsidRPr="00E80349" w:rsidRDefault="003A4094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4B0AE147" w14:textId="2967BA85" w:rsidR="003A4094" w:rsidRPr="00E80349" w:rsidRDefault="003A4094" w:rsidP="1C0222A7">
      <w:pPr>
        <w:rPr>
          <w:rFonts w:ascii="Century Gothic" w:hAnsi="Century Gothic" w:cs="Arial"/>
          <w:sz w:val="22"/>
          <w:szCs w:val="22"/>
          <w:lang w:val="en-GB" w:eastAsia="en-GB"/>
        </w:rPr>
      </w:pPr>
      <w:r w:rsidRPr="00E80349">
        <w:rPr>
          <w:rFonts w:ascii="Century Gothic" w:hAnsi="Century Gothic" w:cs="Arial"/>
          <w:sz w:val="22"/>
          <w:szCs w:val="22"/>
          <w:lang w:val="en-GB" w:eastAsia="en-GB"/>
        </w:rPr>
        <w:t xml:space="preserve">Gateway College is an equal opportunities employer, committed to equality in </w:t>
      </w:r>
      <w:r w:rsidR="006E363D" w:rsidRPr="00E80349">
        <w:rPr>
          <w:rFonts w:ascii="Century Gothic" w:hAnsi="Century Gothic" w:cs="Arial"/>
          <w:sz w:val="22"/>
          <w:szCs w:val="22"/>
          <w:lang w:val="en-GB" w:eastAsia="en-GB"/>
        </w:rPr>
        <w:t>e</w:t>
      </w:r>
      <w:r w:rsidR="00D32746" w:rsidRPr="00E80349">
        <w:rPr>
          <w:rFonts w:ascii="Century Gothic" w:hAnsi="Century Gothic" w:cs="Arial"/>
          <w:sz w:val="22"/>
          <w:szCs w:val="22"/>
          <w:lang w:val="en-GB" w:eastAsia="en-GB"/>
        </w:rPr>
        <w:t>mployment and services.</w:t>
      </w:r>
    </w:p>
    <w:p w14:paraId="7B7137AB" w14:textId="77777777" w:rsidR="003A4094" w:rsidRPr="00E80349" w:rsidRDefault="003A4094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41719F98" w14:textId="77777777" w:rsidR="006E363D" w:rsidRPr="00E80349" w:rsidRDefault="006E363D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3F046974" w14:textId="77777777" w:rsidR="006E363D" w:rsidRPr="00E80349" w:rsidRDefault="006E363D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274E5BD0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0424F7C8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1942767F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25C89A83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1BDC6C28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722E08D4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6B15A619" w14:textId="77777777" w:rsidR="00F57558" w:rsidRPr="00E80349" w:rsidRDefault="00F57558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p w14:paraId="3891FB4D" w14:textId="77777777" w:rsidR="006E363D" w:rsidRPr="00E80349" w:rsidRDefault="006E363D" w:rsidP="003A4094">
      <w:pPr>
        <w:rPr>
          <w:rFonts w:ascii="Century Gothic" w:hAnsi="Century Gothic" w:cs="Arial"/>
          <w:sz w:val="22"/>
          <w:szCs w:val="22"/>
          <w:lang w:val="en-GB" w:eastAsia="en-GB"/>
        </w:rPr>
      </w:pPr>
    </w:p>
    <w:sectPr w:rsidR="006E363D" w:rsidRPr="00E80349" w:rsidSect="00FE5A3D">
      <w:pgSz w:w="11906" w:h="16838" w:code="9"/>
      <w:pgMar w:top="851" w:right="1134" w:bottom="851" w:left="1134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2547" w14:textId="77777777" w:rsidR="00416806" w:rsidRDefault="00416806">
      <w:r>
        <w:separator/>
      </w:r>
    </w:p>
  </w:endnote>
  <w:endnote w:type="continuationSeparator" w:id="0">
    <w:p w14:paraId="3B8AA769" w14:textId="77777777" w:rsidR="00416806" w:rsidRDefault="0041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7464" w14:textId="77777777" w:rsidR="00416806" w:rsidRDefault="00416806">
      <w:r>
        <w:separator/>
      </w:r>
    </w:p>
  </w:footnote>
  <w:footnote w:type="continuationSeparator" w:id="0">
    <w:p w14:paraId="710D07AC" w14:textId="77777777" w:rsidR="00416806" w:rsidRDefault="0041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C548A"/>
    <w:multiLevelType w:val="hybridMultilevel"/>
    <w:tmpl w:val="F3349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360A1"/>
    <w:multiLevelType w:val="hybridMultilevel"/>
    <w:tmpl w:val="91C6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151"/>
    <w:multiLevelType w:val="hybridMultilevel"/>
    <w:tmpl w:val="F11A3760"/>
    <w:lvl w:ilvl="0" w:tplc="C36C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8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0B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4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2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6B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C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E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332B"/>
    <w:multiLevelType w:val="hybridMultilevel"/>
    <w:tmpl w:val="538CBCC2"/>
    <w:lvl w:ilvl="0" w:tplc="F772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E9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4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6F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2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9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83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0C1004"/>
    <w:multiLevelType w:val="hybridMultilevel"/>
    <w:tmpl w:val="5780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3487"/>
    <w:multiLevelType w:val="hybridMultilevel"/>
    <w:tmpl w:val="2E84C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0CE9"/>
    <w:multiLevelType w:val="hybridMultilevel"/>
    <w:tmpl w:val="5E541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50F76"/>
    <w:multiLevelType w:val="hybridMultilevel"/>
    <w:tmpl w:val="B262F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93E07"/>
    <w:multiLevelType w:val="hybridMultilevel"/>
    <w:tmpl w:val="F4D084C2"/>
    <w:lvl w:ilvl="0" w:tplc="414A4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96FF0"/>
    <w:multiLevelType w:val="hybridMultilevel"/>
    <w:tmpl w:val="D9E0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C7D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C3E71"/>
    <w:multiLevelType w:val="hybridMultilevel"/>
    <w:tmpl w:val="5FC8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442F"/>
    <w:multiLevelType w:val="hybridMultilevel"/>
    <w:tmpl w:val="45BA64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7C3"/>
    <w:multiLevelType w:val="hybridMultilevel"/>
    <w:tmpl w:val="1C7AD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60CFE"/>
    <w:multiLevelType w:val="hybridMultilevel"/>
    <w:tmpl w:val="1A628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23409"/>
    <w:multiLevelType w:val="hybridMultilevel"/>
    <w:tmpl w:val="EC6E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DC7"/>
    <w:multiLevelType w:val="hybridMultilevel"/>
    <w:tmpl w:val="356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D0336"/>
    <w:multiLevelType w:val="hybridMultilevel"/>
    <w:tmpl w:val="A834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047DA"/>
    <w:multiLevelType w:val="hybridMultilevel"/>
    <w:tmpl w:val="5B962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B81724"/>
    <w:multiLevelType w:val="hybridMultilevel"/>
    <w:tmpl w:val="C6BEF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7205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FA3977"/>
    <w:multiLevelType w:val="hybridMultilevel"/>
    <w:tmpl w:val="9AE498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69AE"/>
    <w:multiLevelType w:val="hybridMultilevel"/>
    <w:tmpl w:val="E926F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47D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5" w15:restartNumberingAfterBreak="0">
    <w:nsid w:val="60377015"/>
    <w:multiLevelType w:val="hybridMultilevel"/>
    <w:tmpl w:val="39E6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302B"/>
    <w:multiLevelType w:val="hybridMultilevel"/>
    <w:tmpl w:val="1FC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144B2"/>
    <w:multiLevelType w:val="hybridMultilevel"/>
    <w:tmpl w:val="4A3A1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1618F"/>
    <w:multiLevelType w:val="hybridMultilevel"/>
    <w:tmpl w:val="0A6C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762AD"/>
    <w:multiLevelType w:val="hybridMultilevel"/>
    <w:tmpl w:val="24841F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57DE0"/>
    <w:multiLevelType w:val="hybridMultilevel"/>
    <w:tmpl w:val="9634B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D52BB9"/>
    <w:multiLevelType w:val="hybridMultilevel"/>
    <w:tmpl w:val="150606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923964">
    <w:abstractNumId w:val="3"/>
  </w:num>
  <w:num w:numId="2" w16cid:durableId="540869844">
    <w:abstractNumId w:val="4"/>
  </w:num>
  <w:num w:numId="3" w16cid:durableId="552083894">
    <w:abstractNumId w:val="22"/>
  </w:num>
  <w:num w:numId="4" w16cid:durableId="2014645141">
    <w:abstractNumId w:val="24"/>
  </w:num>
  <w:num w:numId="5" w16cid:durableId="858590547">
    <w:abstractNumId w:val="31"/>
  </w:num>
  <w:num w:numId="6" w16cid:durableId="2003047552">
    <w:abstractNumId w:val="29"/>
  </w:num>
  <w:num w:numId="7" w16cid:durableId="553810445">
    <w:abstractNumId w:val="10"/>
  </w:num>
  <w:num w:numId="8" w16cid:durableId="846791015">
    <w:abstractNumId w:val="9"/>
  </w:num>
  <w:num w:numId="9" w16cid:durableId="5328830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568807686">
    <w:abstractNumId w:val="5"/>
  </w:num>
  <w:num w:numId="11" w16cid:durableId="1686513968">
    <w:abstractNumId w:val="21"/>
  </w:num>
  <w:num w:numId="12" w16cid:durableId="531844328">
    <w:abstractNumId w:val="12"/>
  </w:num>
  <w:num w:numId="13" w16cid:durableId="977223087">
    <w:abstractNumId w:val="18"/>
  </w:num>
  <w:num w:numId="14" w16cid:durableId="1206063021">
    <w:abstractNumId w:val="8"/>
  </w:num>
  <w:num w:numId="15" w16cid:durableId="642852852">
    <w:abstractNumId w:val="26"/>
  </w:num>
  <w:num w:numId="16" w16cid:durableId="1043408755">
    <w:abstractNumId w:val="1"/>
  </w:num>
  <w:num w:numId="17" w16cid:durableId="1453288560">
    <w:abstractNumId w:val="2"/>
  </w:num>
  <w:num w:numId="18" w16cid:durableId="1867988058">
    <w:abstractNumId w:val="30"/>
  </w:num>
  <w:num w:numId="19" w16cid:durableId="912743802">
    <w:abstractNumId w:val="27"/>
  </w:num>
  <w:num w:numId="20" w16cid:durableId="1696886628">
    <w:abstractNumId w:val="19"/>
  </w:num>
  <w:num w:numId="21" w16cid:durableId="119614899">
    <w:abstractNumId w:val="14"/>
  </w:num>
  <w:num w:numId="22" w16cid:durableId="1929149767">
    <w:abstractNumId w:val="28"/>
  </w:num>
  <w:num w:numId="23" w16cid:durableId="459541347">
    <w:abstractNumId w:val="15"/>
  </w:num>
  <w:num w:numId="24" w16cid:durableId="385761186">
    <w:abstractNumId w:val="20"/>
  </w:num>
  <w:num w:numId="25" w16cid:durableId="859589462">
    <w:abstractNumId w:val="16"/>
  </w:num>
  <w:num w:numId="26" w16cid:durableId="1827815426">
    <w:abstractNumId w:val="7"/>
  </w:num>
  <w:num w:numId="27" w16cid:durableId="1942297784">
    <w:abstractNumId w:val="23"/>
  </w:num>
  <w:num w:numId="28" w16cid:durableId="805200943">
    <w:abstractNumId w:val="11"/>
  </w:num>
  <w:num w:numId="29" w16cid:durableId="28259061">
    <w:abstractNumId w:val="25"/>
  </w:num>
  <w:num w:numId="30" w16cid:durableId="1718813891">
    <w:abstractNumId w:val="6"/>
  </w:num>
  <w:num w:numId="31" w16cid:durableId="203564241">
    <w:abstractNumId w:val="13"/>
  </w:num>
  <w:num w:numId="32" w16cid:durableId="1479348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BE"/>
    <w:rsid w:val="00003E2F"/>
    <w:rsid w:val="0000505A"/>
    <w:rsid w:val="000050DE"/>
    <w:rsid w:val="00022BAC"/>
    <w:rsid w:val="00031FDF"/>
    <w:rsid w:val="00054CA8"/>
    <w:rsid w:val="00061ADD"/>
    <w:rsid w:val="00065FE1"/>
    <w:rsid w:val="000760A5"/>
    <w:rsid w:val="0008301F"/>
    <w:rsid w:val="00092697"/>
    <w:rsid w:val="000B1FEB"/>
    <w:rsid w:val="000C7E48"/>
    <w:rsid w:val="000D7CB1"/>
    <w:rsid w:val="00102E7B"/>
    <w:rsid w:val="0011365D"/>
    <w:rsid w:val="001155A1"/>
    <w:rsid w:val="00130ADE"/>
    <w:rsid w:val="001338AE"/>
    <w:rsid w:val="00136B97"/>
    <w:rsid w:val="00151195"/>
    <w:rsid w:val="00180E76"/>
    <w:rsid w:val="00187FAD"/>
    <w:rsid w:val="00192205"/>
    <w:rsid w:val="001A0B79"/>
    <w:rsid w:val="001A1549"/>
    <w:rsid w:val="001A255E"/>
    <w:rsid w:val="001A4B41"/>
    <w:rsid w:val="001C597F"/>
    <w:rsid w:val="001D3D76"/>
    <w:rsid w:val="001E45BD"/>
    <w:rsid w:val="001E4813"/>
    <w:rsid w:val="0020020B"/>
    <w:rsid w:val="00201931"/>
    <w:rsid w:val="00202873"/>
    <w:rsid w:val="00210D0D"/>
    <w:rsid w:val="0021765E"/>
    <w:rsid w:val="00217F68"/>
    <w:rsid w:val="00223621"/>
    <w:rsid w:val="002245F7"/>
    <w:rsid w:val="002341F5"/>
    <w:rsid w:val="00245C93"/>
    <w:rsid w:val="00256D6B"/>
    <w:rsid w:val="00266F52"/>
    <w:rsid w:val="0027334F"/>
    <w:rsid w:val="002906BF"/>
    <w:rsid w:val="002A5900"/>
    <w:rsid w:val="002B0208"/>
    <w:rsid w:val="002C6A24"/>
    <w:rsid w:val="002D3278"/>
    <w:rsid w:val="002D55F5"/>
    <w:rsid w:val="002F1601"/>
    <w:rsid w:val="00304893"/>
    <w:rsid w:val="0030774A"/>
    <w:rsid w:val="003367EA"/>
    <w:rsid w:val="00341641"/>
    <w:rsid w:val="00354661"/>
    <w:rsid w:val="00360C87"/>
    <w:rsid w:val="00376747"/>
    <w:rsid w:val="003818D2"/>
    <w:rsid w:val="003A4094"/>
    <w:rsid w:val="003C08AC"/>
    <w:rsid w:val="003D29A2"/>
    <w:rsid w:val="003E195C"/>
    <w:rsid w:val="003F47FC"/>
    <w:rsid w:val="00403E95"/>
    <w:rsid w:val="00416741"/>
    <w:rsid w:val="00416806"/>
    <w:rsid w:val="004272D3"/>
    <w:rsid w:val="00436B8E"/>
    <w:rsid w:val="00456D3B"/>
    <w:rsid w:val="00464807"/>
    <w:rsid w:val="00473E31"/>
    <w:rsid w:val="0048781E"/>
    <w:rsid w:val="004B387A"/>
    <w:rsid w:val="004E700E"/>
    <w:rsid w:val="004F07E1"/>
    <w:rsid w:val="005054BD"/>
    <w:rsid w:val="00514605"/>
    <w:rsid w:val="005249D6"/>
    <w:rsid w:val="00541B6A"/>
    <w:rsid w:val="00561B63"/>
    <w:rsid w:val="00566428"/>
    <w:rsid w:val="005850BA"/>
    <w:rsid w:val="005854E8"/>
    <w:rsid w:val="00594A81"/>
    <w:rsid w:val="005B7980"/>
    <w:rsid w:val="005D7CEA"/>
    <w:rsid w:val="005E78AB"/>
    <w:rsid w:val="005F0F6F"/>
    <w:rsid w:val="005F1E25"/>
    <w:rsid w:val="006164E6"/>
    <w:rsid w:val="00624485"/>
    <w:rsid w:val="006404E9"/>
    <w:rsid w:val="006444FB"/>
    <w:rsid w:val="00654A58"/>
    <w:rsid w:val="00656637"/>
    <w:rsid w:val="006642D4"/>
    <w:rsid w:val="0068018A"/>
    <w:rsid w:val="006A3300"/>
    <w:rsid w:val="006A3385"/>
    <w:rsid w:val="006D6790"/>
    <w:rsid w:val="006E363D"/>
    <w:rsid w:val="00705F85"/>
    <w:rsid w:val="00720855"/>
    <w:rsid w:val="007221DE"/>
    <w:rsid w:val="00724A27"/>
    <w:rsid w:val="007927DF"/>
    <w:rsid w:val="0079345C"/>
    <w:rsid w:val="00794B8C"/>
    <w:rsid w:val="007C6669"/>
    <w:rsid w:val="007E45A7"/>
    <w:rsid w:val="00811E68"/>
    <w:rsid w:val="00812640"/>
    <w:rsid w:val="0081604E"/>
    <w:rsid w:val="008230CA"/>
    <w:rsid w:val="00827F77"/>
    <w:rsid w:val="00841F5E"/>
    <w:rsid w:val="00863D6B"/>
    <w:rsid w:val="008831B3"/>
    <w:rsid w:val="008929E5"/>
    <w:rsid w:val="008B123F"/>
    <w:rsid w:val="008C52FF"/>
    <w:rsid w:val="009006AC"/>
    <w:rsid w:val="00920C44"/>
    <w:rsid w:val="00954683"/>
    <w:rsid w:val="009600E8"/>
    <w:rsid w:val="00964ECD"/>
    <w:rsid w:val="00976001"/>
    <w:rsid w:val="009830D7"/>
    <w:rsid w:val="00983AD7"/>
    <w:rsid w:val="00984FD1"/>
    <w:rsid w:val="009948C7"/>
    <w:rsid w:val="00997F33"/>
    <w:rsid w:val="009A58C3"/>
    <w:rsid w:val="009B6DCF"/>
    <w:rsid w:val="009C25FF"/>
    <w:rsid w:val="009F6162"/>
    <w:rsid w:val="00A11107"/>
    <w:rsid w:val="00A30CBE"/>
    <w:rsid w:val="00A326A5"/>
    <w:rsid w:val="00A34E42"/>
    <w:rsid w:val="00A41390"/>
    <w:rsid w:val="00A5791B"/>
    <w:rsid w:val="00A615C4"/>
    <w:rsid w:val="00A821EA"/>
    <w:rsid w:val="00A832E0"/>
    <w:rsid w:val="00A91A5A"/>
    <w:rsid w:val="00A97F49"/>
    <w:rsid w:val="00AE43EC"/>
    <w:rsid w:val="00B01BDE"/>
    <w:rsid w:val="00B01DDC"/>
    <w:rsid w:val="00B51DEC"/>
    <w:rsid w:val="00B600B2"/>
    <w:rsid w:val="00B729BB"/>
    <w:rsid w:val="00BA632C"/>
    <w:rsid w:val="00BA75FB"/>
    <w:rsid w:val="00BD3000"/>
    <w:rsid w:val="00C30A13"/>
    <w:rsid w:val="00C33D4F"/>
    <w:rsid w:val="00C35145"/>
    <w:rsid w:val="00C36643"/>
    <w:rsid w:val="00C44CC0"/>
    <w:rsid w:val="00C50F7D"/>
    <w:rsid w:val="00C634BE"/>
    <w:rsid w:val="00C67320"/>
    <w:rsid w:val="00C87480"/>
    <w:rsid w:val="00CB682C"/>
    <w:rsid w:val="00CD6500"/>
    <w:rsid w:val="00CE25B4"/>
    <w:rsid w:val="00CF26F1"/>
    <w:rsid w:val="00D221D7"/>
    <w:rsid w:val="00D32746"/>
    <w:rsid w:val="00D458FA"/>
    <w:rsid w:val="00D516D0"/>
    <w:rsid w:val="00D53B8C"/>
    <w:rsid w:val="00D776B2"/>
    <w:rsid w:val="00D836C2"/>
    <w:rsid w:val="00DA2D5F"/>
    <w:rsid w:val="00DD269A"/>
    <w:rsid w:val="00DD2ACD"/>
    <w:rsid w:val="00E019A2"/>
    <w:rsid w:val="00E046E0"/>
    <w:rsid w:val="00E168B2"/>
    <w:rsid w:val="00E20F64"/>
    <w:rsid w:val="00E30DEA"/>
    <w:rsid w:val="00E323BD"/>
    <w:rsid w:val="00E36B30"/>
    <w:rsid w:val="00E50F68"/>
    <w:rsid w:val="00E56612"/>
    <w:rsid w:val="00E65624"/>
    <w:rsid w:val="00E72E8E"/>
    <w:rsid w:val="00E77FFB"/>
    <w:rsid w:val="00E80349"/>
    <w:rsid w:val="00EA1896"/>
    <w:rsid w:val="00EA6185"/>
    <w:rsid w:val="00EE70D6"/>
    <w:rsid w:val="00F12613"/>
    <w:rsid w:val="00F31AAB"/>
    <w:rsid w:val="00F53FE7"/>
    <w:rsid w:val="00F57558"/>
    <w:rsid w:val="00F61308"/>
    <w:rsid w:val="00F84F2D"/>
    <w:rsid w:val="00FA027A"/>
    <w:rsid w:val="00FD5FCA"/>
    <w:rsid w:val="00FE13D0"/>
    <w:rsid w:val="00FE5A3D"/>
    <w:rsid w:val="00FF697C"/>
    <w:rsid w:val="0855E424"/>
    <w:rsid w:val="0A14A47F"/>
    <w:rsid w:val="0C0556EF"/>
    <w:rsid w:val="0E16B44F"/>
    <w:rsid w:val="0EFBAD31"/>
    <w:rsid w:val="109B11CA"/>
    <w:rsid w:val="12EA2572"/>
    <w:rsid w:val="13559470"/>
    <w:rsid w:val="1621C634"/>
    <w:rsid w:val="16F3E16B"/>
    <w:rsid w:val="177331C8"/>
    <w:rsid w:val="17BD9695"/>
    <w:rsid w:val="1C020548"/>
    <w:rsid w:val="1C0222A7"/>
    <w:rsid w:val="2390097D"/>
    <w:rsid w:val="26B19A76"/>
    <w:rsid w:val="27533353"/>
    <w:rsid w:val="289CBE7D"/>
    <w:rsid w:val="29777846"/>
    <w:rsid w:val="2B887315"/>
    <w:rsid w:val="2D5BFD80"/>
    <w:rsid w:val="2E84A2D1"/>
    <w:rsid w:val="2EEF9CD8"/>
    <w:rsid w:val="34EB3935"/>
    <w:rsid w:val="38BF8C1F"/>
    <w:rsid w:val="3AFBEA7C"/>
    <w:rsid w:val="3D9FD768"/>
    <w:rsid w:val="3F3BA7C9"/>
    <w:rsid w:val="41A88C9E"/>
    <w:rsid w:val="4458A2ED"/>
    <w:rsid w:val="457E340A"/>
    <w:rsid w:val="4F323038"/>
    <w:rsid w:val="56845017"/>
    <w:rsid w:val="5AF89D53"/>
    <w:rsid w:val="5E373276"/>
    <w:rsid w:val="60E08D5C"/>
    <w:rsid w:val="624BE7C4"/>
    <w:rsid w:val="6604B8B9"/>
    <w:rsid w:val="6637EC26"/>
    <w:rsid w:val="6905921D"/>
    <w:rsid w:val="73901E66"/>
    <w:rsid w:val="73921703"/>
    <w:rsid w:val="7D2FA7A4"/>
    <w:rsid w:val="7DEA8045"/>
    <w:rsid w:val="7F21CBE9"/>
    <w:rsid w:val="7FA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A4A2C"/>
  <w15:docId w15:val="{D35C8645-A10B-4C42-B7A8-C17B6CFA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spacing w:line="220" w:lineRule="exact"/>
      <w:ind w:right="-34"/>
      <w:jc w:val="both"/>
    </w:pPr>
    <w:rPr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A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Char">
    <w:name w:val="Body Text Char"/>
    <w:link w:val="BodyText"/>
    <w:rsid w:val="00223621"/>
    <w:rPr>
      <w:sz w:val="24"/>
      <w:lang w:eastAsia="en-US"/>
    </w:rPr>
  </w:style>
  <w:style w:type="paragraph" w:customStyle="1" w:styleId="Default">
    <w:name w:val="Default"/>
    <w:rsid w:val="006404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C8C5-A73C-4C50-BAD9-99866E048E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Wyggeston and Q.E.I College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Clerk</dc:creator>
  <cp:lastModifiedBy>Gail Booth</cp:lastModifiedBy>
  <cp:revision>6</cp:revision>
  <cp:lastPrinted>2016-10-13T14:52:00Z</cp:lastPrinted>
  <dcterms:created xsi:type="dcterms:W3CDTF">2022-05-31T12:52:00Z</dcterms:created>
  <dcterms:modified xsi:type="dcterms:W3CDTF">2023-03-21T11:31:00Z</dcterms:modified>
</cp:coreProperties>
</file>