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374977" w:rsidP="00136FC6">
            <w:pPr>
              <w:rPr>
                <w:b/>
              </w:rPr>
            </w:pPr>
            <w:r>
              <w:rPr>
                <w:b/>
              </w:rPr>
              <w:t>Principals PA</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374977" w:rsidP="000226CF">
            <w:pPr>
              <w:spacing w:before="120" w:line="240" w:lineRule="auto"/>
            </w:pPr>
            <w:r>
              <w:t>To provide a comprehensive, confidential personal assistant service to the Principal in line with MAT policy and procedures</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A657FD" w:rsidP="00D01B28">
            <w:pPr>
              <w:spacing w:line="240" w:lineRule="auto"/>
            </w:pPr>
            <w:r>
              <w:t xml:space="preserve">Principal through the </w:t>
            </w:r>
            <w:r w:rsidR="000226CF">
              <w:t>Business Manager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9F054A" w:rsidRDefault="00374977" w:rsidP="00E92934">
            <w:pPr>
              <w:spacing w:line="240" w:lineRule="auto"/>
            </w:pPr>
            <w:r>
              <w:t>Act as a first point of contact with parents, carers and other stakeholders on behalf of the Principal</w:t>
            </w:r>
          </w:p>
          <w:p w:rsidR="00374977" w:rsidRDefault="00374977" w:rsidP="00E92934">
            <w:pPr>
              <w:spacing w:line="240" w:lineRule="auto"/>
            </w:pPr>
            <w:r>
              <w:t>Provide a confidential secretarial service to the Principal</w:t>
            </w:r>
          </w:p>
          <w:p w:rsidR="00374977" w:rsidRDefault="00374977" w:rsidP="00E92934">
            <w:pPr>
              <w:spacing w:line="240" w:lineRule="auto"/>
            </w:pPr>
            <w:r>
              <w:t>Provide administration support to committees and meetings as necessary</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FF28A7" w:rsidRDefault="009F054A" w:rsidP="007F2A87">
            <w:pPr>
              <w:spacing w:line="240" w:lineRule="auto"/>
            </w:pPr>
            <w:r>
              <w:t>MAT Central Support</w:t>
            </w:r>
          </w:p>
          <w:p w:rsidR="00FF28A7" w:rsidRDefault="000226CF" w:rsidP="007F2A87">
            <w:pPr>
              <w:spacing w:line="240" w:lineRule="auto"/>
            </w:pPr>
            <w:r>
              <w:t>Business Manager</w:t>
            </w:r>
          </w:p>
          <w:p w:rsidR="00FF28A7" w:rsidRDefault="009F054A" w:rsidP="007F2A87">
            <w:pPr>
              <w:spacing w:line="240" w:lineRule="auto"/>
            </w:pPr>
            <w:r>
              <w:t>External agencies</w:t>
            </w:r>
          </w:p>
          <w:p w:rsidR="000226CF" w:rsidRDefault="000226CF" w:rsidP="007F2A87">
            <w:pPr>
              <w:spacing w:line="240" w:lineRule="auto"/>
            </w:pPr>
            <w:r>
              <w:t xml:space="preserve">Parents and </w:t>
            </w:r>
            <w:r w:rsidR="00374977">
              <w:t>carers</w:t>
            </w:r>
          </w:p>
          <w:p w:rsidR="00374977" w:rsidRDefault="00374977" w:rsidP="007F2A87">
            <w:pPr>
              <w:spacing w:line="240" w:lineRule="auto"/>
            </w:pPr>
            <w:r>
              <w:t>Governors</w:t>
            </w:r>
          </w:p>
          <w:p w:rsidR="00E92934" w:rsidRDefault="00374977" w:rsidP="00374977">
            <w:pPr>
              <w:spacing w:line="240" w:lineRule="auto"/>
            </w:pPr>
            <w:r>
              <w:t>Executive Principal’s PA</w:t>
            </w:r>
          </w:p>
          <w:p w:rsidR="00374977" w:rsidRDefault="00374977" w:rsidP="00374977">
            <w:pPr>
              <w:spacing w:line="240" w:lineRule="auto"/>
            </w:pPr>
            <w:r>
              <w:t>Senior Leadership Team</w:t>
            </w:r>
          </w:p>
          <w:p w:rsidR="00374977" w:rsidRDefault="00374977" w:rsidP="00374977">
            <w:pPr>
              <w:spacing w:line="240" w:lineRule="auto"/>
            </w:pPr>
            <w:r>
              <w:t>Staff</w:t>
            </w:r>
          </w:p>
        </w:tc>
      </w:tr>
      <w:tr w:rsidR="00031B93" w:rsidTr="00F6096A">
        <w:tc>
          <w:tcPr>
            <w:tcW w:w="2943" w:type="dxa"/>
          </w:tcPr>
          <w:p w:rsidR="00A7645D" w:rsidRDefault="00DA3123" w:rsidP="00A7645D">
            <w:pPr>
              <w:rPr>
                <w:b/>
              </w:rPr>
            </w:pPr>
            <w:r>
              <w:rPr>
                <w:b/>
              </w:rPr>
              <w:t>Hours of Work:</w:t>
            </w:r>
          </w:p>
        </w:tc>
        <w:tc>
          <w:tcPr>
            <w:tcW w:w="6299" w:type="dxa"/>
          </w:tcPr>
          <w:p w:rsidR="000226CF" w:rsidRDefault="00374977" w:rsidP="001F0D9E">
            <w:pPr>
              <w:spacing w:line="240" w:lineRule="auto"/>
            </w:pPr>
            <w:r>
              <w:t>Full-time, 37 hours per week, 52 weeks per year</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750134" w:rsidP="00750134">
            <w:pPr>
              <w:spacing w:line="240" w:lineRule="auto"/>
            </w:pPr>
            <w:r>
              <w:t xml:space="preserve">MAT </w:t>
            </w:r>
            <w:r w:rsidR="00E149B0">
              <w:t>Scale</w:t>
            </w:r>
            <w:r w:rsidR="009F054A">
              <w:t xml:space="preserve"> </w:t>
            </w:r>
            <w:r w:rsidR="00374977">
              <w:t xml:space="preserve">H </w:t>
            </w:r>
            <w:r>
              <w:t>(£23,836</w:t>
            </w:r>
            <w:r w:rsidR="0020198E">
              <w:t xml:space="preserve"> - £</w:t>
            </w:r>
            <w:r>
              <w:t>26,317</w:t>
            </w:r>
            <w:bookmarkStart w:id="0" w:name="_GoBack"/>
            <w:bookmarkEnd w:id="0"/>
            <w:r w:rsidR="0020198E">
              <w:t xml:space="preserve"> pa)</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356CAA" w:rsidRDefault="00374977" w:rsidP="00675630">
            <w:pPr>
              <w:spacing w:before="120" w:line="240" w:lineRule="auto"/>
            </w:pPr>
            <w:r>
              <w:t>Working directly with the Principal, provide a comprehensive and confidential personal assistant service, involving representing the Principal, acting as Ambassador for the school when appropriate and assisting in the leadership and management of the school.</w:t>
            </w:r>
          </w:p>
          <w:p w:rsidR="00356CAA" w:rsidRDefault="00356CAA" w:rsidP="00675630">
            <w:pPr>
              <w:spacing w:before="120" w:line="240" w:lineRule="auto"/>
            </w:pPr>
          </w:p>
        </w:tc>
      </w:tr>
      <w:tr w:rsidR="00A7645D" w:rsidTr="00F6096A">
        <w:tc>
          <w:tcPr>
            <w:tcW w:w="2943" w:type="dxa"/>
          </w:tcPr>
          <w:p w:rsidR="00A7645D" w:rsidRDefault="00DA3123" w:rsidP="00A7645D">
            <w:pPr>
              <w:rPr>
                <w:b/>
              </w:rPr>
            </w:pPr>
            <w:r>
              <w:rPr>
                <w:b/>
              </w:rPr>
              <w:t>Operational Planning:</w:t>
            </w:r>
          </w:p>
        </w:tc>
        <w:tc>
          <w:tcPr>
            <w:tcW w:w="6299" w:type="dxa"/>
          </w:tcPr>
          <w:p w:rsidR="00AD7116" w:rsidRDefault="00356CAA" w:rsidP="00356CAA">
            <w:pPr>
              <w:spacing w:before="120" w:line="240" w:lineRule="auto"/>
            </w:pPr>
            <w:r>
              <w:t>To assist and advise in the preparation of the academy budget</w:t>
            </w:r>
          </w:p>
          <w:p w:rsidR="00356CAA" w:rsidRDefault="00356CAA" w:rsidP="00356CAA">
            <w:pPr>
              <w:spacing w:before="120" w:line="240" w:lineRule="auto"/>
            </w:pPr>
            <w:r>
              <w:t xml:space="preserve">To ensure that all business systems support efficient operational plans </w:t>
            </w:r>
          </w:p>
        </w:tc>
      </w:tr>
      <w:tr w:rsidR="00A7645D" w:rsidTr="00F6096A">
        <w:tc>
          <w:tcPr>
            <w:tcW w:w="2943" w:type="dxa"/>
          </w:tcPr>
          <w:p w:rsidR="00A7645D" w:rsidRDefault="00DA3123" w:rsidP="00A7645D">
            <w:pPr>
              <w:rPr>
                <w:b/>
              </w:rPr>
            </w:pPr>
            <w:r>
              <w:rPr>
                <w:b/>
              </w:rPr>
              <w:t>Service Provision:</w:t>
            </w:r>
          </w:p>
        </w:tc>
        <w:tc>
          <w:tcPr>
            <w:tcW w:w="6299" w:type="dxa"/>
          </w:tcPr>
          <w:p w:rsidR="00F73193" w:rsidRDefault="00374977" w:rsidP="00451272">
            <w:pPr>
              <w:spacing w:before="120" w:line="240" w:lineRule="auto"/>
            </w:pPr>
            <w:r>
              <w:t>Ensure the effective and efficient management of incoming enquiries and taking independent action where appropriate to resolve administrative matters and those not requiring specialist advice</w:t>
            </w:r>
          </w:p>
          <w:p w:rsidR="00BB164D" w:rsidRDefault="00BB164D" w:rsidP="00451272">
            <w:pPr>
              <w:spacing w:before="120" w:line="240" w:lineRule="auto"/>
            </w:pPr>
            <w:r>
              <w:lastRenderedPageBreak/>
              <w:t>Handle all correspondence, including email incoming to the office of the Principal</w:t>
            </w:r>
          </w:p>
          <w:p w:rsidR="00BB164D" w:rsidRDefault="00BB164D" w:rsidP="00451272">
            <w:pPr>
              <w:spacing w:before="120" w:line="240" w:lineRule="auto"/>
            </w:pPr>
            <w:r>
              <w:t>Be responsible for the Principal’s diary</w:t>
            </w:r>
          </w:p>
          <w:p w:rsidR="00BB164D" w:rsidRDefault="00BB164D" w:rsidP="00451272">
            <w:pPr>
              <w:spacing w:before="120" w:line="240" w:lineRule="auto"/>
            </w:pPr>
            <w:r>
              <w:t>Provide a full secretarial support to the Principal including the production of correspondence and reports, filing, production of agendas and taking meeting minutes</w:t>
            </w:r>
          </w:p>
          <w:p w:rsidR="00BB164D" w:rsidRDefault="00BB164D" w:rsidP="00451272">
            <w:pPr>
              <w:spacing w:before="120" w:line="240" w:lineRule="auto"/>
            </w:pPr>
            <w:r>
              <w:t>Receive telephone calls and enquiries for the Principal and to respond, filter and redirect as appropriate</w:t>
            </w:r>
          </w:p>
          <w:p w:rsidR="00BB164D" w:rsidRDefault="00BB164D" w:rsidP="00451272">
            <w:pPr>
              <w:spacing w:before="120" w:line="240" w:lineRule="auto"/>
            </w:pPr>
            <w:r>
              <w:t>To receive visitors on behalf of the Principal and to make appropriate arrangements for hospitality</w:t>
            </w:r>
          </w:p>
          <w:p w:rsidR="00BB164D" w:rsidRDefault="00BB164D" w:rsidP="00451272">
            <w:pPr>
              <w:spacing w:before="120" w:line="240" w:lineRule="auto"/>
            </w:pPr>
            <w:r>
              <w:t>Organise meeting and events on behalf of the Principal including making necessary travel and venue bookings</w:t>
            </w:r>
          </w:p>
          <w:p w:rsidR="00BB164D" w:rsidRDefault="00BB164D" w:rsidP="00451272">
            <w:pPr>
              <w:spacing w:before="120" w:line="240" w:lineRule="auto"/>
            </w:pPr>
            <w:r>
              <w:t xml:space="preserve">Maintain filing systems </w:t>
            </w:r>
          </w:p>
          <w:p w:rsidR="00770941" w:rsidRDefault="00770941" w:rsidP="00451272">
            <w:pPr>
              <w:spacing w:before="120" w:line="240" w:lineRule="auto"/>
            </w:pPr>
          </w:p>
        </w:tc>
      </w:tr>
      <w:tr w:rsidR="00A7645D" w:rsidTr="00F6096A">
        <w:tc>
          <w:tcPr>
            <w:tcW w:w="2943" w:type="dxa"/>
          </w:tcPr>
          <w:p w:rsidR="00A7645D" w:rsidRDefault="00DA3123" w:rsidP="00A7645D">
            <w:pPr>
              <w:rPr>
                <w:b/>
              </w:rPr>
            </w:pPr>
            <w:r>
              <w:rPr>
                <w:b/>
              </w:rPr>
              <w:lastRenderedPageBreak/>
              <w:t>Service Development:</w:t>
            </w:r>
          </w:p>
        </w:tc>
        <w:tc>
          <w:tcPr>
            <w:tcW w:w="6299" w:type="dxa"/>
          </w:tcPr>
          <w:p w:rsidR="00265911" w:rsidRDefault="00BB164D" w:rsidP="00D23CF6">
            <w:pPr>
              <w:spacing w:after="120" w:line="240" w:lineRule="auto"/>
            </w:pPr>
            <w:r>
              <w:t>Maximise the use of ICT in order to enhance the efficiency and quality of support</w:t>
            </w:r>
          </w:p>
          <w:p w:rsidR="00265911" w:rsidRDefault="00265911" w:rsidP="00D23CF6">
            <w:pPr>
              <w:spacing w:after="120" w:line="240" w:lineRule="auto"/>
            </w:pPr>
          </w:p>
        </w:tc>
      </w:tr>
      <w:tr w:rsidR="00A7645D" w:rsidTr="00F6096A">
        <w:tc>
          <w:tcPr>
            <w:tcW w:w="2943" w:type="dxa"/>
          </w:tcPr>
          <w:p w:rsidR="00A7645D" w:rsidRDefault="00DA3123" w:rsidP="00A7645D">
            <w:pPr>
              <w:rPr>
                <w:b/>
              </w:rPr>
            </w:pPr>
            <w:r>
              <w:rPr>
                <w:b/>
              </w:rPr>
              <w:t>Staffing and Staffing Development:</w:t>
            </w:r>
          </w:p>
        </w:tc>
        <w:tc>
          <w:tcPr>
            <w:tcW w:w="6299" w:type="dxa"/>
          </w:tcPr>
          <w:p w:rsidR="00BB164D" w:rsidRPr="002C535F" w:rsidRDefault="00BB164D" w:rsidP="00FB6B2B">
            <w:pPr>
              <w:spacing w:line="240" w:lineRule="auto"/>
              <w:rPr>
                <w:bCs/>
              </w:rPr>
            </w:pPr>
            <w:r>
              <w:rPr>
                <w:bCs/>
              </w:rPr>
              <w:t>Manage confidential staff records, including minutes of meetings with the Principal</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BB164D" w:rsidP="00E17160">
            <w:pPr>
              <w:spacing w:line="240" w:lineRule="auto"/>
            </w:pPr>
            <w:r>
              <w:t>Support the Principal in the recruitment of staff where appropriate</w:t>
            </w:r>
          </w:p>
        </w:tc>
      </w:tr>
      <w:tr w:rsidR="00A7645D" w:rsidTr="00F6096A">
        <w:tc>
          <w:tcPr>
            <w:tcW w:w="2943" w:type="dxa"/>
          </w:tcPr>
          <w:p w:rsidR="00A7645D" w:rsidRDefault="00472EE1" w:rsidP="00A7645D">
            <w:pPr>
              <w:rPr>
                <w:b/>
              </w:rPr>
            </w:pPr>
            <w:r>
              <w:rPr>
                <w:b/>
              </w:rPr>
              <w:t>Quality Assurance:</w:t>
            </w:r>
          </w:p>
        </w:tc>
        <w:tc>
          <w:tcPr>
            <w:tcW w:w="6299" w:type="dxa"/>
          </w:tcPr>
          <w:p w:rsidR="009541FF" w:rsidRDefault="009541FF" w:rsidP="00CD6045">
            <w:pPr>
              <w:spacing w:before="120" w:line="240" w:lineRule="auto"/>
            </w:pPr>
            <w:r>
              <w:t>QA filing systems, ensuring that they are kept up to date and easily accessible</w:t>
            </w:r>
          </w:p>
          <w:p w:rsidR="009541FF" w:rsidRDefault="009541FF" w:rsidP="00CD6045">
            <w:pPr>
              <w:spacing w:before="120" w:line="240" w:lineRule="auto"/>
            </w:pPr>
            <w:r>
              <w:t>Monitor and maintain records including a record of any complaints</w:t>
            </w:r>
          </w:p>
          <w:p w:rsidR="009541FF" w:rsidRDefault="009541FF" w:rsidP="00CD6045">
            <w:pPr>
              <w:spacing w:before="120" w:line="240" w:lineRule="auto"/>
            </w:pPr>
            <w:r>
              <w:t>QA all correspondence leaving the Principal’s office</w:t>
            </w:r>
          </w:p>
          <w:p w:rsidR="00921C1D" w:rsidRDefault="00921C1D" w:rsidP="00CD6045">
            <w:pPr>
              <w:spacing w:before="120" w:line="240" w:lineRule="auto"/>
            </w:pPr>
            <w:r>
              <w:t xml:space="preserve">Inform the </w:t>
            </w:r>
            <w:r w:rsidR="00CD6045">
              <w:t>Business Manager or Principal</w:t>
            </w:r>
            <w:r>
              <w:t xml:space="preserve"> immediately of any Health and Safet</w:t>
            </w:r>
            <w:r w:rsidR="00A24B8C">
              <w:t xml:space="preserve">y or Safeguarding </w:t>
            </w:r>
            <w:r>
              <w:t xml:space="preserve">concerns that </w:t>
            </w:r>
            <w:r w:rsidR="00CD6045">
              <w:t>a</w:t>
            </w:r>
            <w:r>
              <w:t>rise.</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CD6045" w:rsidRDefault="00CD6045" w:rsidP="00CD6045">
            <w:pPr>
              <w:spacing w:before="120" w:line="240" w:lineRule="auto"/>
            </w:pPr>
            <w:r>
              <w:t>Maintain/input/update/retrieve information, data and records following set procedures</w:t>
            </w:r>
          </w:p>
        </w:tc>
      </w:tr>
      <w:tr w:rsidR="00A7645D" w:rsidTr="00F6096A">
        <w:tc>
          <w:tcPr>
            <w:tcW w:w="2943" w:type="dxa"/>
          </w:tcPr>
          <w:p w:rsidR="00A7645D" w:rsidRDefault="00472EE1" w:rsidP="00A7645D">
            <w:pPr>
              <w:rPr>
                <w:b/>
              </w:rPr>
            </w:pPr>
            <w:r>
              <w:rPr>
                <w:b/>
              </w:rPr>
              <w:t>Communications:</w:t>
            </w:r>
          </w:p>
        </w:tc>
        <w:tc>
          <w:tcPr>
            <w:tcW w:w="6299" w:type="dxa"/>
          </w:tcPr>
          <w:p w:rsidR="00F836FE" w:rsidRDefault="009541FF" w:rsidP="00CD6045">
            <w:pPr>
              <w:spacing w:before="120" w:line="240" w:lineRule="auto"/>
            </w:pPr>
            <w:r>
              <w:t>Be responsible for all communications with the Principal’s office</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CD6045" w:rsidP="00FB6B2B">
            <w:pPr>
              <w:spacing w:line="240" w:lineRule="auto"/>
            </w:pPr>
            <w:r>
              <w:t>Ensure that a positive impression of the Academy is given at all times.</w:t>
            </w:r>
          </w:p>
          <w:p w:rsidR="009541FF" w:rsidRDefault="009541FF" w:rsidP="00FB6B2B">
            <w:pPr>
              <w:spacing w:line="240" w:lineRule="auto"/>
            </w:pPr>
            <w:r>
              <w:t>Act as an ambassador for the school on behalf of the Principal</w:t>
            </w:r>
          </w:p>
          <w:p w:rsidR="009541FF" w:rsidRDefault="009541FF" w:rsidP="00FB6B2B">
            <w:pPr>
              <w:spacing w:line="240" w:lineRule="auto"/>
            </w:pPr>
            <w:r>
              <w:lastRenderedPageBreak/>
              <w:t>Assist in the development of marketing materials and attend events where appropriate</w:t>
            </w:r>
          </w:p>
        </w:tc>
      </w:tr>
      <w:tr w:rsidR="00A7645D" w:rsidTr="00F6096A">
        <w:tc>
          <w:tcPr>
            <w:tcW w:w="2943" w:type="dxa"/>
          </w:tcPr>
          <w:p w:rsidR="00A7645D" w:rsidRDefault="00472EE1" w:rsidP="00A7645D">
            <w:pPr>
              <w:rPr>
                <w:b/>
              </w:rPr>
            </w:pPr>
            <w:r>
              <w:rPr>
                <w:b/>
              </w:rPr>
              <w:lastRenderedPageBreak/>
              <w:t>Management of Resources (Other than People):</w:t>
            </w:r>
          </w:p>
        </w:tc>
        <w:tc>
          <w:tcPr>
            <w:tcW w:w="6299" w:type="dxa"/>
          </w:tcPr>
          <w:p w:rsidR="00CD6045" w:rsidRDefault="009541FF" w:rsidP="00C64A50">
            <w:pPr>
              <w:spacing w:after="120" w:line="240" w:lineRule="auto"/>
            </w:pPr>
            <w:r>
              <w:t>Ensure that all resources are available for the Principal’s office</w:t>
            </w:r>
          </w:p>
          <w:p w:rsidR="00A7645D" w:rsidRDefault="00A7645D" w:rsidP="00C64A50">
            <w:pPr>
              <w:spacing w:after="120" w:line="240" w:lineRule="auto"/>
            </w:pP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690B21" w:rsidRPr="00690B21" w:rsidRDefault="00690B21" w:rsidP="00690B21">
            <w:pPr>
              <w:spacing w:line="240" w:lineRule="auto"/>
            </w:pPr>
            <w:r w:rsidRPr="00690B21">
              <w:t>To provide First Aid within the Academy</w:t>
            </w:r>
          </w:p>
          <w:p w:rsidR="00690B21" w:rsidRPr="00690B21" w:rsidRDefault="00690B21" w:rsidP="00690B21">
            <w:pPr>
              <w:spacing w:line="240" w:lineRule="auto"/>
            </w:pPr>
            <w:r w:rsidRPr="00690B21">
              <w:t>To support students with medical conditions as required.</w:t>
            </w:r>
          </w:p>
          <w:p w:rsidR="00690B21" w:rsidRDefault="00690B21"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8349AE">
            <w:pPr>
              <w:spacing w:line="240" w:lineRule="auto"/>
            </w:pPr>
            <w:r>
              <w:t>Perform any other reason</w:t>
            </w:r>
            <w:r w:rsidR="00C47C3D">
              <w:t xml:space="preserve">able duties as requested by the Principal and </w:t>
            </w:r>
            <w:r w:rsidR="008349AE">
              <w:t>Business Manager</w:t>
            </w:r>
            <w:r w:rsidR="00D26325">
              <w:t>.</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600D6D" w:rsidP="00FB6B2B">
            <w:pPr>
              <w:spacing w:line="240" w:lineRule="auto"/>
            </w:pPr>
            <w:r>
              <w:t>July 2019</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1587AD94" wp14:editId="111ACAF4">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750134">
              <w:rPr>
                <w:bCs/>
                <w:noProof/>
              </w:rPr>
              <w:t>3</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750134">
              <w:rPr>
                <w:bCs/>
                <w:noProof/>
              </w:rPr>
              <w:t>3</w:t>
            </w:r>
            <w:r w:rsidR="007474AA" w:rsidRPr="005103F6">
              <w:rPr>
                <w:bCs/>
                <w:sz w:val="24"/>
                <w:szCs w:val="24"/>
              </w:rPr>
              <w:fldChar w:fldCharType="end"/>
            </w:r>
          </w:p>
          <w:p w:rsidR="007474AA" w:rsidRDefault="00750134">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9"/>
  </w:num>
  <w:num w:numId="3">
    <w:abstractNumId w:val="12"/>
  </w:num>
  <w:num w:numId="4">
    <w:abstractNumId w:val="13"/>
  </w:num>
  <w:num w:numId="5">
    <w:abstractNumId w:val="10"/>
  </w:num>
  <w:num w:numId="6">
    <w:abstractNumId w:val="22"/>
  </w:num>
  <w:num w:numId="7">
    <w:abstractNumId w:val="27"/>
  </w:num>
  <w:num w:numId="8">
    <w:abstractNumId w:val="29"/>
  </w:num>
  <w:num w:numId="9">
    <w:abstractNumId w:val="36"/>
  </w:num>
  <w:num w:numId="10">
    <w:abstractNumId w:val="15"/>
  </w:num>
  <w:num w:numId="11">
    <w:abstractNumId w:val="34"/>
  </w:num>
  <w:num w:numId="12">
    <w:abstractNumId w:val="5"/>
  </w:num>
  <w:num w:numId="13">
    <w:abstractNumId w:val="25"/>
  </w:num>
  <w:num w:numId="14">
    <w:abstractNumId w:val="6"/>
  </w:num>
  <w:num w:numId="15">
    <w:abstractNumId w:val="4"/>
  </w:num>
  <w:num w:numId="16">
    <w:abstractNumId w:val="9"/>
  </w:num>
  <w:num w:numId="17">
    <w:abstractNumId w:val="7"/>
  </w:num>
  <w:num w:numId="18">
    <w:abstractNumId w:val="1"/>
  </w:num>
  <w:num w:numId="19">
    <w:abstractNumId w:val="3"/>
  </w:num>
  <w:num w:numId="20">
    <w:abstractNumId w:val="32"/>
  </w:num>
  <w:num w:numId="21">
    <w:abstractNumId w:val="17"/>
  </w:num>
  <w:num w:numId="22">
    <w:abstractNumId w:val="35"/>
  </w:num>
  <w:num w:numId="23">
    <w:abstractNumId w:val="16"/>
  </w:num>
  <w:num w:numId="24">
    <w:abstractNumId w:val="24"/>
  </w:num>
  <w:num w:numId="25">
    <w:abstractNumId w:val="8"/>
  </w:num>
  <w:num w:numId="26">
    <w:abstractNumId w:val="18"/>
  </w:num>
  <w:num w:numId="27">
    <w:abstractNumId w:val="14"/>
  </w:num>
  <w:num w:numId="28">
    <w:abstractNumId w:val="28"/>
  </w:num>
  <w:num w:numId="29">
    <w:abstractNumId w:val="30"/>
  </w:num>
  <w:num w:numId="30">
    <w:abstractNumId w:val="33"/>
  </w:num>
  <w:num w:numId="31">
    <w:abstractNumId w:val="21"/>
  </w:num>
  <w:num w:numId="32">
    <w:abstractNumId w:val="26"/>
  </w:num>
  <w:num w:numId="33">
    <w:abstractNumId w:val="11"/>
  </w:num>
  <w:num w:numId="34">
    <w:abstractNumId w:val="0"/>
  </w:num>
  <w:num w:numId="35">
    <w:abstractNumId w:val="20"/>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6CF"/>
    <w:rsid w:val="00022ACE"/>
    <w:rsid w:val="00031B93"/>
    <w:rsid w:val="00066B85"/>
    <w:rsid w:val="00071DC4"/>
    <w:rsid w:val="000D41A3"/>
    <w:rsid w:val="000F57BA"/>
    <w:rsid w:val="0010354B"/>
    <w:rsid w:val="00113086"/>
    <w:rsid w:val="0012548B"/>
    <w:rsid w:val="0013082C"/>
    <w:rsid w:val="00136FC6"/>
    <w:rsid w:val="001558D8"/>
    <w:rsid w:val="001621E7"/>
    <w:rsid w:val="00166DD7"/>
    <w:rsid w:val="00183B7C"/>
    <w:rsid w:val="001B2DC7"/>
    <w:rsid w:val="001D553D"/>
    <w:rsid w:val="001D6102"/>
    <w:rsid w:val="001E2608"/>
    <w:rsid w:val="001E7655"/>
    <w:rsid w:val="001F0D9E"/>
    <w:rsid w:val="0020198E"/>
    <w:rsid w:val="00204930"/>
    <w:rsid w:val="00224E3C"/>
    <w:rsid w:val="002503F0"/>
    <w:rsid w:val="00265911"/>
    <w:rsid w:val="00272440"/>
    <w:rsid w:val="002830C8"/>
    <w:rsid w:val="00283BA2"/>
    <w:rsid w:val="00286E61"/>
    <w:rsid w:val="002927C4"/>
    <w:rsid w:val="00294759"/>
    <w:rsid w:val="00296335"/>
    <w:rsid w:val="002A2EB3"/>
    <w:rsid w:val="002A6B32"/>
    <w:rsid w:val="002B066A"/>
    <w:rsid w:val="002C535F"/>
    <w:rsid w:val="002D094D"/>
    <w:rsid w:val="002D1EB3"/>
    <w:rsid w:val="002E28E0"/>
    <w:rsid w:val="002E796E"/>
    <w:rsid w:val="00312E4F"/>
    <w:rsid w:val="00321219"/>
    <w:rsid w:val="0032528A"/>
    <w:rsid w:val="00334486"/>
    <w:rsid w:val="0034553B"/>
    <w:rsid w:val="00356CAA"/>
    <w:rsid w:val="00357135"/>
    <w:rsid w:val="00374977"/>
    <w:rsid w:val="003813B7"/>
    <w:rsid w:val="00384CFC"/>
    <w:rsid w:val="00396C89"/>
    <w:rsid w:val="003B4D17"/>
    <w:rsid w:val="003B6531"/>
    <w:rsid w:val="003D2774"/>
    <w:rsid w:val="00415788"/>
    <w:rsid w:val="0042399F"/>
    <w:rsid w:val="004452E3"/>
    <w:rsid w:val="00451272"/>
    <w:rsid w:val="00472EE1"/>
    <w:rsid w:val="004A068D"/>
    <w:rsid w:val="004C0C02"/>
    <w:rsid w:val="004C46AE"/>
    <w:rsid w:val="004D6AFF"/>
    <w:rsid w:val="004E2615"/>
    <w:rsid w:val="005029D0"/>
    <w:rsid w:val="005103F6"/>
    <w:rsid w:val="005476C6"/>
    <w:rsid w:val="00552916"/>
    <w:rsid w:val="005A1F30"/>
    <w:rsid w:val="005F015C"/>
    <w:rsid w:val="00600D6D"/>
    <w:rsid w:val="00604DED"/>
    <w:rsid w:val="00604F86"/>
    <w:rsid w:val="00675630"/>
    <w:rsid w:val="0067777F"/>
    <w:rsid w:val="00684B7C"/>
    <w:rsid w:val="00690B21"/>
    <w:rsid w:val="006970BC"/>
    <w:rsid w:val="006B6250"/>
    <w:rsid w:val="006F5823"/>
    <w:rsid w:val="007457ED"/>
    <w:rsid w:val="007474AA"/>
    <w:rsid w:val="00750134"/>
    <w:rsid w:val="00770941"/>
    <w:rsid w:val="0077266D"/>
    <w:rsid w:val="007A2BE3"/>
    <w:rsid w:val="007B6F6B"/>
    <w:rsid w:val="007E18E6"/>
    <w:rsid w:val="007E6036"/>
    <w:rsid w:val="007F056A"/>
    <w:rsid w:val="007F2A87"/>
    <w:rsid w:val="0080181C"/>
    <w:rsid w:val="0080498B"/>
    <w:rsid w:val="00822718"/>
    <w:rsid w:val="008349AE"/>
    <w:rsid w:val="00836DF2"/>
    <w:rsid w:val="008377AB"/>
    <w:rsid w:val="00853C34"/>
    <w:rsid w:val="00855D2B"/>
    <w:rsid w:val="00872E00"/>
    <w:rsid w:val="00882F64"/>
    <w:rsid w:val="008935C4"/>
    <w:rsid w:val="008A4AD8"/>
    <w:rsid w:val="008B57C7"/>
    <w:rsid w:val="008D0D61"/>
    <w:rsid w:val="00901A67"/>
    <w:rsid w:val="009116C9"/>
    <w:rsid w:val="00921C1D"/>
    <w:rsid w:val="009541FF"/>
    <w:rsid w:val="00967837"/>
    <w:rsid w:val="00996674"/>
    <w:rsid w:val="009B1795"/>
    <w:rsid w:val="009C4115"/>
    <w:rsid w:val="009F054A"/>
    <w:rsid w:val="009F42A7"/>
    <w:rsid w:val="009F6C87"/>
    <w:rsid w:val="00A11A0B"/>
    <w:rsid w:val="00A24B8C"/>
    <w:rsid w:val="00A27DE3"/>
    <w:rsid w:val="00A321ED"/>
    <w:rsid w:val="00A62D8B"/>
    <w:rsid w:val="00A657FD"/>
    <w:rsid w:val="00A7645D"/>
    <w:rsid w:val="00AA0140"/>
    <w:rsid w:val="00AC0731"/>
    <w:rsid w:val="00AC3012"/>
    <w:rsid w:val="00AD7116"/>
    <w:rsid w:val="00AE052A"/>
    <w:rsid w:val="00B34158"/>
    <w:rsid w:val="00B369FD"/>
    <w:rsid w:val="00B5040A"/>
    <w:rsid w:val="00B85C00"/>
    <w:rsid w:val="00BA4CDB"/>
    <w:rsid w:val="00BB164D"/>
    <w:rsid w:val="00BB22AD"/>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5A36"/>
    <w:rsid w:val="00CD6045"/>
    <w:rsid w:val="00D01B28"/>
    <w:rsid w:val="00D13D22"/>
    <w:rsid w:val="00D15AFD"/>
    <w:rsid w:val="00D23CF6"/>
    <w:rsid w:val="00D26325"/>
    <w:rsid w:val="00D4065F"/>
    <w:rsid w:val="00D5460F"/>
    <w:rsid w:val="00D568F1"/>
    <w:rsid w:val="00D933A5"/>
    <w:rsid w:val="00D95BC3"/>
    <w:rsid w:val="00D973B3"/>
    <w:rsid w:val="00DA3123"/>
    <w:rsid w:val="00DD6AC2"/>
    <w:rsid w:val="00E149B0"/>
    <w:rsid w:val="00E149E0"/>
    <w:rsid w:val="00E169D1"/>
    <w:rsid w:val="00E17160"/>
    <w:rsid w:val="00E351EA"/>
    <w:rsid w:val="00E664E1"/>
    <w:rsid w:val="00E77591"/>
    <w:rsid w:val="00E900D3"/>
    <w:rsid w:val="00E92934"/>
    <w:rsid w:val="00EC699A"/>
    <w:rsid w:val="00EE3F43"/>
    <w:rsid w:val="00F16D43"/>
    <w:rsid w:val="00F372DF"/>
    <w:rsid w:val="00F44291"/>
    <w:rsid w:val="00F5337B"/>
    <w:rsid w:val="00F6096A"/>
    <w:rsid w:val="00F62F47"/>
    <w:rsid w:val="00F70F71"/>
    <w:rsid w:val="00F710E8"/>
    <w:rsid w:val="00F73193"/>
    <w:rsid w:val="00F836FE"/>
    <w:rsid w:val="00F83FAB"/>
    <w:rsid w:val="00F87CB1"/>
    <w:rsid w:val="00FB2522"/>
    <w:rsid w:val="00FB3E0A"/>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EB376"/>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59829414">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A7682-B0D4-4C9F-872B-E03BC0BC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3</cp:revision>
  <cp:lastPrinted>2017-07-21T12:27:00Z</cp:lastPrinted>
  <dcterms:created xsi:type="dcterms:W3CDTF">2019-07-09T10:46:00Z</dcterms:created>
  <dcterms:modified xsi:type="dcterms:W3CDTF">2019-07-09T10:52:00Z</dcterms:modified>
</cp:coreProperties>
</file>