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3" w:type="dxa"/>
          <w:bottom w:w="113" w:type="dxa"/>
        </w:tblCellMar>
        <w:tblLook w:val="04A0" w:firstRow="1" w:lastRow="0" w:firstColumn="1" w:lastColumn="0" w:noHBand="0" w:noVBand="1"/>
      </w:tblPr>
      <w:tblGrid>
        <w:gridCol w:w="1838"/>
        <w:gridCol w:w="7178"/>
      </w:tblGrid>
      <w:tr w:rsidR="00006DD1" w:rsidTr="00123427">
        <w:tc>
          <w:tcPr>
            <w:tcW w:w="1838" w:type="dxa"/>
            <w:shd w:val="clear" w:color="auto" w:fill="E7E6E6" w:themeFill="background2"/>
          </w:tcPr>
          <w:p w:rsidR="00006DD1" w:rsidRPr="00006DD1" w:rsidRDefault="00006DD1" w:rsidP="00BD5736">
            <w:pPr>
              <w:rPr>
                <w:b/>
              </w:rPr>
            </w:pPr>
            <w:r w:rsidRPr="00006DD1">
              <w:rPr>
                <w:b/>
              </w:rPr>
              <w:t>Job Title</w:t>
            </w:r>
          </w:p>
        </w:tc>
        <w:tc>
          <w:tcPr>
            <w:tcW w:w="7178" w:type="dxa"/>
          </w:tcPr>
          <w:p w:rsidR="00006DD1" w:rsidRPr="007F1DC7" w:rsidRDefault="007F1DC7" w:rsidP="00077ACE">
            <w:r w:rsidRPr="007F1DC7">
              <w:rPr>
                <w:bCs/>
              </w:rPr>
              <w:t xml:space="preserve">School </w:t>
            </w:r>
            <w:r w:rsidR="00077ACE">
              <w:rPr>
                <w:bCs/>
              </w:rPr>
              <w:t>Data Administrator</w:t>
            </w:r>
          </w:p>
        </w:tc>
      </w:tr>
      <w:tr w:rsidR="00006DD1" w:rsidTr="00123427">
        <w:tc>
          <w:tcPr>
            <w:tcW w:w="1838" w:type="dxa"/>
            <w:shd w:val="clear" w:color="auto" w:fill="E7E6E6" w:themeFill="background2"/>
          </w:tcPr>
          <w:p w:rsidR="00006DD1" w:rsidRPr="00006DD1" w:rsidRDefault="00006DD1" w:rsidP="00BD5736">
            <w:pPr>
              <w:rPr>
                <w:b/>
              </w:rPr>
            </w:pPr>
            <w:r w:rsidRPr="00006DD1">
              <w:rPr>
                <w:b/>
              </w:rPr>
              <w:t>Organisation</w:t>
            </w:r>
          </w:p>
        </w:tc>
        <w:tc>
          <w:tcPr>
            <w:tcW w:w="7178" w:type="dxa"/>
          </w:tcPr>
          <w:p w:rsidR="00006DD1" w:rsidRDefault="00006DD1" w:rsidP="00BD5736">
            <w:r>
              <w:t>Halliford School</w:t>
            </w:r>
          </w:p>
        </w:tc>
      </w:tr>
      <w:tr w:rsidR="00006DD1" w:rsidTr="00123427">
        <w:tc>
          <w:tcPr>
            <w:tcW w:w="1838" w:type="dxa"/>
            <w:shd w:val="clear" w:color="auto" w:fill="E7E6E6" w:themeFill="background2"/>
          </w:tcPr>
          <w:p w:rsidR="00006DD1" w:rsidRPr="00006DD1" w:rsidRDefault="00006DD1" w:rsidP="00BD5736">
            <w:pPr>
              <w:rPr>
                <w:b/>
              </w:rPr>
            </w:pPr>
            <w:r w:rsidRPr="00006DD1">
              <w:rPr>
                <w:b/>
              </w:rPr>
              <w:t>Type</w:t>
            </w:r>
          </w:p>
        </w:tc>
        <w:tc>
          <w:tcPr>
            <w:tcW w:w="7178" w:type="dxa"/>
          </w:tcPr>
          <w:p w:rsidR="00006DD1" w:rsidRDefault="00077ACE" w:rsidP="00077ACE">
            <w:r>
              <w:t>Full time to include first week of school summer break and final two weeks incorporating both A Level and GCSE Results Days</w:t>
            </w:r>
          </w:p>
        </w:tc>
      </w:tr>
      <w:tr w:rsidR="00006DD1" w:rsidTr="00123427">
        <w:tc>
          <w:tcPr>
            <w:tcW w:w="1838" w:type="dxa"/>
            <w:shd w:val="clear" w:color="auto" w:fill="E7E6E6" w:themeFill="background2"/>
          </w:tcPr>
          <w:p w:rsidR="00006DD1" w:rsidRPr="00006DD1" w:rsidRDefault="00006DD1" w:rsidP="00BD5736">
            <w:pPr>
              <w:rPr>
                <w:b/>
              </w:rPr>
            </w:pPr>
            <w:r>
              <w:rPr>
                <w:b/>
              </w:rPr>
              <w:t>Line Manager</w:t>
            </w:r>
          </w:p>
        </w:tc>
        <w:tc>
          <w:tcPr>
            <w:tcW w:w="7178" w:type="dxa"/>
          </w:tcPr>
          <w:p w:rsidR="00006DD1" w:rsidRDefault="00077ACE" w:rsidP="00BD5736">
            <w:r>
              <w:t>Deputy Head Academic</w:t>
            </w:r>
            <w:r w:rsidR="007F1DC7">
              <w:t xml:space="preserve"> / Bursar</w:t>
            </w:r>
          </w:p>
        </w:tc>
      </w:tr>
      <w:tr w:rsidR="00006DD1" w:rsidTr="00123427">
        <w:tc>
          <w:tcPr>
            <w:tcW w:w="1838" w:type="dxa"/>
            <w:shd w:val="clear" w:color="auto" w:fill="E7E6E6" w:themeFill="background2"/>
          </w:tcPr>
          <w:p w:rsidR="00006DD1" w:rsidRPr="00006DD1" w:rsidRDefault="00006DD1" w:rsidP="00BD5736">
            <w:pPr>
              <w:rPr>
                <w:b/>
              </w:rPr>
            </w:pPr>
            <w:r>
              <w:rPr>
                <w:b/>
              </w:rPr>
              <w:t>Hours of Work</w:t>
            </w:r>
          </w:p>
        </w:tc>
        <w:tc>
          <w:tcPr>
            <w:tcW w:w="7178" w:type="dxa"/>
          </w:tcPr>
          <w:p w:rsidR="00006DD1" w:rsidRDefault="00F80B96" w:rsidP="00077ACE">
            <w:r>
              <w:t>8:</w:t>
            </w:r>
            <w:r w:rsidR="00F27D34">
              <w:t>3</w:t>
            </w:r>
            <w:r>
              <w:t>0</w:t>
            </w:r>
            <w:r w:rsidR="00006DD1">
              <w:t>am –</w:t>
            </w:r>
            <w:r w:rsidR="00077ACE">
              <w:t>5</w:t>
            </w:r>
            <w:r>
              <w:t>:</w:t>
            </w:r>
            <w:r w:rsidR="00077ACE">
              <w:t>00pm (would consider flexibility of hours)</w:t>
            </w:r>
            <w:r w:rsidR="00006DD1">
              <w:br/>
            </w:r>
          </w:p>
        </w:tc>
      </w:tr>
      <w:tr w:rsidR="001E703E" w:rsidTr="00123427">
        <w:tc>
          <w:tcPr>
            <w:tcW w:w="1838" w:type="dxa"/>
            <w:shd w:val="clear" w:color="auto" w:fill="E7E6E6" w:themeFill="background2"/>
          </w:tcPr>
          <w:p w:rsidR="001E703E" w:rsidRPr="001E703E" w:rsidRDefault="001E703E" w:rsidP="001E703E">
            <w:pPr>
              <w:rPr>
                <w:b/>
              </w:rPr>
            </w:pPr>
            <w:r w:rsidRPr="001E703E">
              <w:rPr>
                <w:b/>
              </w:rPr>
              <w:t>Working Time beyond Agreed Hours</w:t>
            </w:r>
          </w:p>
        </w:tc>
        <w:tc>
          <w:tcPr>
            <w:tcW w:w="7178" w:type="dxa"/>
          </w:tcPr>
          <w:p w:rsidR="00F27D34" w:rsidRDefault="00F27D34" w:rsidP="00F27D34">
            <w:r>
              <w:t>Inset</w:t>
            </w:r>
            <w:r w:rsidR="001E703E">
              <w:t xml:space="preserve"> Days</w:t>
            </w:r>
            <w:r>
              <w:t xml:space="preserve">, </w:t>
            </w:r>
            <w:r w:rsidR="00C956B9">
              <w:t xml:space="preserve">2 </w:t>
            </w:r>
            <w:r>
              <w:t>Open Days (Saturday) and Examination Day (Saturday).</w:t>
            </w:r>
          </w:p>
          <w:p w:rsidR="001E703E" w:rsidRDefault="001E703E" w:rsidP="00F27D34">
            <w:pPr>
              <w:pStyle w:val="ListParagraph"/>
            </w:pPr>
          </w:p>
        </w:tc>
      </w:tr>
      <w:tr w:rsidR="00006DD1" w:rsidTr="00123427">
        <w:tc>
          <w:tcPr>
            <w:tcW w:w="1838" w:type="dxa"/>
            <w:shd w:val="clear" w:color="auto" w:fill="E7E6E6" w:themeFill="background2"/>
          </w:tcPr>
          <w:p w:rsidR="00006DD1" w:rsidRPr="00006DD1" w:rsidRDefault="00006DD1" w:rsidP="00BD5736">
            <w:pPr>
              <w:rPr>
                <w:b/>
              </w:rPr>
            </w:pPr>
            <w:r>
              <w:rPr>
                <w:b/>
              </w:rPr>
              <w:t>Job Summary</w:t>
            </w:r>
          </w:p>
        </w:tc>
        <w:tc>
          <w:tcPr>
            <w:tcW w:w="7178" w:type="dxa"/>
          </w:tcPr>
          <w:p w:rsidR="00006DD1" w:rsidRDefault="00077ACE" w:rsidP="00077ACE">
            <w:pPr>
              <w:pStyle w:val="TableParagraph"/>
              <w:spacing w:line="271" w:lineRule="exact"/>
              <w:ind w:left="0" w:firstLine="0"/>
            </w:pPr>
            <w:r>
              <w:t xml:space="preserve">The Data Administrator is a crucial role providing high quality and meticulously accurate data management services to the SMT, Heads of Department, Examinations Officers, teaching and Marketing staff for the improvement of students’ academic progress, supporting decision-making and for making statutory returns. </w:t>
            </w:r>
          </w:p>
        </w:tc>
      </w:tr>
      <w:tr w:rsidR="00006DD1" w:rsidTr="00123427">
        <w:tc>
          <w:tcPr>
            <w:tcW w:w="1838" w:type="dxa"/>
            <w:shd w:val="clear" w:color="auto" w:fill="E7E6E6" w:themeFill="background2"/>
          </w:tcPr>
          <w:p w:rsidR="00006DD1" w:rsidRPr="00006DD1" w:rsidRDefault="00123427" w:rsidP="00BD5736">
            <w:pPr>
              <w:rPr>
                <w:b/>
              </w:rPr>
            </w:pPr>
            <w:r>
              <w:rPr>
                <w:b/>
              </w:rPr>
              <w:t>Essential Duties and Responsibilities</w:t>
            </w:r>
          </w:p>
        </w:tc>
        <w:tc>
          <w:tcPr>
            <w:tcW w:w="7178" w:type="dxa"/>
          </w:tcPr>
          <w:p w:rsidR="00077ACE" w:rsidRPr="001D60C5" w:rsidRDefault="00077ACE" w:rsidP="00077ACE">
            <w:pPr>
              <w:pStyle w:val="TableParagraph"/>
              <w:tabs>
                <w:tab w:val="left" w:pos="919"/>
                <w:tab w:val="left" w:pos="920"/>
              </w:tabs>
              <w:spacing w:before="1" w:line="240" w:lineRule="auto"/>
              <w:ind w:left="0" w:right="379" w:firstLine="0"/>
              <w:rPr>
                <w:rFonts w:asciiTheme="minorHAnsi" w:hAnsiTheme="minorHAnsi" w:cstheme="minorHAnsi"/>
              </w:rPr>
            </w:pPr>
            <w:r w:rsidRPr="001D60C5">
              <w:rPr>
                <w:rFonts w:asciiTheme="minorHAnsi" w:hAnsiTheme="minorHAnsi" w:cstheme="minorHAnsi"/>
              </w:rPr>
              <w:t>Responsible for creating all end of term/half termly</w:t>
            </w:r>
            <w:r w:rsidRPr="001D60C5">
              <w:rPr>
                <w:rFonts w:asciiTheme="minorHAnsi" w:hAnsiTheme="minorHAnsi" w:cstheme="minorHAnsi"/>
                <w:spacing w:val="-7"/>
              </w:rPr>
              <w:t xml:space="preserve"> </w:t>
            </w:r>
            <w:r w:rsidRPr="001D60C5">
              <w:rPr>
                <w:rFonts w:asciiTheme="minorHAnsi" w:hAnsiTheme="minorHAnsi" w:cstheme="minorHAnsi"/>
              </w:rPr>
              <w:t>reports</w:t>
            </w:r>
          </w:p>
          <w:p w:rsidR="00077ACE" w:rsidRPr="001D60C5" w:rsidRDefault="00077ACE" w:rsidP="00077ACE">
            <w:pPr>
              <w:pStyle w:val="TableParagraph"/>
              <w:tabs>
                <w:tab w:val="left" w:pos="919"/>
                <w:tab w:val="left" w:pos="920"/>
              </w:tabs>
              <w:spacing w:before="1" w:line="240" w:lineRule="auto"/>
              <w:ind w:left="0" w:right="379" w:firstLine="0"/>
              <w:rPr>
                <w:rFonts w:asciiTheme="minorHAnsi" w:hAnsiTheme="minorHAnsi" w:cstheme="minorHAnsi"/>
              </w:rPr>
            </w:pPr>
          </w:p>
          <w:p w:rsidR="00077ACE" w:rsidRPr="001D60C5" w:rsidRDefault="00077ACE" w:rsidP="00077ACE">
            <w:pPr>
              <w:pStyle w:val="TableParagraph"/>
              <w:tabs>
                <w:tab w:val="left" w:pos="919"/>
                <w:tab w:val="left" w:pos="920"/>
              </w:tabs>
              <w:spacing w:before="1" w:line="240" w:lineRule="auto"/>
              <w:ind w:left="0" w:right="379" w:firstLine="0"/>
              <w:rPr>
                <w:rFonts w:asciiTheme="minorHAnsi" w:hAnsiTheme="minorHAnsi" w:cstheme="minorHAnsi"/>
              </w:rPr>
            </w:pPr>
            <w:r w:rsidRPr="001D60C5">
              <w:rPr>
                <w:rFonts w:asciiTheme="minorHAnsi" w:hAnsiTheme="minorHAnsi" w:cstheme="minorHAnsi"/>
              </w:rPr>
              <w:t>Manage school data in line with GDPR requirements as advised by the Bursar for data and personal</w:t>
            </w:r>
            <w:r w:rsidRPr="001D60C5">
              <w:rPr>
                <w:rFonts w:asciiTheme="minorHAnsi" w:hAnsiTheme="minorHAnsi" w:cstheme="minorHAnsi"/>
                <w:spacing w:val="-2"/>
              </w:rPr>
              <w:t xml:space="preserve"> </w:t>
            </w:r>
            <w:r w:rsidRPr="001D60C5">
              <w:rPr>
                <w:rFonts w:asciiTheme="minorHAnsi" w:hAnsiTheme="minorHAnsi" w:cstheme="minorHAnsi"/>
              </w:rPr>
              <w:t>information</w:t>
            </w:r>
          </w:p>
          <w:p w:rsidR="00077ACE" w:rsidRPr="001D60C5" w:rsidRDefault="00077ACE" w:rsidP="00077ACE">
            <w:pPr>
              <w:pStyle w:val="TableParagraph"/>
              <w:tabs>
                <w:tab w:val="left" w:pos="919"/>
                <w:tab w:val="left" w:pos="920"/>
              </w:tabs>
              <w:spacing w:before="1" w:line="240" w:lineRule="auto"/>
              <w:ind w:left="0" w:right="379" w:firstLine="0"/>
              <w:rPr>
                <w:rFonts w:asciiTheme="minorHAnsi" w:hAnsiTheme="minorHAnsi" w:cstheme="minorHAnsi"/>
              </w:rPr>
            </w:pPr>
          </w:p>
          <w:p w:rsidR="00077ACE" w:rsidRPr="001D60C5" w:rsidRDefault="00077ACE" w:rsidP="00077ACE">
            <w:pPr>
              <w:pStyle w:val="TableParagraph"/>
              <w:tabs>
                <w:tab w:val="left" w:pos="919"/>
                <w:tab w:val="left" w:pos="920"/>
              </w:tabs>
              <w:spacing w:line="242" w:lineRule="auto"/>
              <w:ind w:left="0" w:right="500" w:firstLine="0"/>
              <w:rPr>
                <w:rFonts w:asciiTheme="minorHAnsi" w:hAnsiTheme="minorHAnsi" w:cstheme="minorHAnsi"/>
              </w:rPr>
            </w:pPr>
            <w:r w:rsidRPr="001D60C5">
              <w:rPr>
                <w:rFonts w:asciiTheme="minorHAnsi" w:hAnsiTheme="minorHAnsi" w:cstheme="minorHAnsi"/>
              </w:rPr>
              <w:t xml:space="preserve">Management of the school </w:t>
            </w:r>
            <w:r w:rsidR="003B18A5" w:rsidRPr="001D60C5">
              <w:rPr>
                <w:rFonts w:asciiTheme="minorHAnsi" w:hAnsiTheme="minorHAnsi" w:cstheme="minorHAnsi"/>
              </w:rPr>
              <w:t xml:space="preserve">MIS. We use Furlong’s SchoolBase. Experience of using and management of SchoolBase would be an advantage but if you have experience developing and using alternative platforms (e.g. SIMS or iSAMS), we can provide full specialist training in the use of SchoolBase. </w:t>
            </w:r>
          </w:p>
          <w:p w:rsidR="00077ACE" w:rsidRPr="001D60C5" w:rsidRDefault="00077ACE" w:rsidP="00077ACE">
            <w:pPr>
              <w:pStyle w:val="TableParagraph"/>
              <w:tabs>
                <w:tab w:val="left" w:pos="919"/>
                <w:tab w:val="left" w:pos="920"/>
              </w:tabs>
              <w:spacing w:line="242" w:lineRule="auto"/>
              <w:ind w:left="0" w:right="500" w:firstLine="0"/>
              <w:rPr>
                <w:rFonts w:asciiTheme="minorHAnsi" w:hAnsiTheme="minorHAnsi" w:cstheme="minorHAnsi"/>
              </w:rPr>
            </w:pPr>
          </w:p>
          <w:p w:rsidR="00077ACE" w:rsidRPr="001D60C5" w:rsidRDefault="00077ACE" w:rsidP="00077ACE">
            <w:pPr>
              <w:pStyle w:val="TableParagraph"/>
              <w:tabs>
                <w:tab w:val="left" w:pos="919"/>
                <w:tab w:val="left" w:pos="920"/>
              </w:tabs>
              <w:spacing w:line="240" w:lineRule="auto"/>
              <w:ind w:left="0" w:right="249" w:firstLine="0"/>
              <w:rPr>
                <w:rFonts w:asciiTheme="minorHAnsi" w:hAnsiTheme="minorHAnsi" w:cstheme="minorHAnsi"/>
              </w:rPr>
            </w:pPr>
            <w:r w:rsidRPr="001D60C5">
              <w:rPr>
                <w:rFonts w:asciiTheme="minorHAnsi" w:hAnsiTheme="minorHAnsi" w:cstheme="minorHAnsi"/>
              </w:rPr>
              <w:t>Maintain the MIS</w:t>
            </w:r>
            <w:r w:rsidR="005152EA">
              <w:rPr>
                <w:rFonts w:asciiTheme="minorHAnsi" w:hAnsiTheme="minorHAnsi" w:cstheme="minorHAnsi"/>
              </w:rPr>
              <w:t xml:space="preserve"> ensuring it is up to date with student </w:t>
            </w:r>
            <w:r w:rsidRPr="001D60C5">
              <w:rPr>
                <w:rFonts w:asciiTheme="minorHAnsi" w:hAnsiTheme="minorHAnsi" w:cstheme="minorHAnsi"/>
              </w:rPr>
              <w:t>information, timetable changes</w:t>
            </w:r>
            <w:r w:rsidRPr="001D60C5">
              <w:rPr>
                <w:rFonts w:asciiTheme="minorHAnsi" w:hAnsiTheme="minorHAnsi" w:cstheme="minorHAnsi"/>
                <w:spacing w:val="-4"/>
              </w:rPr>
              <w:t xml:space="preserve"> </w:t>
            </w:r>
            <w:r w:rsidRPr="001D60C5">
              <w:rPr>
                <w:rFonts w:asciiTheme="minorHAnsi" w:hAnsiTheme="minorHAnsi" w:cstheme="minorHAnsi"/>
              </w:rPr>
              <w:t>etc.</w:t>
            </w:r>
          </w:p>
          <w:p w:rsidR="003B18A5" w:rsidRPr="001D60C5" w:rsidRDefault="003B18A5" w:rsidP="00077ACE">
            <w:pPr>
              <w:pStyle w:val="TableParagraph"/>
              <w:tabs>
                <w:tab w:val="left" w:pos="919"/>
                <w:tab w:val="left" w:pos="920"/>
              </w:tabs>
              <w:spacing w:line="240" w:lineRule="auto"/>
              <w:ind w:left="0" w:right="249" w:firstLine="0"/>
              <w:rPr>
                <w:rFonts w:asciiTheme="minorHAnsi" w:hAnsiTheme="minorHAnsi" w:cstheme="minorHAnsi"/>
              </w:rPr>
            </w:pPr>
          </w:p>
          <w:p w:rsidR="00077ACE" w:rsidRPr="001D60C5" w:rsidRDefault="00077ACE" w:rsidP="00077ACE">
            <w:pPr>
              <w:pStyle w:val="TableParagraph"/>
              <w:tabs>
                <w:tab w:val="left" w:pos="919"/>
                <w:tab w:val="left" w:pos="920"/>
              </w:tabs>
              <w:spacing w:line="242" w:lineRule="auto"/>
              <w:ind w:left="0" w:right="949" w:firstLine="0"/>
              <w:rPr>
                <w:rFonts w:asciiTheme="minorHAnsi" w:hAnsiTheme="minorHAnsi" w:cstheme="minorHAnsi"/>
              </w:rPr>
            </w:pPr>
            <w:r w:rsidRPr="001D60C5">
              <w:rPr>
                <w:rFonts w:asciiTheme="minorHAnsi" w:hAnsiTheme="minorHAnsi" w:cstheme="minorHAnsi"/>
              </w:rPr>
              <w:t>Create and maintain assessment data,</w:t>
            </w:r>
            <w:r w:rsidR="005152EA">
              <w:rPr>
                <w:rFonts w:asciiTheme="minorHAnsi" w:hAnsiTheme="minorHAnsi" w:cstheme="minorHAnsi"/>
              </w:rPr>
              <w:t xml:space="preserve"> enabling efficient reporting on student progress.</w:t>
            </w:r>
          </w:p>
          <w:p w:rsidR="003B18A5" w:rsidRPr="001D60C5" w:rsidRDefault="003B18A5" w:rsidP="00077ACE">
            <w:pPr>
              <w:pStyle w:val="TableParagraph"/>
              <w:tabs>
                <w:tab w:val="left" w:pos="919"/>
                <w:tab w:val="left" w:pos="920"/>
              </w:tabs>
              <w:spacing w:line="242" w:lineRule="auto"/>
              <w:ind w:left="0" w:right="949" w:firstLine="0"/>
              <w:rPr>
                <w:rFonts w:asciiTheme="minorHAnsi" w:hAnsiTheme="minorHAnsi" w:cstheme="minorHAnsi"/>
              </w:rPr>
            </w:pPr>
          </w:p>
          <w:p w:rsidR="001D60C5" w:rsidRDefault="001D5687" w:rsidP="00077ACE">
            <w:pPr>
              <w:rPr>
                <w:rFonts w:cstheme="minorHAnsi"/>
              </w:rPr>
            </w:pPr>
            <w:r>
              <w:rPr>
                <w:rFonts w:cstheme="minorHAnsi"/>
              </w:rPr>
              <w:t xml:space="preserve">Assist the Deputy </w:t>
            </w:r>
            <w:r w:rsidR="00077ACE" w:rsidRPr="001D60C5">
              <w:rPr>
                <w:rFonts w:cstheme="minorHAnsi"/>
              </w:rPr>
              <w:t xml:space="preserve">Head Academic with preparation of systems and required data </w:t>
            </w:r>
            <w:r>
              <w:rPr>
                <w:rFonts w:cstheme="minorHAnsi"/>
              </w:rPr>
              <w:t xml:space="preserve">throughout </w:t>
            </w:r>
            <w:r w:rsidR="00077ACE" w:rsidRPr="001D60C5">
              <w:rPr>
                <w:rFonts w:cstheme="minorHAnsi"/>
              </w:rPr>
              <w:t>the school</w:t>
            </w:r>
            <w:r w:rsidR="00077ACE" w:rsidRPr="001D60C5">
              <w:rPr>
                <w:rFonts w:cstheme="minorHAnsi"/>
                <w:spacing w:val="-6"/>
              </w:rPr>
              <w:t xml:space="preserve"> </w:t>
            </w:r>
            <w:r w:rsidR="00077ACE" w:rsidRPr="001D60C5">
              <w:rPr>
                <w:rFonts w:cstheme="minorHAnsi"/>
              </w:rPr>
              <w:t>term</w:t>
            </w:r>
            <w:r>
              <w:rPr>
                <w:rFonts w:cstheme="minorHAnsi"/>
              </w:rPr>
              <w:t xml:space="preserve"> including public examination results, internal examination results and baseline data.  </w:t>
            </w:r>
          </w:p>
          <w:p w:rsidR="001D5687" w:rsidRDefault="001D5687" w:rsidP="00077ACE">
            <w:pPr>
              <w:rPr>
                <w:rFonts w:cstheme="minorHAnsi"/>
              </w:rPr>
            </w:pPr>
          </w:p>
          <w:p w:rsidR="001D60C5" w:rsidRDefault="001D60C5" w:rsidP="00077ACE">
            <w:pPr>
              <w:rPr>
                <w:rFonts w:cstheme="minorHAnsi"/>
                <w:b/>
              </w:rPr>
            </w:pPr>
            <w:bookmarkStart w:id="0" w:name="_GoBack"/>
            <w:bookmarkEnd w:id="0"/>
            <w:r w:rsidRPr="00EE5E3A">
              <w:rPr>
                <w:rFonts w:cstheme="minorHAnsi"/>
                <w:b/>
              </w:rPr>
              <w:t>Analysis and Reporting</w:t>
            </w:r>
          </w:p>
          <w:p w:rsidR="001D60C5" w:rsidRDefault="001D60C5" w:rsidP="00077ACE">
            <w:pPr>
              <w:rPr>
                <w:rFonts w:cstheme="minorHAnsi"/>
              </w:rPr>
            </w:pPr>
            <w:r>
              <w:rPr>
                <w:rFonts w:cstheme="minorHAnsi"/>
              </w:rPr>
              <w:t>Set-up produce and manage reports with SchoolBase and publish to the Parent portal.</w:t>
            </w:r>
          </w:p>
          <w:p w:rsidR="001D5687" w:rsidRDefault="001D5687" w:rsidP="001D60C5">
            <w:pPr>
              <w:pStyle w:val="Default"/>
              <w:rPr>
                <w:rFonts w:cstheme="minorHAnsi"/>
              </w:rPr>
            </w:pPr>
          </w:p>
          <w:p w:rsidR="001D5687" w:rsidRDefault="001D5687" w:rsidP="001D5687">
            <w:pPr>
              <w:rPr>
                <w:rFonts w:cstheme="minorHAnsi"/>
              </w:rPr>
            </w:pPr>
            <w:r>
              <w:rPr>
                <w:rFonts w:cstheme="minorHAnsi"/>
              </w:rPr>
              <w:t>Assist Deputy Head Academic in preparation of baseline data and analysing baseline data for Governors</w:t>
            </w:r>
            <w:r>
              <w:rPr>
                <w:rFonts w:cstheme="minorHAnsi"/>
              </w:rPr>
              <w:t xml:space="preserve"> along with transferring baseline data onto the MIS</w:t>
            </w:r>
            <w:r>
              <w:rPr>
                <w:rFonts w:cstheme="minorHAnsi"/>
              </w:rPr>
              <w:t>.</w:t>
            </w:r>
          </w:p>
          <w:p w:rsidR="001D60C5" w:rsidRDefault="001D60C5" w:rsidP="001D60C5">
            <w:pPr>
              <w:pStyle w:val="Default"/>
            </w:pPr>
          </w:p>
          <w:p w:rsidR="001D60C5" w:rsidRPr="001D60C5" w:rsidRDefault="001D60C5" w:rsidP="001D60C5">
            <w:pPr>
              <w:pStyle w:val="Default"/>
              <w:spacing w:after="67"/>
              <w:rPr>
                <w:rFonts w:asciiTheme="minorHAnsi" w:hAnsiTheme="minorHAnsi" w:cstheme="minorHAnsi"/>
                <w:sz w:val="22"/>
                <w:szCs w:val="22"/>
              </w:rPr>
            </w:pPr>
            <w:r w:rsidRPr="001D60C5">
              <w:rPr>
                <w:rFonts w:asciiTheme="minorHAnsi" w:hAnsiTheme="minorHAnsi" w:cstheme="minorHAnsi"/>
                <w:sz w:val="22"/>
                <w:szCs w:val="22"/>
              </w:rPr>
              <w:t>Work supportively with all staff who input data to the database dur</w:t>
            </w:r>
            <w:r>
              <w:rPr>
                <w:rFonts w:asciiTheme="minorHAnsi" w:hAnsiTheme="minorHAnsi" w:cstheme="minorHAnsi"/>
                <w:sz w:val="22"/>
                <w:szCs w:val="22"/>
              </w:rPr>
              <w:t>ing the course of their duties and notify them of deadlines for grades / comments.</w:t>
            </w:r>
          </w:p>
          <w:p w:rsidR="001D60C5" w:rsidRDefault="001D60C5" w:rsidP="001D60C5">
            <w:pPr>
              <w:pStyle w:val="Default"/>
              <w:spacing w:after="67"/>
              <w:rPr>
                <w:rFonts w:asciiTheme="minorHAnsi" w:hAnsiTheme="minorHAnsi" w:cstheme="minorHAnsi"/>
                <w:sz w:val="22"/>
                <w:szCs w:val="22"/>
              </w:rPr>
            </w:pPr>
            <w:r w:rsidRPr="001D60C5">
              <w:rPr>
                <w:rFonts w:asciiTheme="minorHAnsi" w:hAnsiTheme="minorHAnsi" w:cstheme="minorHAnsi"/>
                <w:sz w:val="22"/>
                <w:szCs w:val="22"/>
              </w:rPr>
              <w:t xml:space="preserve">Work closely with Furlong support to ensure SchoolBase system updates are </w:t>
            </w:r>
            <w:r w:rsidR="005152EA">
              <w:rPr>
                <w:rFonts w:asciiTheme="minorHAnsi" w:hAnsiTheme="minorHAnsi" w:cstheme="minorHAnsi"/>
                <w:sz w:val="22"/>
                <w:szCs w:val="22"/>
              </w:rPr>
              <w:t>c</w:t>
            </w:r>
            <w:r w:rsidRPr="001D60C5">
              <w:rPr>
                <w:rFonts w:asciiTheme="minorHAnsi" w:hAnsiTheme="minorHAnsi" w:cstheme="minorHAnsi"/>
                <w:sz w:val="22"/>
                <w:szCs w:val="22"/>
              </w:rPr>
              <w:t xml:space="preserve">arried out promptly and conveniently. </w:t>
            </w:r>
          </w:p>
          <w:p w:rsidR="00EE5E3A" w:rsidRPr="001D60C5" w:rsidRDefault="00EE5E3A" w:rsidP="001D60C5">
            <w:pPr>
              <w:pStyle w:val="Default"/>
              <w:spacing w:after="67"/>
              <w:rPr>
                <w:rFonts w:asciiTheme="minorHAnsi" w:hAnsiTheme="minorHAnsi" w:cstheme="minorHAnsi"/>
                <w:sz w:val="22"/>
                <w:szCs w:val="22"/>
              </w:rPr>
            </w:pPr>
          </w:p>
          <w:p w:rsidR="00EE5E3A" w:rsidRDefault="001D60C5" w:rsidP="001D60C5">
            <w:pPr>
              <w:pStyle w:val="Default"/>
              <w:spacing w:after="67"/>
              <w:rPr>
                <w:rFonts w:asciiTheme="minorHAnsi" w:hAnsiTheme="minorHAnsi" w:cstheme="minorHAnsi"/>
                <w:sz w:val="22"/>
                <w:szCs w:val="22"/>
              </w:rPr>
            </w:pPr>
            <w:r w:rsidRPr="001D60C5">
              <w:rPr>
                <w:rFonts w:asciiTheme="minorHAnsi" w:hAnsiTheme="minorHAnsi" w:cstheme="minorHAnsi"/>
                <w:sz w:val="22"/>
                <w:szCs w:val="22"/>
              </w:rPr>
              <w:t>Work closely with Deputy Head</w:t>
            </w:r>
            <w:r>
              <w:rPr>
                <w:rFonts w:asciiTheme="minorHAnsi" w:hAnsiTheme="minorHAnsi" w:cstheme="minorHAnsi"/>
                <w:sz w:val="22"/>
                <w:szCs w:val="22"/>
              </w:rPr>
              <w:t xml:space="preserve"> Academic</w:t>
            </w:r>
            <w:r w:rsidRPr="001D60C5">
              <w:rPr>
                <w:rFonts w:asciiTheme="minorHAnsi" w:hAnsiTheme="minorHAnsi" w:cstheme="minorHAnsi"/>
                <w:sz w:val="22"/>
                <w:szCs w:val="22"/>
              </w:rPr>
              <w:t xml:space="preserve"> to ensure data structures for whole </w:t>
            </w:r>
            <w:r>
              <w:rPr>
                <w:rFonts w:asciiTheme="minorHAnsi" w:hAnsiTheme="minorHAnsi" w:cstheme="minorHAnsi"/>
                <w:sz w:val="22"/>
                <w:szCs w:val="22"/>
              </w:rPr>
              <w:t>School</w:t>
            </w:r>
            <w:r w:rsidRPr="001D60C5">
              <w:rPr>
                <w:rFonts w:asciiTheme="minorHAnsi" w:hAnsiTheme="minorHAnsi" w:cstheme="minorHAnsi"/>
                <w:sz w:val="22"/>
                <w:szCs w:val="22"/>
              </w:rPr>
              <w:t xml:space="preserve"> timetable operate seamlessly, including transfer of data from timetabling program to SchoolBase.</w:t>
            </w:r>
          </w:p>
          <w:p w:rsidR="001D60C5" w:rsidRPr="001D60C5" w:rsidRDefault="001D60C5" w:rsidP="001D60C5">
            <w:pPr>
              <w:pStyle w:val="Default"/>
              <w:spacing w:after="67"/>
              <w:rPr>
                <w:rFonts w:asciiTheme="minorHAnsi" w:hAnsiTheme="minorHAnsi" w:cstheme="minorHAnsi"/>
                <w:sz w:val="22"/>
                <w:szCs w:val="22"/>
              </w:rPr>
            </w:pPr>
            <w:r w:rsidRPr="001D60C5">
              <w:rPr>
                <w:rFonts w:asciiTheme="minorHAnsi" w:hAnsiTheme="minorHAnsi" w:cstheme="minorHAnsi"/>
                <w:sz w:val="22"/>
                <w:szCs w:val="22"/>
              </w:rPr>
              <w:t xml:space="preserve"> </w:t>
            </w:r>
          </w:p>
          <w:p w:rsidR="001D60C5" w:rsidRDefault="001D60C5" w:rsidP="001D60C5">
            <w:pPr>
              <w:pStyle w:val="Default"/>
              <w:rPr>
                <w:rFonts w:asciiTheme="minorHAnsi" w:hAnsiTheme="minorHAnsi" w:cstheme="minorHAnsi"/>
                <w:sz w:val="22"/>
                <w:szCs w:val="22"/>
              </w:rPr>
            </w:pPr>
            <w:r w:rsidRPr="001D60C5">
              <w:rPr>
                <w:rFonts w:asciiTheme="minorHAnsi" w:hAnsiTheme="minorHAnsi" w:cstheme="minorHAnsi"/>
                <w:sz w:val="22"/>
                <w:szCs w:val="22"/>
              </w:rPr>
              <w:t xml:space="preserve">Work with the Registrar </w:t>
            </w:r>
            <w:r w:rsidR="001D5687">
              <w:rPr>
                <w:rFonts w:asciiTheme="minorHAnsi" w:hAnsiTheme="minorHAnsi" w:cstheme="minorHAnsi"/>
                <w:sz w:val="22"/>
                <w:szCs w:val="22"/>
              </w:rPr>
              <w:t xml:space="preserve">and Deputy Head Academic </w:t>
            </w:r>
            <w:r w:rsidRPr="001D60C5">
              <w:rPr>
                <w:rFonts w:asciiTheme="minorHAnsi" w:hAnsiTheme="minorHAnsi" w:cstheme="minorHAnsi"/>
                <w:sz w:val="22"/>
                <w:szCs w:val="22"/>
              </w:rPr>
              <w:t>to input and manage data relating to admissions</w:t>
            </w:r>
            <w:r w:rsidR="001D5687">
              <w:rPr>
                <w:rFonts w:asciiTheme="minorHAnsi" w:hAnsiTheme="minorHAnsi" w:cstheme="minorHAnsi"/>
                <w:sz w:val="22"/>
                <w:szCs w:val="22"/>
              </w:rPr>
              <w:t xml:space="preserve"> and entrance exam results</w:t>
            </w:r>
            <w:r w:rsidRPr="001D60C5">
              <w:rPr>
                <w:rFonts w:asciiTheme="minorHAnsi" w:hAnsiTheme="minorHAnsi" w:cstheme="minorHAnsi"/>
                <w:sz w:val="22"/>
                <w:szCs w:val="22"/>
              </w:rPr>
              <w:t xml:space="preserve">. </w:t>
            </w:r>
          </w:p>
          <w:p w:rsidR="00EE5E3A" w:rsidRDefault="00EE5E3A" w:rsidP="001D60C5">
            <w:pPr>
              <w:pStyle w:val="Default"/>
              <w:rPr>
                <w:rFonts w:asciiTheme="minorHAnsi" w:hAnsiTheme="minorHAnsi" w:cstheme="minorHAnsi"/>
                <w:sz w:val="22"/>
                <w:szCs w:val="22"/>
              </w:rPr>
            </w:pPr>
          </w:p>
          <w:p w:rsidR="00EE5E3A" w:rsidRDefault="00EE5E3A" w:rsidP="001D60C5">
            <w:pPr>
              <w:pStyle w:val="Default"/>
              <w:rPr>
                <w:rFonts w:asciiTheme="minorHAnsi" w:hAnsiTheme="minorHAnsi" w:cstheme="minorHAnsi"/>
                <w:sz w:val="22"/>
                <w:szCs w:val="22"/>
              </w:rPr>
            </w:pPr>
            <w:r>
              <w:rPr>
                <w:rFonts w:asciiTheme="minorHAnsi" w:hAnsiTheme="minorHAnsi" w:cstheme="minorHAnsi"/>
                <w:sz w:val="22"/>
                <w:szCs w:val="22"/>
              </w:rPr>
              <w:t>Work with Marketing to oversee the setup of marketing requirements</w:t>
            </w:r>
            <w:r w:rsidR="001D5687">
              <w:rPr>
                <w:rFonts w:asciiTheme="minorHAnsi" w:hAnsiTheme="minorHAnsi" w:cstheme="minorHAnsi"/>
                <w:sz w:val="22"/>
                <w:szCs w:val="22"/>
              </w:rPr>
              <w:t xml:space="preserve"> on the MIS</w:t>
            </w:r>
            <w:r>
              <w:rPr>
                <w:rFonts w:asciiTheme="minorHAnsi" w:hAnsiTheme="minorHAnsi" w:cstheme="minorHAnsi"/>
                <w:sz w:val="22"/>
                <w:szCs w:val="22"/>
              </w:rPr>
              <w:t>.</w:t>
            </w:r>
          </w:p>
          <w:p w:rsidR="00EE5E3A" w:rsidRDefault="00EE5E3A" w:rsidP="001D60C5">
            <w:pPr>
              <w:pStyle w:val="Default"/>
              <w:rPr>
                <w:rFonts w:asciiTheme="minorHAnsi" w:hAnsiTheme="minorHAnsi" w:cstheme="minorHAnsi"/>
                <w:sz w:val="22"/>
                <w:szCs w:val="22"/>
              </w:rPr>
            </w:pPr>
          </w:p>
          <w:p w:rsidR="00EE5E3A" w:rsidRDefault="00EE5E3A" w:rsidP="00EE5E3A">
            <w:pPr>
              <w:rPr>
                <w:rFonts w:cstheme="minorHAnsi"/>
              </w:rPr>
            </w:pPr>
            <w:r>
              <w:rPr>
                <w:rFonts w:cstheme="minorHAnsi"/>
              </w:rPr>
              <w:t>Work with IT to manage system permissions, passwords and access.</w:t>
            </w:r>
          </w:p>
          <w:p w:rsidR="00EE5E3A" w:rsidRDefault="00EE5E3A" w:rsidP="001D60C5">
            <w:pPr>
              <w:pStyle w:val="Default"/>
              <w:rPr>
                <w:rFonts w:asciiTheme="minorHAnsi" w:hAnsiTheme="minorHAnsi" w:cstheme="minorHAnsi"/>
                <w:sz w:val="22"/>
                <w:szCs w:val="22"/>
              </w:rPr>
            </w:pPr>
          </w:p>
          <w:p w:rsidR="001D60C5" w:rsidRDefault="001D60C5" w:rsidP="001D60C5">
            <w:pPr>
              <w:pStyle w:val="Default"/>
              <w:rPr>
                <w:rFonts w:asciiTheme="minorHAnsi" w:hAnsiTheme="minorHAnsi" w:cstheme="minorHAnsi"/>
                <w:sz w:val="22"/>
                <w:szCs w:val="22"/>
              </w:rPr>
            </w:pPr>
            <w:r>
              <w:rPr>
                <w:rFonts w:asciiTheme="minorHAnsi" w:hAnsiTheme="minorHAnsi" w:cstheme="minorHAnsi"/>
                <w:sz w:val="22"/>
                <w:szCs w:val="22"/>
              </w:rPr>
              <w:t xml:space="preserve">Prepare report cards/reports for parents </w:t>
            </w:r>
            <w:r w:rsidR="001D5687">
              <w:rPr>
                <w:rFonts w:asciiTheme="minorHAnsi" w:hAnsiTheme="minorHAnsi" w:cstheme="minorHAnsi"/>
                <w:sz w:val="22"/>
                <w:szCs w:val="22"/>
              </w:rPr>
              <w:t>and for distribution at Parent</w:t>
            </w:r>
            <w:r w:rsidR="00EE5E3A">
              <w:rPr>
                <w:rFonts w:asciiTheme="minorHAnsi" w:hAnsiTheme="minorHAnsi" w:cstheme="minorHAnsi"/>
                <w:sz w:val="22"/>
                <w:szCs w:val="22"/>
              </w:rPr>
              <w:t>s</w:t>
            </w:r>
            <w:r w:rsidR="001D5687">
              <w:rPr>
                <w:rFonts w:asciiTheme="minorHAnsi" w:hAnsiTheme="minorHAnsi" w:cstheme="minorHAnsi"/>
                <w:sz w:val="22"/>
                <w:szCs w:val="22"/>
              </w:rPr>
              <w:t>’</w:t>
            </w:r>
            <w:r w:rsidR="00EE5E3A">
              <w:rPr>
                <w:rFonts w:asciiTheme="minorHAnsi" w:hAnsiTheme="minorHAnsi" w:cstheme="minorHAnsi"/>
                <w:sz w:val="22"/>
                <w:szCs w:val="22"/>
              </w:rPr>
              <w:t xml:space="preserve"> Evenings. </w:t>
            </w:r>
          </w:p>
          <w:p w:rsidR="00EE5E3A" w:rsidRDefault="00EE5E3A" w:rsidP="001D60C5">
            <w:pPr>
              <w:pStyle w:val="Default"/>
              <w:rPr>
                <w:rFonts w:asciiTheme="minorHAnsi" w:hAnsiTheme="minorHAnsi" w:cstheme="minorHAnsi"/>
                <w:sz w:val="22"/>
                <w:szCs w:val="22"/>
              </w:rPr>
            </w:pPr>
          </w:p>
          <w:p w:rsidR="001D60C5" w:rsidRDefault="00EE5E3A" w:rsidP="00A143E0">
            <w:pPr>
              <w:pStyle w:val="Default"/>
              <w:rPr>
                <w:rFonts w:cstheme="minorHAnsi"/>
              </w:rPr>
            </w:pPr>
            <w:r w:rsidRPr="00EE5E3A">
              <w:rPr>
                <w:rFonts w:asciiTheme="minorHAnsi" w:hAnsiTheme="minorHAnsi" w:cstheme="minorHAnsi"/>
                <w:b/>
                <w:sz w:val="22"/>
                <w:szCs w:val="22"/>
              </w:rPr>
              <w:t xml:space="preserve">Activity Manager </w:t>
            </w:r>
          </w:p>
          <w:p w:rsidR="00EE5E3A" w:rsidRDefault="00EE5E3A" w:rsidP="00077ACE">
            <w:pPr>
              <w:rPr>
                <w:rFonts w:cstheme="minorHAnsi"/>
              </w:rPr>
            </w:pPr>
            <w:r>
              <w:rPr>
                <w:rFonts w:cstheme="minorHAnsi"/>
              </w:rPr>
              <w:t xml:space="preserve">Manage school activities module termly enabling parents to book on the Parent </w:t>
            </w:r>
            <w:r w:rsidR="001D5687">
              <w:rPr>
                <w:rFonts w:cstheme="minorHAnsi"/>
              </w:rPr>
              <w:t>P</w:t>
            </w:r>
            <w:r>
              <w:rPr>
                <w:rFonts w:cstheme="minorHAnsi"/>
              </w:rPr>
              <w:t xml:space="preserve">ortal. </w:t>
            </w:r>
          </w:p>
          <w:p w:rsidR="00EE5E3A" w:rsidRDefault="00EE5E3A" w:rsidP="00077ACE">
            <w:pPr>
              <w:rPr>
                <w:rFonts w:cstheme="minorHAnsi"/>
              </w:rPr>
            </w:pPr>
          </w:p>
          <w:p w:rsidR="001D60C5" w:rsidRPr="00A143E0" w:rsidRDefault="00EE5E3A" w:rsidP="00077ACE">
            <w:pPr>
              <w:rPr>
                <w:rFonts w:cstheme="minorHAnsi"/>
                <w:b/>
              </w:rPr>
            </w:pPr>
            <w:r w:rsidRPr="00A143E0">
              <w:rPr>
                <w:rFonts w:cstheme="minorHAnsi"/>
                <w:b/>
              </w:rPr>
              <w:t>Parent Portal</w:t>
            </w:r>
          </w:p>
          <w:p w:rsidR="00EE5E3A" w:rsidRDefault="00EE5E3A" w:rsidP="00077ACE">
            <w:pPr>
              <w:rPr>
                <w:rFonts w:cstheme="minorHAnsi"/>
              </w:rPr>
            </w:pPr>
            <w:r>
              <w:rPr>
                <w:rFonts w:cstheme="minorHAnsi"/>
              </w:rPr>
              <w:t>Issue parents with login details</w:t>
            </w:r>
            <w:r w:rsidR="001D5687">
              <w:rPr>
                <w:rFonts w:cstheme="minorHAnsi"/>
              </w:rPr>
              <w:t>.</w:t>
            </w:r>
          </w:p>
          <w:p w:rsidR="001D5687" w:rsidRDefault="001D5687" w:rsidP="00077ACE">
            <w:pPr>
              <w:rPr>
                <w:rFonts w:cstheme="minorHAnsi"/>
              </w:rPr>
            </w:pPr>
          </w:p>
          <w:p w:rsidR="00EE5E3A" w:rsidRDefault="00A143E0" w:rsidP="00077ACE">
            <w:pPr>
              <w:rPr>
                <w:rFonts w:cstheme="minorHAnsi"/>
              </w:rPr>
            </w:pPr>
            <w:r>
              <w:rPr>
                <w:rFonts w:cstheme="minorHAnsi"/>
              </w:rPr>
              <w:t xml:space="preserve">Upload reports, </w:t>
            </w:r>
            <w:r w:rsidR="00EE5E3A">
              <w:rPr>
                <w:rFonts w:cstheme="minorHAnsi"/>
              </w:rPr>
              <w:t>grade cards termly</w:t>
            </w:r>
            <w:r>
              <w:rPr>
                <w:rFonts w:cstheme="minorHAnsi"/>
              </w:rPr>
              <w:t xml:space="preserve"> and HM letters.</w:t>
            </w:r>
          </w:p>
          <w:p w:rsidR="00A143E0" w:rsidRDefault="00A143E0" w:rsidP="00077ACE">
            <w:pPr>
              <w:rPr>
                <w:rFonts w:cstheme="minorHAnsi"/>
              </w:rPr>
            </w:pPr>
          </w:p>
          <w:p w:rsidR="00A143E0" w:rsidRPr="00A143E0" w:rsidRDefault="00A143E0" w:rsidP="00077ACE">
            <w:pPr>
              <w:rPr>
                <w:rFonts w:cstheme="minorHAnsi"/>
                <w:b/>
              </w:rPr>
            </w:pPr>
            <w:r w:rsidRPr="00A143E0">
              <w:rPr>
                <w:rFonts w:cstheme="minorHAnsi"/>
                <w:b/>
              </w:rPr>
              <w:t>Internal Examinations</w:t>
            </w:r>
          </w:p>
          <w:p w:rsidR="00A143E0" w:rsidRDefault="00A143E0" w:rsidP="00077ACE">
            <w:pPr>
              <w:rPr>
                <w:rFonts w:cstheme="minorHAnsi"/>
              </w:rPr>
            </w:pPr>
            <w:r>
              <w:rPr>
                <w:rFonts w:cstheme="minorHAnsi"/>
              </w:rPr>
              <w:t>Support Deputy Head Academic with exam preparation and timetables.</w:t>
            </w:r>
            <w:r w:rsidR="001D5687">
              <w:rPr>
                <w:rFonts w:cstheme="minorHAnsi"/>
              </w:rPr>
              <w:t xml:space="preserve">  </w:t>
            </w:r>
          </w:p>
          <w:p w:rsidR="00EE5E3A" w:rsidRDefault="00EE5E3A" w:rsidP="00077ACE">
            <w:pPr>
              <w:rPr>
                <w:rFonts w:cstheme="minorHAnsi"/>
              </w:rPr>
            </w:pPr>
          </w:p>
          <w:p w:rsidR="00EE5E3A" w:rsidRPr="00A143E0" w:rsidRDefault="00A143E0" w:rsidP="00077ACE">
            <w:pPr>
              <w:rPr>
                <w:rFonts w:cstheme="minorHAnsi"/>
                <w:b/>
              </w:rPr>
            </w:pPr>
            <w:r w:rsidRPr="00A143E0">
              <w:rPr>
                <w:rFonts w:cstheme="minorHAnsi"/>
                <w:b/>
              </w:rPr>
              <w:t>Production of Information</w:t>
            </w:r>
          </w:p>
          <w:p w:rsidR="00EE5E3A" w:rsidRDefault="00A143E0" w:rsidP="00077ACE">
            <w:pPr>
              <w:rPr>
                <w:rFonts w:cstheme="minorHAnsi"/>
              </w:rPr>
            </w:pPr>
            <w:r>
              <w:rPr>
                <w:rFonts w:cstheme="minorHAnsi"/>
              </w:rPr>
              <w:t xml:space="preserve">Work with Deputy </w:t>
            </w:r>
            <w:r w:rsidR="005152EA">
              <w:rPr>
                <w:rFonts w:cstheme="minorHAnsi"/>
              </w:rPr>
              <w:t xml:space="preserve">Head Academic and other staff as </w:t>
            </w:r>
            <w:r>
              <w:rPr>
                <w:rFonts w:cstheme="minorHAnsi"/>
              </w:rPr>
              <w:t xml:space="preserve">required </w:t>
            </w:r>
            <w:r w:rsidR="005152EA">
              <w:rPr>
                <w:rFonts w:cstheme="minorHAnsi"/>
              </w:rPr>
              <w:t>developing and managing</w:t>
            </w:r>
            <w:r>
              <w:rPr>
                <w:rFonts w:cstheme="minorHAnsi"/>
              </w:rPr>
              <w:t xml:space="preserve"> school wide </w:t>
            </w:r>
            <w:r w:rsidR="005152EA">
              <w:rPr>
                <w:rFonts w:cstheme="minorHAnsi"/>
              </w:rPr>
              <w:t>student</w:t>
            </w:r>
            <w:r>
              <w:rPr>
                <w:rFonts w:cstheme="minorHAnsi"/>
              </w:rPr>
              <w:t xml:space="preserve"> tracking systems. </w:t>
            </w:r>
          </w:p>
          <w:p w:rsidR="00A143E0" w:rsidRDefault="00A143E0" w:rsidP="00077ACE">
            <w:pPr>
              <w:rPr>
                <w:rFonts w:cstheme="minorHAnsi"/>
              </w:rPr>
            </w:pPr>
          </w:p>
          <w:p w:rsidR="00A143E0" w:rsidRDefault="00A143E0" w:rsidP="00077ACE">
            <w:pPr>
              <w:rPr>
                <w:rFonts w:cstheme="minorHAnsi"/>
              </w:rPr>
            </w:pPr>
            <w:r>
              <w:rPr>
                <w:rFonts w:cstheme="minorHAnsi"/>
              </w:rPr>
              <w:t>Work with Examination Officer to input, analyse and distribute public examination data.</w:t>
            </w:r>
          </w:p>
          <w:p w:rsidR="00A143E0" w:rsidRDefault="00A143E0" w:rsidP="00077ACE">
            <w:pPr>
              <w:rPr>
                <w:rFonts w:cstheme="minorHAnsi"/>
              </w:rPr>
            </w:pPr>
          </w:p>
          <w:p w:rsidR="00A143E0" w:rsidRDefault="00A143E0" w:rsidP="00077ACE">
            <w:pPr>
              <w:rPr>
                <w:rFonts w:cstheme="minorHAnsi"/>
              </w:rPr>
            </w:pPr>
            <w:r>
              <w:rPr>
                <w:rFonts w:cstheme="minorHAnsi"/>
              </w:rPr>
              <w:t xml:space="preserve">Provide output of data in a </w:t>
            </w:r>
            <w:r w:rsidR="005152EA">
              <w:rPr>
                <w:rFonts w:cstheme="minorHAnsi"/>
              </w:rPr>
              <w:t>range</w:t>
            </w:r>
            <w:r>
              <w:rPr>
                <w:rFonts w:cstheme="minorHAnsi"/>
              </w:rPr>
              <w:t xml:space="preserve"> of formats to a variety of internal and external stakeholders including </w:t>
            </w:r>
          </w:p>
          <w:p w:rsidR="00A143E0" w:rsidRDefault="00A143E0" w:rsidP="00A143E0">
            <w:pPr>
              <w:pStyle w:val="ListParagraph"/>
              <w:numPr>
                <w:ilvl w:val="0"/>
                <w:numId w:val="9"/>
              </w:numPr>
              <w:rPr>
                <w:rFonts w:cstheme="minorHAnsi"/>
              </w:rPr>
            </w:pPr>
            <w:r>
              <w:rPr>
                <w:rFonts w:cstheme="minorHAnsi"/>
              </w:rPr>
              <w:t>SMT</w:t>
            </w:r>
          </w:p>
          <w:p w:rsidR="00A143E0" w:rsidRDefault="00A143E0" w:rsidP="00A143E0">
            <w:pPr>
              <w:pStyle w:val="ListParagraph"/>
              <w:numPr>
                <w:ilvl w:val="0"/>
                <w:numId w:val="9"/>
              </w:numPr>
              <w:rPr>
                <w:rFonts w:cstheme="minorHAnsi"/>
              </w:rPr>
            </w:pPr>
            <w:r>
              <w:rPr>
                <w:rFonts w:cstheme="minorHAnsi"/>
              </w:rPr>
              <w:t>Marketing and Registrar</w:t>
            </w:r>
          </w:p>
          <w:p w:rsidR="00A143E0" w:rsidRDefault="00A143E0" w:rsidP="00A143E0">
            <w:pPr>
              <w:pStyle w:val="ListParagraph"/>
              <w:numPr>
                <w:ilvl w:val="0"/>
                <w:numId w:val="9"/>
              </w:numPr>
              <w:rPr>
                <w:rFonts w:cstheme="minorHAnsi"/>
              </w:rPr>
            </w:pPr>
            <w:r>
              <w:rPr>
                <w:rFonts w:cstheme="minorHAnsi"/>
              </w:rPr>
              <w:t xml:space="preserve">Teachers to </w:t>
            </w:r>
            <w:r w:rsidR="005152EA">
              <w:rPr>
                <w:rFonts w:cstheme="minorHAnsi"/>
              </w:rPr>
              <w:t>monitor</w:t>
            </w:r>
            <w:r>
              <w:rPr>
                <w:rFonts w:cstheme="minorHAnsi"/>
              </w:rPr>
              <w:t xml:space="preserve"> </w:t>
            </w:r>
            <w:r w:rsidR="005152EA">
              <w:rPr>
                <w:rFonts w:cstheme="minorHAnsi"/>
              </w:rPr>
              <w:t>learning</w:t>
            </w:r>
            <w:r>
              <w:rPr>
                <w:rFonts w:cstheme="minorHAnsi"/>
              </w:rPr>
              <w:t xml:space="preserve"> and </w:t>
            </w:r>
            <w:r w:rsidR="005152EA">
              <w:rPr>
                <w:rFonts w:cstheme="minorHAnsi"/>
              </w:rPr>
              <w:t>to target academic support</w:t>
            </w:r>
          </w:p>
          <w:p w:rsidR="005152EA" w:rsidRDefault="005152EA" w:rsidP="00A143E0">
            <w:pPr>
              <w:pStyle w:val="ListParagraph"/>
              <w:numPr>
                <w:ilvl w:val="0"/>
                <w:numId w:val="9"/>
              </w:numPr>
              <w:rPr>
                <w:rFonts w:cstheme="minorHAnsi"/>
              </w:rPr>
            </w:pPr>
            <w:r>
              <w:rPr>
                <w:rFonts w:cstheme="minorHAnsi"/>
              </w:rPr>
              <w:t>Deputy Head Pastoral and for the Pastoral meetings</w:t>
            </w:r>
          </w:p>
          <w:p w:rsidR="005152EA" w:rsidRDefault="005152EA" w:rsidP="00A143E0">
            <w:pPr>
              <w:pStyle w:val="ListParagraph"/>
              <w:numPr>
                <w:ilvl w:val="0"/>
                <w:numId w:val="9"/>
              </w:numPr>
              <w:rPr>
                <w:rFonts w:cstheme="minorHAnsi"/>
              </w:rPr>
            </w:pPr>
            <w:r>
              <w:rPr>
                <w:rFonts w:cstheme="minorHAnsi"/>
              </w:rPr>
              <w:t>Statutory Returns, (e.g. Children Missing in Education)</w:t>
            </w:r>
          </w:p>
          <w:p w:rsidR="005152EA" w:rsidRDefault="005152EA" w:rsidP="005152EA">
            <w:pPr>
              <w:rPr>
                <w:rFonts w:cstheme="minorHAnsi"/>
              </w:rPr>
            </w:pPr>
          </w:p>
          <w:p w:rsidR="005152EA" w:rsidRPr="005152EA" w:rsidRDefault="005152EA" w:rsidP="005152EA">
            <w:pPr>
              <w:rPr>
                <w:rFonts w:cstheme="minorHAnsi"/>
              </w:rPr>
            </w:pPr>
            <w:r>
              <w:rPr>
                <w:rFonts w:cstheme="minorHAnsi"/>
              </w:rPr>
              <w:t xml:space="preserve">Assist SMT in producing various communications of students’ progress to parents, and maintain data centrally to support this.  </w:t>
            </w:r>
          </w:p>
          <w:p w:rsidR="001D60C5" w:rsidRPr="001D60C5" w:rsidRDefault="001D60C5" w:rsidP="00077ACE">
            <w:pPr>
              <w:rPr>
                <w:rFonts w:cstheme="minorHAnsi"/>
              </w:rPr>
            </w:pPr>
          </w:p>
        </w:tc>
      </w:tr>
      <w:tr w:rsidR="00123427" w:rsidTr="00123427">
        <w:tc>
          <w:tcPr>
            <w:tcW w:w="1838" w:type="dxa"/>
            <w:shd w:val="clear" w:color="auto" w:fill="E7E6E6" w:themeFill="background2"/>
          </w:tcPr>
          <w:p w:rsidR="00123427" w:rsidRDefault="00123427" w:rsidP="00123427">
            <w:pPr>
              <w:rPr>
                <w:b/>
              </w:rPr>
            </w:pPr>
            <w:r>
              <w:rPr>
                <w:b/>
              </w:rPr>
              <w:lastRenderedPageBreak/>
              <w:t>Skills and Competencies</w:t>
            </w:r>
          </w:p>
        </w:tc>
        <w:tc>
          <w:tcPr>
            <w:tcW w:w="7178" w:type="dxa"/>
          </w:tcPr>
          <w:p w:rsidR="001D60C5" w:rsidRPr="001D60C5" w:rsidRDefault="001D60C5" w:rsidP="001D60C5">
            <w:pPr>
              <w:pStyle w:val="NoSpacing"/>
            </w:pPr>
            <w:r w:rsidRPr="001D60C5">
              <w:t xml:space="preserve">High level of awareness and excellent working knowledge of SchoolBase (or alternative MIS e.g. SIMS or iSAMS) </w:t>
            </w:r>
          </w:p>
          <w:p w:rsidR="001D60C5" w:rsidRPr="001D60C5" w:rsidRDefault="001D60C5" w:rsidP="001D60C5">
            <w:pPr>
              <w:pStyle w:val="NoSpacing"/>
            </w:pPr>
            <w:r w:rsidRPr="001D60C5">
              <w:t xml:space="preserve">High level of IT literacy </w:t>
            </w:r>
            <w:r>
              <w:t>with e</w:t>
            </w:r>
            <w:r w:rsidRPr="001D60C5">
              <w:t xml:space="preserve">xcellent Excel and Word skills </w:t>
            </w:r>
          </w:p>
          <w:p w:rsidR="001D60C5" w:rsidRPr="001D60C5" w:rsidRDefault="001D60C5" w:rsidP="001D60C5">
            <w:pPr>
              <w:pStyle w:val="NoSpacing"/>
            </w:pPr>
            <w:r w:rsidRPr="001D60C5">
              <w:t xml:space="preserve">Analytical and numerate </w:t>
            </w:r>
            <w:r>
              <w:t xml:space="preserve">with a high level of </w:t>
            </w:r>
            <w:r w:rsidRPr="001D60C5">
              <w:t xml:space="preserve">attention to detail </w:t>
            </w:r>
          </w:p>
          <w:p w:rsidR="001D60C5" w:rsidRPr="001D60C5" w:rsidRDefault="001D60C5" w:rsidP="001D60C5">
            <w:pPr>
              <w:pStyle w:val="NoSpacing"/>
            </w:pPr>
            <w:r w:rsidRPr="001D60C5">
              <w:t xml:space="preserve">Able to communicate clearly with staff both verbally and in writing </w:t>
            </w:r>
          </w:p>
          <w:p w:rsidR="001D60C5" w:rsidRPr="001D60C5" w:rsidRDefault="001D60C5" w:rsidP="001D60C5">
            <w:pPr>
              <w:pStyle w:val="NoSpacing"/>
            </w:pPr>
            <w:r w:rsidRPr="001D60C5">
              <w:t xml:space="preserve">Helpful nature and positive attitude </w:t>
            </w:r>
          </w:p>
          <w:p w:rsidR="001D60C5" w:rsidRPr="001D60C5" w:rsidRDefault="001D60C5" w:rsidP="001D60C5">
            <w:pPr>
              <w:pStyle w:val="NoSpacing"/>
              <w:rPr>
                <w:color w:val="000000"/>
              </w:rPr>
            </w:pPr>
            <w:r w:rsidRPr="001D60C5">
              <w:rPr>
                <w:color w:val="000000"/>
              </w:rPr>
              <w:t>Able to work as part of a team  and on own initiative</w:t>
            </w:r>
          </w:p>
          <w:p w:rsidR="007F1DC7" w:rsidRPr="001D60C5" w:rsidRDefault="001D60C5" w:rsidP="001D60C5">
            <w:pPr>
              <w:pStyle w:val="NoSpacing"/>
            </w:pPr>
            <w:r>
              <w:rPr>
                <w:color w:val="000000"/>
              </w:rPr>
              <w:t>Reliable and punctual, working to tight deadlines whilst remaining calm.</w:t>
            </w:r>
          </w:p>
        </w:tc>
      </w:tr>
      <w:tr w:rsidR="001507E5" w:rsidTr="00123427">
        <w:tc>
          <w:tcPr>
            <w:tcW w:w="1838" w:type="dxa"/>
            <w:shd w:val="clear" w:color="auto" w:fill="E7E6E6" w:themeFill="background2"/>
          </w:tcPr>
          <w:p w:rsidR="001507E5" w:rsidRDefault="001507E5" w:rsidP="00123427">
            <w:pPr>
              <w:rPr>
                <w:b/>
              </w:rPr>
            </w:pPr>
            <w:r>
              <w:rPr>
                <w:b/>
              </w:rPr>
              <w:t>Salary</w:t>
            </w:r>
          </w:p>
        </w:tc>
        <w:tc>
          <w:tcPr>
            <w:tcW w:w="7178" w:type="dxa"/>
          </w:tcPr>
          <w:p w:rsidR="001507E5" w:rsidRDefault="001507E5" w:rsidP="00B4175D">
            <w:r>
              <w:t>Salary will be commensurate with capability and experience.</w:t>
            </w:r>
          </w:p>
        </w:tc>
      </w:tr>
      <w:tr w:rsidR="001E703E" w:rsidTr="00123427">
        <w:tc>
          <w:tcPr>
            <w:tcW w:w="1838" w:type="dxa"/>
            <w:shd w:val="clear" w:color="auto" w:fill="E7E6E6" w:themeFill="background2"/>
          </w:tcPr>
          <w:p w:rsidR="001E703E" w:rsidRDefault="001E703E" w:rsidP="00123427">
            <w:pPr>
              <w:rPr>
                <w:b/>
              </w:rPr>
            </w:pPr>
            <w:r>
              <w:rPr>
                <w:b/>
              </w:rPr>
              <w:t>Screening</w:t>
            </w:r>
          </w:p>
        </w:tc>
        <w:tc>
          <w:tcPr>
            <w:tcW w:w="7178" w:type="dxa"/>
          </w:tcPr>
          <w:p w:rsidR="001E703E" w:rsidRDefault="001E703E" w:rsidP="001E703E">
            <w:r>
              <w:t xml:space="preserve">Halliford School is committed to safeguarding and promoting the welfare of its </w:t>
            </w:r>
            <w:r w:rsidR="005152EA">
              <w:t>students</w:t>
            </w:r>
            <w:r>
              <w:t xml:space="preserve"> and expects its entire staff to share this commitment. The successful applicant will be subject to child protection screening, including checks with past employers and the Disclosure and Barring Service. Halliford School is an Equal Opportunities Employer</w:t>
            </w:r>
          </w:p>
          <w:p w:rsidR="001E703E" w:rsidRDefault="001E703E" w:rsidP="00BD5736"/>
        </w:tc>
      </w:tr>
    </w:tbl>
    <w:p w:rsidR="00006DD1" w:rsidRDefault="00006DD1" w:rsidP="00BD5736"/>
    <w:p w:rsidR="00075FF4" w:rsidRDefault="00D01EF0" w:rsidP="00381602">
      <w:pPr>
        <w:rPr>
          <w:rStyle w:val="SubtleEmphasis"/>
        </w:rPr>
      </w:pPr>
      <w:r w:rsidRPr="00D01EF0">
        <w:rPr>
          <w:rStyle w:val="SubtleEmphasis"/>
        </w:rPr>
        <w:t>The above list of job duties is not exclusive or exhaustive and the post holder will be required to undertake such tasks as may reasonably be expected within the scope of the role.</w:t>
      </w:r>
    </w:p>
    <w:p w:rsidR="00381602" w:rsidRPr="00381602" w:rsidRDefault="00381602" w:rsidP="00381602">
      <w:pPr>
        <w:rPr>
          <w:rStyle w:val="SubtleEmphasis"/>
        </w:rPr>
      </w:pPr>
      <w:r w:rsidRPr="00381602">
        <w:rPr>
          <w:rStyle w:val="SubtleEmphasis"/>
        </w:rPr>
        <w:lastRenderedPageBreak/>
        <w:t xml:space="preserve">The </w:t>
      </w:r>
      <w:r w:rsidR="005152EA">
        <w:rPr>
          <w:rStyle w:val="SubtleEmphasis"/>
        </w:rPr>
        <w:t xml:space="preserve">Database Administrator </w:t>
      </w:r>
      <w:r w:rsidRPr="00381602">
        <w:rPr>
          <w:rStyle w:val="SubtleEmphasis"/>
        </w:rPr>
        <w:t xml:space="preserve">promotes the policies and procedures held in the Staff Handbook and the School Handbook, including the Halliford School Safeguarding Policy and other policies that promote the welfare and care of </w:t>
      </w:r>
      <w:r w:rsidR="005152EA">
        <w:rPr>
          <w:rStyle w:val="SubtleEmphasis"/>
        </w:rPr>
        <w:t>students</w:t>
      </w:r>
      <w:r w:rsidRPr="00381602">
        <w:rPr>
          <w:rStyle w:val="SubtleEmphasis"/>
        </w:rPr>
        <w:t>.</w:t>
      </w:r>
    </w:p>
    <w:sectPr w:rsidR="00381602" w:rsidRPr="00381602" w:rsidSect="00992F7C">
      <w:headerReference w:type="default" r:id="rId7"/>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AF" w:rsidRDefault="00BA3CAF" w:rsidP="00BA3CAF">
      <w:pPr>
        <w:spacing w:after="0" w:line="240" w:lineRule="auto"/>
      </w:pPr>
      <w:r>
        <w:separator/>
      </w:r>
    </w:p>
  </w:endnote>
  <w:endnote w:type="continuationSeparator" w:id="0">
    <w:p w:rsidR="00BA3CAF" w:rsidRDefault="00BA3CAF" w:rsidP="00BA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AF" w:rsidRPr="00BA3CAF" w:rsidRDefault="00BA3CAF">
    <w:pPr>
      <w:pStyle w:val="Footer"/>
      <w:rPr>
        <w:sz w:val="18"/>
      </w:rPr>
    </w:pPr>
    <w:r w:rsidRPr="00BA3CAF">
      <w:rPr>
        <w:sz w:val="18"/>
      </w:rPr>
      <w:t xml:space="preserve">JD Updated </w:t>
    </w:r>
    <w:r w:rsidR="00077ACE">
      <w:rPr>
        <w:sz w:val="18"/>
      </w:rPr>
      <w:t xml:space="preserve">August </w:t>
    </w:r>
    <w:r w:rsidRPr="00BA3CAF">
      <w:rPr>
        <w:sz w:val="18"/>
      </w:rPr>
      <w:t>19</w:t>
    </w:r>
    <w:r w:rsidR="00077ACE">
      <w:rPr>
        <w:sz w:val="18"/>
      </w:rPr>
      <w:tab/>
    </w:r>
    <w:r w:rsidR="00077ACE">
      <w:rPr>
        <w:sz w:val="18"/>
      </w:rPr>
      <w:tab/>
    </w:r>
    <w:r w:rsidR="00077ACE">
      <w:rPr>
        <w:sz w:val="18"/>
      </w:rPr>
      <w:fldChar w:fldCharType="begin"/>
    </w:r>
    <w:r w:rsidR="00077ACE">
      <w:rPr>
        <w:sz w:val="18"/>
      </w:rPr>
      <w:instrText xml:space="preserve"> FILENAME \p \* MERGEFORMAT </w:instrText>
    </w:r>
    <w:r w:rsidR="00077ACE">
      <w:rPr>
        <w:sz w:val="18"/>
      </w:rPr>
      <w:fldChar w:fldCharType="separate"/>
    </w:r>
    <w:r w:rsidR="001D5687">
      <w:rPr>
        <w:noProof/>
        <w:sz w:val="18"/>
      </w:rPr>
      <w:t>C:\Users\head.pa\AppData\Local\Microsoft\Windows\INetCache\Content.Outlook\CBCKOOM4\Updated JD and advert for Data Administrator.docx</w:t>
    </w:r>
    <w:r w:rsidR="00077ACE">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AF" w:rsidRDefault="00BA3CAF" w:rsidP="00BA3CAF">
      <w:pPr>
        <w:spacing w:after="0" w:line="240" w:lineRule="auto"/>
      </w:pPr>
      <w:r>
        <w:separator/>
      </w:r>
    </w:p>
  </w:footnote>
  <w:footnote w:type="continuationSeparator" w:id="0">
    <w:p w:rsidR="00BA3CAF" w:rsidRDefault="00BA3CAF" w:rsidP="00BA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AF" w:rsidRDefault="00BA3CAF" w:rsidP="00BA3CAF">
    <w:pPr>
      <w:pStyle w:val="Header"/>
      <w:jc w:val="right"/>
    </w:pPr>
    <w:r>
      <w:rPr>
        <w:noProof/>
        <w:lang w:eastAsia="en-GB"/>
      </w:rPr>
      <w:drawing>
        <wp:inline distT="0" distB="0" distL="0" distR="0" wp14:anchorId="7C8CB19D">
          <wp:extent cx="1353185"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768350"/>
                  </a:xfrm>
                  <a:prstGeom prst="rect">
                    <a:avLst/>
                  </a:prstGeom>
                  <a:noFill/>
                </pic:spPr>
              </pic:pic>
            </a:graphicData>
          </a:graphic>
        </wp:inline>
      </w:drawing>
    </w:r>
  </w:p>
  <w:p w:rsidR="00BA3CAF" w:rsidRDefault="00BA3CAF" w:rsidP="00BA3C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2C45"/>
    <w:multiLevelType w:val="hybridMultilevel"/>
    <w:tmpl w:val="038A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01867"/>
    <w:multiLevelType w:val="hybridMultilevel"/>
    <w:tmpl w:val="CFC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23B2D"/>
    <w:multiLevelType w:val="hybridMultilevel"/>
    <w:tmpl w:val="D5B05D80"/>
    <w:lvl w:ilvl="0" w:tplc="65B2D0EE">
      <w:numFmt w:val="bullet"/>
      <w:lvlText w:val=""/>
      <w:lvlJc w:val="left"/>
      <w:pPr>
        <w:ind w:left="919" w:hanging="360"/>
      </w:pPr>
      <w:rPr>
        <w:rFonts w:ascii="Symbol" w:eastAsia="Symbol" w:hAnsi="Symbol" w:cs="Symbol" w:hint="default"/>
        <w:w w:val="100"/>
        <w:sz w:val="24"/>
        <w:szCs w:val="24"/>
        <w:lang w:val="en-GB" w:eastAsia="en-GB" w:bidi="en-GB"/>
      </w:rPr>
    </w:lvl>
    <w:lvl w:ilvl="1" w:tplc="EA9299B4">
      <w:numFmt w:val="bullet"/>
      <w:lvlText w:val="•"/>
      <w:lvlJc w:val="left"/>
      <w:pPr>
        <w:ind w:left="1743" w:hanging="360"/>
      </w:pPr>
      <w:rPr>
        <w:rFonts w:hint="default"/>
        <w:lang w:val="en-GB" w:eastAsia="en-GB" w:bidi="en-GB"/>
      </w:rPr>
    </w:lvl>
    <w:lvl w:ilvl="2" w:tplc="F2AAE448">
      <w:numFmt w:val="bullet"/>
      <w:lvlText w:val="•"/>
      <w:lvlJc w:val="left"/>
      <w:pPr>
        <w:ind w:left="2566" w:hanging="360"/>
      </w:pPr>
      <w:rPr>
        <w:rFonts w:hint="default"/>
        <w:lang w:val="en-GB" w:eastAsia="en-GB" w:bidi="en-GB"/>
      </w:rPr>
    </w:lvl>
    <w:lvl w:ilvl="3" w:tplc="5ED45DB4">
      <w:numFmt w:val="bullet"/>
      <w:lvlText w:val="•"/>
      <w:lvlJc w:val="left"/>
      <w:pPr>
        <w:ind w:left="3389" w:hanging="360"/>
      </w:pPr>
      <w:rPr>
        <w:rFonts w:hint="default"/>
        <w:lang w:val="en-GB" w:eastAsia="en-GB" w:bidi="en-GB"/>
      </w:rPr>
    </w:lvl>
    <w:lvl w:ilvl="4" w:tplc="5A04C0DC">
      <w:numFmt w:val="bullet"/>
      <w:lvlText w:val="•"/>
      <w:lvlJc w:val="left"/>
      <w:pPr>
        <w:ind w:left="4212" w:hanging="360"/>
      </w:pPr>
      <w:rPr>
        <w:rFonts w:hint="default"/>
        <w:lang w:val="en-GB" w:eastAsia="en-GB" w:bidi="en-GB"/>
      </w:rPr>
    </w:lvl>
    <w:lvl w:ilvl="5" w:tplc="7186B11E">
      <w:numFmt w:val="bullet"/>
      <w:lvlText w:val="•"/>
      <w:lvlJc w:val="left"/>
      <w:pPr>
        <w:ind w:left="5035" w:hanging="360"/>
      </w:pPr>
      <w:rPr>
        <w:rFonts w:hint="default"/>
        <w:lang w:val="en-GB" w:eastAsia="en-GB" w:bidi="en-GB"/>
      </w:rPr>
    </w:lvl>
    <w:lvl w:ilvl="6" w:tplc="76FC359A">
      <w:numFmt w:val="bullet"/>
      <w:lvlText w:val="•"/>
      <w:lvlJc w:val="left"/>
      <w:pPr>
        <w:ind w:left="5858" w:hanging="360"/>
      </w:pPr>
      <w:rPr>
        <w:rFonts w:hint="default"/>
        <w:lang w:val="en-GB" w:eastAsia="en-GB" w:bidi="en-GB"/>
      </w:rPr>
    </w:lvl>
    <w:lvl w:ilvl="7" w:tplc="DD28FFBC">
      <w:numFmt w:val="bullet"/>
      <w:lvlText w:val="•"/>
      <w:lvlJc w:val="left"/>
      <w:pPr>
        <w:ind w:left="6681" w:hanging="360"/>
      </w:pPr>
      <w:rPr>
        <w:rFonts w:hint="default"/>
        <w:lang w:val="en-GB" w:eastAsia="en-GB" w:bidi="en-GB"/>
      </w:rPr>
    </w:lvl>
    <w:lvl w:ilvl="8" w:tplc="935813A6">
      <w:numFmt w:val="bullet"/>
      <w:lvlText w:val="•"/>
      <w:lvlJc w:val="left"/>
      <w:pPr>
        <w:ind w:left="7504" w:hanging="360"/>
      </w:pPr>
      <w:rPr>
        <w:rFonts w:hint="default"/>
        <w:lang w:val="en-GB" w:eastAsia="en-GB" w:bidi="en-GB"/>
      </w:rPr>
    </w:lvl>
  </w:abstractNum>
  <w:abstractNum w:abstractNumId="3" w15:restartNumberingAfterBreak="0">
    <w:nsid w:val="20325537"/>
    <w:multiLevelType w:val="hybridMultilevel"/>
    <w:tmpl w:val="46F48EB8"/>
    <w:lvl w:ilvl="0" w:tplc="FDF668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F35FE"/>
    <w:multiLevelType w:val="hybridMultilevel"/>
    <w:tmpl w:val="3E128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823F21"/>
    <w:multiLevelType w:val="hybridMultilevel"/>
    <w:tmpl w:val="0DFA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34B11"/>
    <w:multiLevelType w:val="hybridMultilevel"/>
    <w:tmpl w:val="346C9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B56975"/>
    <w:multiLevelType w:val="hybridMultilevel"/>
    <w:tmpl w:val="8ABA9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4654F8"/>
    <w:multiLevelType w:val="hybridMultilevel"/>
    <w:tmpl w:val="D49A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36"/>
    <w:rsid w:val="00006DD1"/>
    <w:rsid w:val="00075FF4"/>
    <w:rsid w:val="00077ACE"/>
    <w:rsid w:val="00084CBF"/>
    <w:rsid w:val="000C0C79"/>
    <w:rsid w:val="00123427"/>
    <w:rsid w:val="001507E5"/>
    <w:rsid w:val="00191DFA"/>
    <w:rsid w:val="001D5687"/>
    <w:rsid w:val="001D60C5"/>
    <w:rsid w:val="001E703E"/>
    <w:rsid w:val="00282080"/>
    <w:rsid w:val="002D29E8"/>
    <w:rsid w:val="00314294"/>
    <w:rsid w:val="00381602"/>
    <w:rsid w:val="003B18A5"/>
    <w:rsid w:val="003F194D"/>
    <w:rsid w:val="00415878"/>
    <w:rsid w:val="00452536"/>
    <w:rsid w:val="004C2F0F"/>
    <w:rsid w:val="005152EA"/>
    <w:rsid w:val="005554BA"/>
    <w:rsid w:val="00595025"/>
    <w:rsid w:val="005F2480"/>
    <w:rsid w:val="00660182"/>
    <w:rsid w:val="006D2EA1"/>
    <w:rsid w:val="007F1DC7"/>
    <w:rsid w:val="00934781"/>
    <w:rsid w:val="00957322"/>
    <w:rsid w:val="00992F7C"/>
    <w:rsid w:val="00A143E0"/>
    <w:rsid w:val="00A32EC1"/>
    <w:rsid w:val="00A72B5D"/>
    <w:rsid w:val="00B17C9D"/>
    <w:rsid w:val="00B4175D"/>
    <w:rsid w:val="00BA3CAF"/>
    <w:rsid w:val="00BD5736"/>
    <w:rsid w:val="00C409C3"/>
    <w:rsid w:val="00C956B9"/>
    <w:rsid w:val="00D01EF0"/>
    <w:rsid w:val="00EE5E3A"/>
    <w:rsid w:val="00F27D34"/>
    <w:rsid w:val="00F80B96"/>
    <w:rsid w:val="00FC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241FE"/>
  <w15:chartTrackingRefBased/>
  <w15:docId w15:val="{098F140A-C6AA-4AB2-A48F-99F63D5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BA"/>
    <w:pPr>
      <w:ind w:left="720"/>
      <w:contextualSpacing/>
    </w:pPr>
  </w:style>
  <w:style w:type="table" w:styleId="TableGrid">
    <w:name w:val="Table Grid"/>
    <w:basedOn w:val="TableNormal"/>
    <w:uiPriority w:val="39"/>
    <w:rsid w:val="0000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01EF0"/>
    <w:rPr>
      <w:i/>
      <w:iCs/>
      <w:color w:val="404040" w:themeColor="text1" w:themeTint="BF"/>
    </w:rPr>
  </w:style>
  <w:style w:type="paragraph" w:styleId="Header">
    <w:name w:val="header"/>
    <w:basedOn w:val="Normal"/>
    <w:link w:val="HeaderChar"/>
    <w:uiPriority w:val="99"/>
    <w:unhideWhenUsed/>
    <w:rsid w:val="00BA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AF"/>
  </w:style>
  <w:style w:type="paragraph" w:styleId="Footer">
    <w:name w:val="footer"/>
    <w:basedOn w:val="Normal"/>
    <w:link w:val="FooterChar"/>
    <w:uiPriority w:val="99"/>
    <w:unhideWhenUsed/>
    <w:rsid w:val="00BA3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AF"/>
  </w:style>
  <w:style w:type="paragraph" w:customStyle="1" w:styleId="TableParagraph">
    <w:name w:val="Table Paragraph"/>
    <w:basedOn w:val="Normal"/>
    <w:uiPriority w:val="1"/>
    <w:qFormat/>
    <w:rsid w:val="00077ACE"/>
    <w:pPr>
      <w:widowControl w:val="0"/>
      <w:autoSpaceDE w:val="0"/>
      <w:autoSpaceDN w:val="0"/>
      <w:spacing w:after="0" w:line="305" w:lineRule="exact"/>
      <w:ind w:left="919" w:hanging="359"/>
    </w:pPr>
    <w:rPr>
      <w:rFonts w:ascii="Calibri" w:eastAsia="Calibri" w:hAnsi="Calibri" w:cs="Calibri"/>
      <w:lang w:eastAsia="en-GB" w:bidi="en-GB"/>
    </w:rPr>
  </w:style>
  <w:style w:type="paragraph" w:customStyle="1" w:styleId="Default">
    <w:name w:val="Default"/>
    <w:rsid w:val="001D60C5"/>
    <w:pPr>
      <w:autoSpaceDE w:val="0"/>
      <w:autoSpaceDN w:val="0"/>
      <w:adjustRightInd w:val="0"/>
      <w:spacing w:after="0" w:line="240" w:lineRule="auto"/>
    </w:pPr>
    <w:rPr>
      <w:rFonts w:ascii="Palatino Linotype" w:hAnsi="Palatino Linotype" w:cs="Palatino Linotype"/>
      <w:color w:val="000000"/>
      <w:sz w:val="24"/>
      <w:szCs w:val="24"/>
    </w:rPr>
  </w:style>
  <w:style w:type="paragraph" w:styleId="NoSpacing">
    <w:name w:val="No Spacing"/>
    <w:uiPriority w:val="1"/>
    <w:qFormat/>
    <w:rsid w:val="001D60C5"/>
    <w:pPr>
      <w:spacing w:after="0" w:line="240" w:lineRule="auto"/>
    </w:pPr>
  </w:style>
  <w:style w:type="paragraph" w:styleId="BalloonText">
    <w:name w:val="Balloon Text"/>
    <w:basedOn w:val="Normal"/>
    <w:link w:val="BalloonTextChar"/>
    <w:uiPriority w:val="99"/>
    <w:semiHidden/>
    <w:unhideWhenUsed/>
    <w:rsid w:val="001D5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Bryant</dc:creator>
  <cp:keywords/>
  <dc:description/>
  <cp:lastModifiedBy>Claire Worrell</cp:lastModifiedBy>
  <cp:revision>2</cp:revision>
  <cp:lastPrinted>2019-08-07T14:36:00Z</cp:lastPrinted>
  <dcterms:created xsi:type="dcterms:W3CDTF">2019-08-07T14:57:00Z</dcterms:created>
  <dcterms:modified xsi:type="dcterms:W3CDTF">2019-08-07T14:57:00Z</dcterms:modified>
</cp:coreProperties>
</file>