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01" w:rsidRPr="00781401" w:rsidRDefault="00781401" w:rsidP="00781401">
      <w:pPr>
        <w:rPr>
          <w:rFonts w:ascii="Gill Sans MT" w:hAnsi="Gill Sans MT"/>
          <w:b/>
        </w:rPr>
      </w:pPr>
      <w:r>
        <w:rPr>
          <w:rFonts w:ascii="Gill Sans MT" w:hAnsi="Gill Sans MT"/>
          <w:b/>
        </w:rPr>
        <w:t>FINANCIAL CONTROLLER – PERSON SPECIFICATION</w:t>
      </w:r>
    </w:p>
    <w:p w:rsidR="00781401" w:rsidRDefault="00781401" w:rsidP="00781401">
      <w:pPr>
        <w:rPr>
          <w:rFonts w:ascii="Gill Sans MT" w:hAnsi="Gill Sans MT"/>
        </w:rPr>
      </w:pPr>
    </w:p>
    <w:p w:rsidR="00781401" w:rsidRDefault="00781401" w:rsidP="00781401">
      <w:pPr>
        <w:rPr>
          <w:rFonts w:ascii="Gill Sans MT" w:hAnsi="Gill Sans MT"/>
        </w:rPr>
      </w:pPr>
      <w:r w:rsidRPr="0070517F">
        <w:rPr>
          <w:rFonts w:ascii="Gill Sans MT" w:hAnsi="Gill Sans MT"/>
        </w:rPr>
        <w:t>The successful candidate will meet the following person specification and the listed criteria will form the basis of the selection process. Applicants should address all elements and indicate experience and where appropriate cite supporting examples.</w:t>
      </w:r>
    </w:p>
    <w:p w:rsidR="00777669" w:rsidRDefault="00777669" w:rsidP="00781401">
      <w:pPr>
        <w:rPr>
          <w:rFonts w:ascii="Gill Sans MT" w:hAnsi="Gill Sans MT"/>
        </w:rPr>
      </w:pPr>
    </w:p>
    <w:tbl>
      <w:tblPr>
        <w:tblStyle w:val="TableGrid"/>
        <w:tblW w:w="0" w:type="auto"/>
        <w:tblLook w:val="04A0" w:firstRow="1" w:lastRow="0" w:firstColumn="1" w:lastColumn="0" w:noHBand="0" w:noVBand="1"/>
      </w:tblPr>
      <w:tblGrid>
        <w:gridCol w:w="1413"/>
        <w:gridCol w:w="6804"/>
        <w:gridCol w:w="2239"/>
      </w:tblGrid>
      <w:tr w:rsidR="00777669" w:rsidRPr="00777669" w:rsidTr="00777669">
        <w:tc>
          <w:tcPr>
            <w:tcW w:w="1413" w:type="dxa"/>
          </w:tcPr>
          <w:p w:rsidR="00777669" w:rsidRPr="00777669" w:rsidRDefault="00777669" w:rsidP="00777669">
            <w:pPr>
              <w:rPr>
                <w:rFonts w:ascii="Gill Sans MT" w:hAnsi="Gill Sans MT"/>
                <w:b/>
                <w:sz w:val="22"/>
              </w:rPr>
            </w:pPr>
            <w:r w:rsidRPr="00777669">
              <w:rPr>
                <w:rFonts w:ascii="Gill Sans MT" w:hAnsi="Gill Sans MT"/>
                <w:b/>
                <w:sz w:val="22"/>
              </w:rPr>
              <w:t>Attributes</w:t>
            </w:r>
          </w:p>
        </w:tc>
        <w:tc>
          <w:tcPr>
            <w:tcW w:w="6804" w:type="dxa"/>
          </w:tcPr>
          <w:p w:rsidR="00777669" w:rsidRPr="00777669" w:rsidRDefault="00777669" w:rsidP="00777669">
            <w:pPr>
              <w:rPr>
                <w:rFonts w:ascii="Gill Sans MT" w:hAnsi="Gill Sans MT"/>
                <w:b/>
                <w:sz w:val="22"/>
              </w:rPr>
            </w:pPr>
            <w:r w:rsidRPr="00777669">
              <w:rPr>
                <w:rFonts w:ascii="Gill Sans MT" w:hAnsi="Gill Sans MT"/>
                <w:b/>
                <w:sz w:val="22"/>
              </w:rPr>
              <w:t xml:space="preserve">Essential </w:t>
            </w:r>
          </w:p>
        </w:tc>
        <w:tc>
          <w:tcPr>
            <w:tcW w:w="2239" w:type="dxa"/>
          </w:tcPr>
          <w:p w:rsidR="00777669" w:rsidRPr="00777669" w:rsidRDefault="00777669" w:rsidP="00777669">
            <w:pPr>
              <w:rPr>
                <w:rFonts w:ascii="Gill Sans MT" w:hAnsi="Gill Sans MT"/>
                <w:b/>
                <w:sz w:val="22"/>
              </w:rPr>
            </w:pPr>
            <w:r w:rsidRPr="00777669">
              <w:rPr>
                <w:rFonts w:ascii="Gill Sans MT" w:hAnsi="Gill Sans MT"/>
                <w:b/>
                <w:sz w:val="22"/>
              </w:rPr>
              <w:t xml:space="preserve">Desirable </w:t>
            </w:r>
          </w:p>
        </w:tc>
      </w:tr>
      <w:tr w:rsidR="00777669" w:rsidRPr="00777669" w:rsidTr="00777669">
        <w:tc>
          <w:tcPr>
            <w:tcW w:w="1413" w:type="dxa"/>
          </w:tcPr>
          <w:p w:rsidR="00777669" w:rsidRPr="00777669" w:rsidRDefault="00777669" w:rsidP="00777669">
            <w:pPr>
              <w:rPr>
                <w:rFonts w:ascii="Gill Sans MT" w:hAnsi="Gill Sans MT"/>
                <w:sz w:val="22"/>
              </w:rPr>
            </w:pPr>
            <w:r w:rsidRPr="00777669">
              <w:rPr>
                <w:rFonts w:ascii="Gill Sans MT" w:hAnsi="Gill Sans MT"/>
                <w:sz w:val="22"/>
              </w:rPr>
              <w:t>Knowledge and experience</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tc>
        <w:tc>
          <w:tcPr>
            <w:tcW w:w="6804" w:type="dxa"/>
          </w:tcPr>
          <w:p w:rsidR="00777669" w:rsidRPr="00777669" w:rsidRDefault="00777669" w:rsidP="00777669">
            <w:pPr>
              <w:rPr>
                <w:rFonts w:ascii="Gill Sans MT" w:hAnsi="Gill Sans MT"/>
                <w:sz w:val="22"/>
              </w:rPr>
            </w:pPr>
            <w:r w:rsidRPr="00777669">
              <w:rPr>
                <w:rFonts w:ascii="Gill Sans MT" w:hAnsi="Gill Sans MT"/>
                <w:sz w:val="22"/>
              </w:rPr>
              <w:t>Finance degree, CCAB, CIMA or equivalent qualification</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 xml:space="preserve">Successful experience of working in a school or Academy finance role, or in a similar position working alongside schools </w:t>
            </w:r>
            <w:proofErr w:type="spellStart"/>
            <w:r w:rsidRPr="00777669">
              <w:rPr>
                <w:rFonts w:ascii="Gill Sans MT" w:hAnsi="Gill Sans MT"/>
                <w:sz w:val="22"/>
              </w:rPr>
              <w:t>eg</w:t>
            </w:r>
            <w:proofErr w:type="spellEnd"/>
            <w:r w:rsidRPr="00777669">
              <w:rPr>
                <w:rFonts w:ascii="Gill Sans MT" w:hAnsi="Gill Sans MT"/>
                <w:sz w:val="22"/>
              </w:rPr>
              <w:t xml:space="preserve"> qualified accountant</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Successful experience of managing large and complex budgets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Successful experience of producing and presenting complex management accounts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Knowledge of Academy financial rules and regulations,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Knowledge of Charites SORP, PAYE and VAT Regulations</w:t>
            </w:r>
          </w:p>
          <w:p w:rsidR="00777669" w:rsidRPr="00777669" w:rsidRDefault="00777669" w:rsidP="00777669">
            <w:pPr>
              <w:rPr>
                <w:rFonts w:ascii="Gill Sans MT" w:hAnsi="Gill Sans MT"/>
                <w:sz w:val="22"/>
              </w:rPr>
            </w:pPr>
          </w:p>
        </w:tc>
        <w:tc>
          <w:tcPr>
            <w:tcW w:w="2239" w:type="dxa"/>
          </w:tcPr>
          <w:p w:rsidR="00777669" w:rsidRPr="00777669" w:rsidRDefault="00777669" w:rsidP="00777669">
            <w:pPr>
              <w:rPr>
                <w:rFonts w:ascii="Gill Sans MT" w:hAnsi="Gill Sans MT"/>
                <w:sz w:val="22"/>
              </w:rPr>
            </w:pPr>
            <w:r w:rsidRPr="00777669">
              <w:rPr>
                <w:rFonts w:ascii="Gill Sans MT" w:hAnsi="Gill Sans MT"/>
                <w:sz w:val="22"/>
              </w:rPr>
              <w:t>Engagement with wider educational partnerships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Experience of successful bid writing or fundraising</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Evidence of relevant Continuing Professional Development</w:t>
            </w:r>
          </w:p>
          <w:p w:rsidR="00777669" w:rsidRPr="00777669" w:rsidRDefault="00777669" w:rsidP="00777669">
            <w:pPr>
              <w:rPr>
                <w:rFonts w:ascii="Gill Sans MT" w:hAnsi="Gill Sans MT"/>
                <w:sz w:val="22"/>
              </w:rPr>
            </w:pPr>
          </w:p>
        </w:tc>
      </w:tr>
      <w:tr w:rsidR="00777669" w:rsidRPr="00777669" w:rsidTr="00777669">
        <w:tc>
          <w:tcPr>
            <w:tcW w:w="1413" w:type="dxa"/>
          </w:tcPr>
          <w:p w:rsidR="00777669" w:rsidRPr="00777669" w:rsidRDefault="00777669" w:rsidP="00777669">
            <w:pPr>
              <w:rPr>
                <w:rFonts w:ascii="Gill Sans MT" w:hAnsi="Gill Sans MT"/>
                <w:sz w:val="22"/>
              </w:rPr>
            </w:pPr>
            <w:r w:rsidRPr="00777669">
              <w:rPr>
                <w:rFonts w:ascii="Gill Sans MT" w:hAnsi="Gill Sans MT"/>
                <w:sz w:val="22"/>
              </w:rPr>
              <w:t>Skills and Abilities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p>
        </w:tc>
        <w:tc>
          <w:tcPr>
            <w:tcW w:w="6804" w:type="dxa"/>
          </w:tcPr>
          <w:p w:rsidR="00777669" w:rsidRPr="00777669" w:rsidRDefault="00777669" w:rsidP="00777669">
            <w:pPr>
              <w:rPr>
                <w:rFonts w:ascii="Gill Sans MT" w:hAnsi="Gill Sans MT"/>
                <w:sz w:val="22"/>
              </w:rPr>
            </w:pPr>
            <w:r w:rsidRPr="00777669">
              <w:rPr>
                <w:rFonts w:ascii="Gill Sans MT" w:hAnsi="Gill Sans MT"/>
                <w:sz w:val="22"/>
              </w:rPr>
              <w:t>Excellent financial management and financial planning skills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 xml:space="preserve">Ability to introduce and maintain effective and robust financial systems </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Outstanding communication skills; ability to communicate effectively at CEO, Chair of Board, Headteacher, and Governor level and to liaise effectively with internal and external auditors, as well as Government agencies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Ability to analyse financial issues and to interpret complex information and offer sound, reliable and professional advice</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Strong IT skills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Commercial awareness and ability to achieve value for money</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Ability to work effectively under pressure, managing conflicting priorities and to meet challenging deadlines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Ability to work independently to tackle problems creatively and to think laterally</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 xml:space="preserve">Self-motivated with the ability to motivate and challenge colleagues, peers and teams </w:t>
            </w:r>
          </w:p>
        </w:tc>
        <w:tc>
          <w:tcPr>
            <w:tcW w:w="2239" w:type="dxa"/>
          </w:tcPr>
          <w:p w:rsidR="00777669" w:rsidRPr="00777669" w:rsidRDefault="00777669" w:rsidP="00777669">
            <w:pPr>
              <w:rPr>
                <w:rFonts w:ascii="Gill Sans MT" w:hAnsi="Gill Sans MT"/>
                <w:sz w:val="22"/>
              </w:rPr>
            </w:pPr>
            <w:r w:rsidRPr="00777669">
              <w:rPr>
                <w:rFonts w:ascii="Gill Sans MT" w:hAnsi="Gill Sans MT"/>
                <w:sz w:val="22"/>
              </w:rPr>
              <w:t>Ability to interrogate school performance data and finances and identify next steps for progress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Effective negotiation skills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Knowledge of using educational finance packages</w:t>
            </w:r>
          </w:p>
          <w:p w:rsidR="00777669" w:rsidRPr="00777669" w:rsidRDefault="00777669" w:rsidP="00777669">
            <w:pPr>
              <w:rPr>
                <w:rFonts w:ascii="Gill Sans MT" w:hAnsi="Gill Sans MT"/>
                <w:sz w:val="22"/>
              </w:rPr>
            </w:pPr>
            <w:r w:rsidRPr="00777669">
              <w:rPr>
                <w:rFonts w:ascii="Gill Sans MT" w:hAnsi="Gill Sans MT"/>
                <w:sz w:val="22"/>
              </w:rPr>
              <w:t>Receptive to new ideas and able to generate them</w:t>
            </w:r>
          </w:p>
        </w:tc>
      </w:tr>
      <w:tr w:rsidR="00777669" w:rsidRPr="00777669" w:rsidTr="00777669">
        <w:tc>
          <w:tcPr>
            <w:tcW w:w="1413" w:type="dxa"/>
          </w:tcPr>
          <w:p w:rsidR="00777669" w:rsidRPr="00777669" w:rsidRDefault="00777669" w:rsidP="00777669">
            <w:pPr>
              <w:rPr>
                <w:rFonts w:ascii="Gill Sans MT" w:hAnsi="Gill Sans MT"/>
                <w:sz w:val="22"/>
              </w:rPr>
            </w:pPr>
            <w:r w:rsidRPr="00777669">
              <w:rPr>
                <w:rFonts w:ascii="Gill Sans MT" w:hAnsi="Gill Sans MT"/>
                <w:sz w:val="22"/>
              </w:rPr>
              <w:t>Personal qualities</w:t>
            </w:r>
          </w:p>
        </w:tc>
        <w:tc>
          <w:tcPr>
            <w:tcW w:w="6804" w:type="dxa"/>
          </w:tcPr>
          <w:p w:rsidR="00777669" w:rsidRPr="00777669" w:rsidRDefault="00777669" w:rsidP="00777669">
            <w:pPr>
              <w:rPr>
                <w:rFonts w:ascii="Gill Sans MT" w:hAnsi="Gill Sans MT"/>
                <w:sz w:val="22"/>
              </w:rPr>
            </w:pPr>
            <w:r w:rsidRPr="00777669">
              <w:rPr>
                <w:rFonts w:ascii="Gill Sans MT" w:hAnsi="Gill Sans MT"/>
                <w:sz w:val="22"/>
              </w:rPr>
              <w:t>Commitment to working in an educational setting</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Successful record of establishing and maintaining excellent internal and external working relationships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Positive, enthusiastic outlook with energy, drive, enthusiasm and determination to succeed</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Ability to attend evening meetings as required</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Ability to work across multiple sites</w:t>
            </w:r>
          </w:p>
          <w:p w:rsidR="00777669" w:rsidRPr="00777669" w:rsidRDefault="00777669" w:rsidP="00777669">
            <w:pPr>
              <w:rPr>
                <w:rFonts w:ascii="Gill Sans MT" w:hAnsi="Gill Sans MT"/>
                <w:sz w:val="22"/>
              </w:rPr>
            </w:pPr>
          </w:p>
          <w:p w:rsidR="00777669" w:rsidRPr="00777669" w:rsidRDefault="00777669" w:rsidP="00777669">
            <w:pPr>
              <w:rPr>
                <w:rFonts w:ascii="Gill Sans MT" w:hAnsi="Gill Sans MT"/>
                <w:sz w:val="22"/>
              </w:rPr>
            </w:pPr>
            <w:r w:rsidRPr="00777669">
              <w:rPr>
                <w:rFonts w:ascii="Gill Sans MT" w:hAnsi="Gill Sans MT"/>
                <w:sz w:val="22"/>
              </w:rPr>
              <w:t>Flexible with the willingness to support colleagues at pressure points</w:t>
            </w:r>
          </w:p>
          <w:p w:rsidR="00777669" w:rsidRDefault="00777669" w:rsidP="00777669">
            <w:pPr>
              <w:rPr>
                <w:rFonts w:ascii="Gill Sans MT" w:hAnsi="Gill Sans MT"/>
                <w:sz w:val="22"/>
              </w:rPr>
            </w:pPr>
          </w:p>
          <w:p w:rsidR="00777669" w:rsidRPr="00777669" w:rsidRDefault="00777669" w:rsidP="00777669">
            <w:pPr>
              <w:rPr>
                <w:rFonts w:ascii="Gill Sans MT" w:hAnsi="Gill Sans MT"/>
                <w:sz w:val="22"/>
              </w:rPr>
            </w:pPr>
            <w:bookmarkStart w:id="0" w:name="_GoBack"/>
            <w:bookmarkEnd w:id="0"/>
            <w:r w:rsidRPr="00777669">
              <w:rPr>
                <w:rFonts w:ascii="Gill Sans MT" w:hAnsi="Gill Sans MT"/>
                <w:sz w:val="22"/>
              </w:rPr>
              <w:t>Resilient</w:t>
            </w:r>
          </w:p>
        </w:tc>
        <w:tc>
          <w:tcPr>
            <w:tcW w:w="2239" w:type="dxa"/>
          </w:tcPr>
          <w:p w:rsidR="00777669" w:rsidRPr="00777669" w:rsidRDefault="00777669" w:rsidP="00777669">
            <w:pPr>
              <w:rPr>
                <w:rFonts w:ascii="Gill Sans MT" w:hAnsi="Gill Sans MT"/>
                <w:sz w:val="22"/>
              </w:rPr>
            </w:pPr>
          </w:p>
        </w:tc>
      </w:tr>
    </w:tbl>
    <w:p w:rsidR="007F2221" w:rsidRDefault="00777669" w:rsidP="00777669"/>
    <w:sectPr w:rsidR="007F2221" w:rsidSect="007814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01"/>
    <w:rsid w:val="001C67DA"/>
    <w:rsid w:val="006B75BA"/>
    <w:rsid w:val="00777669"/>
    <w:rsid w:val="00781401"/>
    <w:rsid w:val="00C1070E"/>
    <w:rsid w:val="00FA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A50B"/>
  <w15:chartTrackingRefBased/>
  <w15:docId w15:val="{E5C3A633-52A2-48E1-8843-8A8D659B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669"/>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Willey</dc:creator>
  <cp:keywords/>
  <dc:description/>
  <cp:lastModifiedBy>Mrs D Willey</cp:lastModifiedBy>
  <cp:revision>2</cp:revision>
  <dcterms:created xsi:type="dcterms:W3CDTF">2017-09-13T09:06:00Z</dcterms:created>
  <dcterms:modified xsi:type="dcterms:W3CDTF">2017-09-13T09:08:00Z</dcterms:modified>
</cp:coreProperties>
</file>