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7FFCB9" w14:textId="77777777" w:rsidR="00396883" w:rsidRPr="00DD0DC3" w:rsidRDefault="00701887" w:rsidP="0025399D">
      <w:pPr>
        <w:pStyle w:val="Heading1"/>
        <w:rPr>
          <w:rFonts w:ascii="Verdana" w:hAnsi="Verdana"/>
        </w:rPr>
      </w:pPr>
      <w:r>
        <w:rPr>
          <w:noProof/>
          <w:lang w:eastAsia="en-GB"/>
        </w:rPr>
        <w:drawing>
          <wp:anchor distT="0" distB="0" distL="114300" distR="114300" simplePos="0" relativeHeight="251645952" behindDoc="0" locked="0" layoutInCell="1" allowOverlap="1" wp14:anchorId="067FFD6E" wp14:editId="067FFD6F">
            <wp:simplePos x="0" y="0"/>
            <wp:positionH relativeFrom="margin">
              <wp:posOffset>-250166</wp:posOffset>
            </wp:positionH>
            <wp:positionV relativeFrom="paragraph">
              <wp:posOffset>-276045</wp:posOffset>
            </wp:positionV>
            <wp:extent cx="4130935" cy="1381089"/>
            <wp:effectExtent l="0" t="0" r="3175" b="0"/>
            <wp:wrapNone/>
            <wp:docPr id="38"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146175" cy="1386184"/>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67FFCBA" w14:textId="77777777" w:rsidR="00396883" w:rsidRPr="00DD0DC3" w:rsidRDefault="00396883">
      <w:pPr>
        <w:rPr>
          <w:rFonts w:ascii="Verdana" w:hAnsi="Verdana"/>
        </w:rPr>
      </w:pPr>
    </w:p>
    <w:p w14:paraId="067FFCBB" w14:textId="77777777" w:rsidR="00396883" w:rsidRPr="00DD0DC3" w:rsidRDefault="00701887">
      <w:pPr>
        <w:rPr>
          <w:rFonts w:ascii="Verdana" w:hAnsi="Verdana"/>
        </w:rPr>
      </w:pPr>
      <w:r>
        <w:rPr>
          <w:noProof/>
          <w:lang w:eastAsia="en-GB"/>
        </w:rPr>
        <w:drawing>
          <wp:anchor distT="0" distB="0" distL="114300" distR="114300" simplePos="0" relativeHeight="251655168" behindDoc="1" locked="1" layoutInCell="1" allowOverlap="1" wp14:anchorId="067FFD70" wp14:editId="067FFD71">
            <wp:simplePos x="0" y="0"/>
            <wp:positionH relativeFrom="column">
              <wp:posOffset>-609600</wp:posOffset>
            </wp:positionH>
            <wp:positionV relativeFrom="page">
              <wp:posOffset>5552440</wp:posOffset>
            </wp:positionV>
            <wp:extent cx="1756410" cy="1691640"/>
            <wp:effectExtent l="0" t="0" r="0" b="3810"/>
            <wp:wrapNone/>
            <wp:docPr id="37"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2">
                      <a:extLst>
                        <a:ext uri="{28A0092B-C50C-407E-A947-70E740481C1C}">
                          <a14:useLocalDpi xmlns:a14="http://schemas.microsoft.com/office/drawing/2010/main" val="0"/>
                        </a:ext>
                      </a:extLst>
                    </a:blip>
                    <a:srcRect t="73499" r="61047"/>
                    <a:stretch>
                      <a:fillRect/>
                    </a:stretch>
                  </pic:blipFill>
                  <pic:spPr bwMode="auto">
                    <a:xfrm>
                      <a:off x="0" y="0"/>
                      <a:ext cx="1756410" cy="169164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67FFCBC" w14:textId="77777777" w:rsidR="00396883" w:rsidRPr="00DD0DC3" w:rsidRDefault="00954453">
      <w:pPr>
        <w:rPr>
          <w:rFonts w:ascii="Verdana" w:hAnsi="Verdana"/>
        </w:rPr>
      </w:pPr>
      <w:r>
        <w:rPr>
          <w:noProof/>
          <w:lang w:eastAsia="en-GB"/>
        </w:rPr>
        <mc:AlternateContent>
          <mc:Choice Requires="wps">
            <w:drawing>
              <wp:anchor distT="0" distB="0" distL="114300" distR="114300" simplePos="0" relativeHeight="251646976" behindDoc="0" locked="0" layoutInCell="1" allowOverlap="1" wp14:anchorId="067FFD72" wp14:editId="067FFD73">
                <wp:simplePos x="0" y="0"/>
                <wp:positionH relativeFrom="page">
                  <wp:align>right</wp:align>
                </wp:positionH>
                <wp:positionV relativeFrom="paragraph">
                  <wp:posOffset>300079</wp:posOffset>
                </wp:positionV>
                <wp:extent cx="10688955" cy="4451231"/>
                <wp:effectExtent l="0" t="0" r="0" b="0"/>
                <wp:wrapNone/>
                <wp:docPr id="32" name="Oval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688955" cy="4451231"/>
                        </a:xfrm>
                        <a:prstGeom prst="ellipse">
                          <a:avLst/>
                        </a:prstGeom>
                        <a:noFill/>
                        <a:ln w="25400" cap="flat" cmpd="sng" algn="ctr">
                          <a:noFill/>
                          <a:prstDash val="solid"/>
                        </a:ln>
                        <a:effectLst/>
                      </wps:spPr>
                      <wps:txbx>
                        <w:txbxContent>
                          <w:p w14:paraId="5A844E8F" w14:textId="77777777" w:rsidR="000D323E" w:rsidRDefault="00650B6C" w:rsidP="00DD0DC3">
                            <w:pPr>
                              <w:jc w:val="center"/>
                              <w:rPr>
                                <w:rFonts w:ascii="Verdana" w:hAnsi="Verdana" w:cs="Calibri"/>
                                <w:b/>
                                <w:color w:val="1D3352"/>
                                <w:sz w:val="56"/>
                                <w:szCs w:val="32"/>
                              </w:rPr>
                            </w:pPr>
                            <w:r>
                              <w:rPr>
                                <w:rFonts w:ascii="Verdana" w:hAnsi="Verdana" w:cs="Calibri"/>
                                <w:b/>
                                <w:color w:val="1D3352"/>
                                <w:sz w:val="56"/>
                                <w:szCs w:val="32"/>
                              </w:rPr>
                              <w:t>A</w:t>
                            </w:r>
                            <w:r w:rsidR="00701887">
                              <w:rPr>
                                <w:rFonts w:ascii="Verdana" w:hAnsi="Verdana" w:cs="Calibri"/>
                                <w:b/>
                                <w:color w:val="1D3352"/>
                                <w:sz w:val="56"/>
                                <w:szCs w:val="32"/>
                              </w:rPr>
                              <w:t>pplication Pack</w:t>
                            </w:r>
                            <w:r>
                              <w:rPr>
                                <w:rFonts w:ascii="Verdana" w:hAnsi="Verdana" w:cs="Calibri"/>
                                <w:b/>
                                <w:color w:val="1D3352"/>
                                <w:sz w:val="56"/>
                                <w:szCs w:val="32"/>
                              </w:rPr>
                              <w:t xml:space="preserve"> for </w:t>
                            </w:r>
                          </w:p>
                          <w:p w14:paraId="54750C4E" w14:textId="77777777" w:rsidR="002459A2" w:rsidRDefault="000D323E" w:rsidP="00DD0DC3">
                            <w:pPr>
                              <w:jc w:val="center"/>
                              <w:rPr>
                                <w:rFonts w:ascii="Verdana" w:hAnsi="Verdana" w:cs="Calibri"/>
                                <w:b/>
                                <w:color w:val="1D3352"/>
                                <w:sz w:val="56"/>
                                <w:szCs w:val="32"/>
                              </w:rPr>
                            </w:pPr>
                            <w:r>
                              <w:rPr>
                                <w:rFonts w:ascii="Verdana" w:hAnsi="Verdana" w:cs="Calibri"/>
                                <w:b/>
                                <w:color w:val="1D3352"/>
                                <w:sz w:val="56"/>
                                <w:szCs w:val="32"/>
                              </w:rPr>
                              <w:t>Financ</w:t>
                            </w:r>
                            <w:r w:rsidR="00855C4A">
                              <w:rPr>
                                <w:rFonts w:ascii="Verdana" w:hAnsi="Verdana" w:cs="Calibri"/>
                                <w:b/>
                                <w:color w:val="1D3352"/>
                                <w:sz w:val="56"/>
                                <w:szCs w:val="32"/>
                              </w:rPr>
                              <w:t>e</w:t>
                            </w:r>
                            <w:r>
                              <w:rPr>
                                <w:rFonts w:ascii="Verdana" w:hAnsi="Verdana" w:cs="Calibri"/>
                                <w:b/>
                                <w:color w:val="1D3352"/>
                                <w:sz w:val="56"/>
                                <w:szCs w:val="32"/>
                              </w:rPr>
                              <w:t xml:space="preserve"> </w:t>
                            </w:r>
                            <w:r w:rsidR="00855C4A">
                              <w:rPr>
                                <w:rFonts w:ascii="Verdana" w:hAnsi="Verdana" w:cs="Calibri"/>
                                <w:b/>
                                <w:color w:val="1D3352"/>
                                <w:sz w:val="56"/>
                                <w:szCs w:val="32"/>
                              </w:rPr>
                              <w:t>Manager</w:t>
                            </w:r>
                            <w:r>
                              <w:rPr>
                                <w:rFonts w:ascii="Verdana" w:hAnsi="Verdana" w:cs="Calibri"/>
                                <w:b/>
                                <w:color w:val="1D3352"/>
                                <w:sz w:val="56"/>
                                <w:szCs w:val="32"/>
                              </w:rPr>
                              <w:t xml:space="preserve"> </w:t>
                            </w:r>
                          </w:p>
                          <w:p w14:paraId="067FFD99" w14:textId="502FD00A" w:rsidR="00701887" w:rsidRDefault="00701887" w:rsidP="00DD0DC3">
                            <w:pPr>
                              <w:jc w:val="center"/>
                              <w:rPr>
                                <w:rFonts w:ascii="Verdana" w:hAnsi="Verdana" w:cs="Calibri"/>
                                <w:b/>
                                <w:color w:val="1D3352"/>
                                <w:sz w:val="56"/>
                                <w:szCs w:val="32"/>
                              </w:rPr>
                            </w:pPr>
                          </w:p>
                          <w:p w14:paraId="067FFD9A" w14:textId="77777777" w:rsidR="001017FB" w:rsidRPr="00BF3727" w:rsidRDefault="00701887" w:rsidP="00701887">
                            <w:pPr>
                              <w:jc w:val="center"/>
                              <w:rPr>
                                <w:rFonts w:ascii="Verdana" w:hAnsi="Verdana" w:cs="Calibri"/>
                                <w:b/>
                                <w:color w:val="1D3352"/>
                                <w:sz w:val="52"/>
                                <w:szCs w:val="32"/>
                              </w:rPr>
                            </w:pPr>
                            <w:r>
                              <w:rPr>
                                <w:rFonts w:ascii="Verdana" w:hAnsi="Verdana" w:cs="Calibri"/>
                                <w:b/>
                                <w:color w:val="1D3352"/>
                                <w:sz w:val="48"/>
                                <w:szCs w:val="48"/>
                              </w:rPr>
                              <w:t xml:space="preserve">     </w:t>
                            </w:r>
                            <w:r w:rsidR="001017FB" w:rsidRPr="00BF3727">
                              <w:rPr>
                                <w:rFonts w:cs="Calibri"/>
                                <w:color w:val="FFFFFF"/>
                                <w:sz w:val="44"/>
                                <w:szCs w:val="32"/>
                              </w:rPr>
                              <w:t>2017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67FFD72" id="Oval 10" o:spid="_x0000_s1026" style="position:absolute;margin-left:790.45pt;margin-top:23.65pt;width:841.65pt;height:350.5pt;z-index:251646976;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" filled="f" stroked="f" strokeweight="2pt">
                <v:textbox>
                  <w:txbxContent>
                    <w:p w14:paraId="5A844E8F" w14:textId="77777777" w:rsidR="000D323E" w:rsidRDefault="00650B6C" w:rsidP="00DD0DC3">
                      <w:pPr>
                        <w:jc w:val="center"/>
                        <w:rPr>
                          <w:rFonts w:ascii="Verdana" w:hAnsi="Verdana" w:cs="Calibri"/>
                          <w:b/>
                          <w:color w:val="1D3352"/>
                          <w:sz w:val="56"/>
                          <w:szCs w:val="32"/>
                        </w:rPr>
                      </w:pPr>
                      <w:r>
                        <w:rPr>
                          <w:rFonts w:ascii="Verdana" w:hAnsi="Verdana" w:cs="Calibri"/>
                          <w:b/>
                          <w:color w:val="1D3352"/>
                          <w:sz w:val="56"/>
                          <w:szCs w:val="32"/>
                        </w:rPr>
                        <w:t>A</w:t>
                      </w:r>
                      <w:r w:rsidR="00701887">
                        <w:rPr>
                          <w:rFonts w:ascii="Verdana" w:hAnsi="Verdana" w:cs="Calibri"/>
                          <w:b/>
                          <w:color w:val="1D3352"/>
                          <w:sz w:val="56"/>
                          <w:szCs w:val="32"/>
                        </w:rPr>
                        <w:t>pplication Pack</w:t>
                      </w:r>
                      <w:r>
                        <w:rPr>
                          <w:rFonts w:ascii="Verdana" w:hAnsi="Verdana" w:cs="Calibri"/>
                          <w:b/>
                          <w:color w:val="1D3352"/>
                          <w:sz w:val="56"/>
                          <w:szCs w:val="32"/>
                        </w:rPr>
                        <w:t xml:space="preserve"> for </w:t>
                      </w:r>
                    </w:p>
                    <w:p w14:paraId="54750C4E" w14:textId="77777777" w:rsidR="002459A2" w:rsidRDefault="000D323E" w:rsidP="00DD0DC3">
                      <w:pPr>
                        <w:jc w:val="center"/>
                        <w:rPr>
                          <w:rFonts w:ascii="Verdana" w:hAnsi="Verdana" w:cs="Calibri"/>
                          <w:b/>
                          <w:color w:val="1D3352"/>
                          <w:sz w:val="56"/>
                          <w:szCs w:val="32"/>
                        </w:rPr>
                      </w:pPr>
                      <w:r>
                        <w:rPr>
                          <w:rFonts w:ascii="Verdana" w:hAnsi="Verdana" w:cs="Calibri"/>
                          <w:b/>
                          <w:color w:val="1D3352"/>
                          <w:sz w:val="56"/>
                          <w:szCs w:val="32"/>
                        </w:rPr>
                        <w:t>Financ</w:t>
                      </w:r>
                      <w:r w:rsidR="00855C4A">
                        <w:rPr>
                          <w:rFonts w:ascii="Verdana" w:hAnsi="Verdana" w:cs="Calibri"/>
                          <w:b/>
                          <w:color w:val="1D3352"/>
                          <w:sz w:val="56"/>
                          <w:szCs w:val="32"/>
                        </w:rPr>
                        <w:t>e</w:t>
                      </w:r>
                      <w:r>
                        <w:rPr>
                          <w:rFonts w:ascii="Verdana" w:hAnsi="Verdana" w:cs="Calibri"/>
                          <w:b/>
                          <w:color w:val="1D3352"/>
                          <w:sz w:val="56"/>
                          <w:szCs w:val="32"/>
                        </w:rPr>
                        <w:t xml:space="preserve"> </w:t>
                      </w:r>
                      <w:r w:rsidR="00855C4A">
                        <w:rPr>
                          <w:rFonts w:ascii="Verdana" w:hAnsi="Verdana" w:cs="Calibri"/>
                          <w:b/>
                          <w:color w:val="1D3352"/>
                          <w:sz w:val="56"/>
                          <w:szCs w:val="32"/>
                        </w:rPr>
                        <w:t>Manager</w:t>
                      </w:r>
                      <w:r>
                        <w:rPr>
                          <w:rFonts w:ascii="Verdana" w:hAnsi="Verdana" w:cs="Calibri"/>
                          <w:b/>
                          <w:color w:val="1D3352"/>
                          <w:sz w:val="56"/>
                          <w:szCs w:val="32"/>
                        </w:rPr>
                        <w:t xml:space="preserve"> </w:t>
                      </w:r>
                    </w:p>
                    <w:p w14:paraId="067FFD99" w14:textId="502FD00A" w:rsidR="00701887" w:rsidRDefault="00701887" w:rsidP="00DD0DC3">
                      <w:pPr>
                        <w:jc w:val="center"/>
                        <w:rPr>
                          <w:rFonts w:ascii="Verdana" w:hAnsi="Verdana" w:cs="Calibri"/>
                          <w:b/>
                          <w:color w:val="1D3352"/>
                          <w:sz w:val="56"/>
                          <w:szCs w:val="32"/>
                        </w:rPr>
                      </w:pPr>
                    </w:p>
                    <w:p w14:paraId="067FFD9A" w14:textId="77777777" w:rsidR="001017FB" w:rsidRPr="00BF3727" w:rsidRDefault="00701887" w:rsidP="00701887">
                      <w:pPr>
                        <w:jc w:val="center"/>
                        <w:rPr>
                          <w:rFonts w:ascii="Verdana" w:hAnsi="Verdana" w:cs="Calibri"/>
                          <w:b/>
                          <w:color w:val="1D3352"/>
                          <w:sz w:val="52"/>
                          <w:szCs w:val="32"/>
                        </w:rPr>
                      </w:pPr>
                      <w:r>
                        <w:rPr>
                          <w:rFonts w:ascii="Verdana" w:hAnsi="Verdana" w:cs="Calibri"/>
                          <w:b/>
                          <w:color w:val="1D3352"/>
                          <w:sz w:val="48"/>
                          <w:szCs w:val="48"/>
                        </w:rPr>
                        <w:t xml:space="preserve">     </w:t>
                      </w:r>
                      <w:r w:rsidR="001017FB" w:rsidRPr="00BF3727">
                        <w:rPr>
                          <w:rFonts w:cs="Calibri"/>
                          <w:color w:val="FFFFFF"/>
                          <w:sz w:val="44"/>
                          <w:szCs w:val="32"/>
                        </w:rPr>
                        <w:t>2017</w:t>
                      </w:r>
                    </w:p>
                  </w:txbxContent>
                </v:textbox>
                <w10:wrap anchorx="page"/>
              </v:oval>
            </w:pict>
          </mc:Fallback>
        </mc:AlternateContent>
      </w:r>
    </w:p>
    <w:p w14:paraId="067FFCBD" w14:textId="77777777" w:rsidR="00396883" w:rsidRPr="00DD0DC3" w:rsidRDefault="00396883">
      <w:pPr>
        <w:rPr>
          <w:rFonts w:ascii="Verdana" w:hAnsi="Verdana"/>
        </w:rPr>
      </w:pPr>
    </w:p>
    <w:p w14:paraId="067FFCBE" w14:textId="77777777" w:rsidR="00396883" w:rsidRPr="00DD0DC3" w:rsidRDefault="00396883">
      <w:pPr>
        <w:rPr>
          <w:rFonts w:ascii="Verdana" w:hAnsi="Verdana"/>
        </w:rPr>
      </w:pPr>
    </w:p>
    <w:p w14:paraId="067FFCBF" w14:textId="77777777" w:rsidR="00396883" w:rsidRPr="00DD0DC3" w:rsidRDefault="00396883">
      <w:pPr>
        <w:rPr>
          <w:rFonts w:ascii="Verdana" w:hAnsi="Verdana"/>
        </w:rPr>
      </w:pPr>
    </w:p>
    <w:p w14:paraId="067FFCC0" w14:textId="77777777" w:rsidR="00396883" w:rsidRPr="00DD0DC3" w:rsidRDefault="00396883" w:rsidP="00D5261B">
      <w:pPr>
        <w:tabs>
          <w:tab w:val="left" w:pos="10632"/>
        </w:tabs>
        <w:rPr>
          <w:rFonts w:ascii="Verdana" w:hAnsi="Verdana"/>
        </w:rPr>
      </w:pPr>
    </w:p>
    <w:p w14:paraId="067FFCC1" w14:textId="77777777" w:rsidR="003C3B5F" w:rsidRPr="00DD0DC3" w:rsidRDefault="00701887">
      <w:pPr>
        <w:rPr>
          <w:rFonts w:ascii="Verdana" w:hAnsi="Verdana"/>
        </w:rPr>
      </w:pPr>
      <w:r>
        <w:rPr>
          <w:noProof/>
          <w:lang w:eastAsia="en-GB"/>
        </w:rPr>
        <w:drawing>
          <wp:anchor distT="0" distB="0" distL="114300" distR="114300" simplePos="0" relativeHeight="251654144" behindDoc="1" locked="1" layoutInCell="1" allowOverlap="1" wp14:anchorId="067FFD74" wp14:editId="067FFD75">
            <wp:simplePos x="0" y="0"/>
            <wp:positionH relativeFrom="page">
              <wp:posOffset>8913495</wp:posOffset>
            </wp:positionH>
            <wp:positionV relativeFrom="page">
              <wp:posOffset>323850</wp:posOffset>
            </wp:positionV>
            <wp:extent cx="1488440" cy="1691640"/>
            <wp:effectExtent l="0" t="0" r="0" b="0"/>
            <wp:wrapNone/>
            <wp:docPr id="31"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2">
                      <a:extLst>
                        <a:ext uri="{28A0092B-C50C-407E-A947-70E740481C1C}">
                          <a14:useLocalDpi xmlns:a14="http://schemas.microsoft.com/office/drawing/2010/main" val="0"/>
                        </a:ext>
                      </a:extLst>
                    </a:blip>
                    <a:srcRect l="58997" r="-378" b="66769"/>
                    <a:stretch>
                      <a:fillRect/>
                    </a:stretch>
                  </pic:blipFill>
                  <pic:spPr bwMode="auto">
                    <a:xfrm>
                      <a:off x="0" y="0"/>
                      <a:ext cx="1488440" cy="169164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67FFCC2" w14:textId="77777777" w:rsidR="003C3B5F" w:rsidRPr="00DD0DC3" w:rsidRDefault="003C3B5F">
      <w:pPr>
        <w:rPr>
          <w:rFonts w:ascii="Verdana" w:hAnsi="Verdana"/>
        </w:rPr>
      </w:pPr>
    </w:p>
    <w:p w14:paraId="067FFCC3" w14:textId="77777777" w:rsidR="00BC3A5A" w:rsidRPr="00DD0DC3" w:rsidRDefault="00BC3A5A" w:rsidP="00BC3A5A">
      <w:pPr>
        <w:rPr>
          <w:rFonts w:ascii="Verdana" w:hAnsi="Verdana"/>
        </w:rPr>
      </w:pPr>
    </w:p>
    <w:p w14:paraId="067FFCC4" w14:textId="77777777" w:rsidR="003C3B5F" w:rsidRPr="00DD0DC3" w:rsidRDefault="003C3B5F">
      <w:pPr>
        <w:rPr>
          <w:rFonts w:ascii="Verdana" w:hAnsi="Verdana"/>
        </w:rPr>
      </w:pPr>
    </w:p>
    <w:p w14:paraId="067FFCC5" w14:textId="77777777" w:rsidR="003C3B5F" w:rsidRPr="00DD0DC3" w:rsidRDefault="003C3B5F">
      <w:pPr>
        <w:rPr>
          <w:rFonts w:ascii="Verdana" w:hAnsi="Verdana"/>
        </w:rPr>
      </w:pPr>
    </w:p>
    <w:p w14:paraId="067FFCC6" w14:textId="77777777" w:rsidR="003C3B5F" w:rsidRPr="00DD0DC3" w:rsidRDefault="003C3B5F">
      <w:pPr>
        <w:rPr>
          <w:rFonts w:ascii="Verdana" w:hAnsi="Verdana"/>
        </w:rPr>
      </w:pPr>
    </w:p>
    <w:p w14:paraId="067FFCC7" w14:textId="77777777" w:rsidR="003C3B5F" w:rsidRPr="00DD0DC3" w:rsidRDefault="003C3B5F">
      <w:pPr>
        <w:rPr>
          <w:rFonts w:ascii="Verdana" w:hAnsi="Verdana"/>
        </w:rPr>
      </w:pPr>
    </w:p>
    <w:p w14:paraId="067FFCC8" w14:textId="77777777" w:rsidR="003C3B5F" w:rsidRPr="00DD0DC3" w:rsidRDefault="003C3B5F">
      <w:pPr>
        <w:rPr>
          <w:rFonts w:ascii="Verdana" w:hAnsi="Verdana"/>
        </w:rPr>
      </w:pPr>
    </w:p>
    <w:p w14:paraId="067FFCC9" w14:textId="77777777" w:rsidR="003C3B5F" w:rsidRPr="00DD0DC3" w:rsidRDefault="003C3B5F">
      <w:pPr>
        <w:rPr>
          <w:rFonts w:ascii="Verdana" w:hAnsi="Verdana"/>
        </w:rPr>
      </w:pPr>
    </w:p>
    <w:p w14:paraId="067FFCCA" w14:textId="77777777" w:rsidR="003C3B5F" w:rsidRPr="00DD0DC3" w:rsidRDefault="003C3B5F" w:rsidP="003C3B5F">
      <w:pPr>
        <w:rPr>
          <w:rFonts w:ascii="Verdana" w:hAnsi="Verdana"/>
          <w:b/>
          <w:sz w:val="28"/>
          <w:szCs w:val="32"/>
        </w:rPr>
        <w:sectPr w:rsidR="003C3B5F" w:rsidRPr="00DD0DC3" w:rsidSect="00FE00F4">
          <w:headerReference w:type="default" r:id="rId13"/>
          <w:pgSz w:w="16838" w:h="11906" w:orient="landscape"/>
          <w:pgMar w:top="1440" w:right="1440" w:bottom="1440" w:left="1440" w:header="709" w:footer="709" w:gutter="0"/>
          <w:pgBorders w:offsetFrom="page">
            <w:top w:val="single" w:sz="8" w:space="24" w:color="55944C"/>
            <w:left w:val="single" w:sz="8" w:space="24" w:color="55944C"/>
            <w:bottom w:val="single" w:sz="8" w:space="24" w:color="55944C"/>
            <w:right w:val="single" w:sz="8" w:space="24" w:color="55944C"/>
          </w:pgBorders>
          <w:cols w:space="708"/>
          <w:titlePg/>
          <w:docGrid w:linePitch="360"/>
        </w:sectPr>
      </w:pPr>
    </w:p>
    <w:p w14:paraId="067FFCCB" w14:textId="77777777" w:rsidR="00954453" w:rsidRDefault="00954453" w:rsidP="00DD0DC3">
      <w:pPr>
        <w:spacing w:after="0" w:line="240" w:lineRule="auto"/>
        <w:ind w:right="-187"/>
        <w:rPr>
          <w:rFonts w:ascii="Verdana" w:hAnsi="Verdana"/>
          <w:b/>
          <w:color w:val="1D3352"/>
          <w:sz w:val="28"/>
          <w:szCs w:val="32"/>
        </w:rPr>
      </w:pPr>
    </w:p>
    <w:p w14:paraId="067FFCCC" w14:textId="77777777" w:rsidR="00954453" w:rsidRDefault="00954453" w:rsidP="00DD0DC3">
      <w:pPr>
        <w:spacing w:after="0" w:line="240" w:lineRule="auto"/>
        <w:ind w:right="-187"/>
        <w:rPr>
          <w:rFonts w:ascii="Verdana" w:hAnsi="Verdana"/>
          <w:b/>
          <w:color w:val="1D3352"/>
          <w:sz w:val="28"/>
          <w:szCs w:val="32"/>
        </w:rPr>
      </w:pPr>
    </w:p>
    <w:p w14:paraId="067FFCCD" w14:textId="77777777" w:rsidR="00954453" w:rsidRDefault="00954453" w:rsidP="00DD0DC3">
      <w:pPr>
        <w:spacing w:after="0" w:line="240" w:lineRule="auto"/>
        <w:ind w:right="-187"/>
        <w:rPr>
          <w:rFonts w:ascii="Verdana" w:hAnsi="Verdana"/>
          <w:b/>
          <w:color w:val="1D3352"/>
          <w:sz w:val="28"/>
          <w:szCs w:val="32"/>
        </w:rPr>
      </w:pPr>
    </w:p>
    <w:p w14:paraId="067FFCCE" w14:textId="77777777" w:rsidR="00DD0DC3" w:rsidRDefault="00954453" w:rsidP="00CF0F40">
      <w:pPr>
        <w:spacing w:after="0" w:line="240" w:lineRule="auto"/>
        <w:ind w:right="-187"/>
        <w:rPr>
          <w:rFonts w:ascii="Verdana" w:hAnsi="Verdana"/>
          <w:b/>
          <w:color w:val="1D3352"/>
          <w:sz w:val="28"/>
          <w:szCs w:val="32"/>
        </w:rPr>
      </w:pPr>
      <w:r w:rsidRPr="00BC3A5A">
        <w:rPr>
          <w:rFonts w:ascii="Verdana" w:hAnsi="Verdana"/>
          <w:noProof/>
          <w:color w:val="1D3352"/>
          <w:sz w:val="16"/>
          <w:lang w:eastAsia="en-GB"/>
        </w:rPr>
        <w:drawing>
          <wp:anchor distT="0" distB="0" distL="114300" distR="114300" simplePos="0" relativeHeight="251675648" behindDoc="0" locked="0" layoutInCell="1" allowOverlap="1" wp14:anchorId="067FFD76" wp14:editId="067FFD77">
            <wp:simplePos x="0" y="0"/>
            <wp:positionH relativeFrom="margin">
              <wp:align>left</wp:align>
            </wp:positionH>
            <wp:positionV relativeFrom="margin">
              <wp:posOffset>1265471</wp:posOffset>
            </wp:positionV>
            <wp:extent cx="4076065" cy="2717165"/>
            <wp:effectExtent l="0" t="0" r="635" b="6985"/>
            <wp:wrapSquare wrapText="bothSides"/>
            <wp:docPr id="5" name="Picture 5" descr="H:\Documents\Marketing\PHOTOS\John McNall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Documents\Marketing\PHOTOS\John McNally.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076065" cy="27171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D0DC3" w:rsidRPr="00DD0DC3">
        <w:rPr>
          <w:rFonts w:ascii="Verdana" w:hAnsi="Verdana"/>
          <w:b/>
          <w:color w:val="1D3352"/>
          <w:sz w:val="28"/>
          <w:szCs w:val="32"/>
        </w:rPr>
        <w:t>Welcome from the CEO</w:t>
      </w:r>
    </w:p>
    <w:p w14:paraId="067FFCCF" w14:textId="4E03A20A" w:rsidR="008B55CF" w:rsidRDefault="00701887" w:rsidP="00650B6C">
      <w:pPr>
        <w:spacing w:after="0" w:line="240" w:lineRule="auto"/>
        <w:jc w:val="both"/>
        <w:rPr>
          <w:rFonts w:ascii="Verdana" w:hAnsi="Verdana"/>
          <w:color w:val="1D3352"/>
          <w:sz w:val="20"/>
        </w:rPr>
      </w:pPr>
      <w:r w:rsidRPr="00650B6C">
        <w:rPr>
          <w:noProof/>
          <w:lang w:eastAsia="en-GB"/>
        </w:rPr>
        <w:drawing>
          <wp:anchor distT="0" distB="0" distL="114300" distR="114300" simplePos="0" relativeHeight="251664384" behindDoc="1" locked="1" layoutInCell="1" allowOverlap="1" wp14:anchorId="067FFD78" wp14:editId="4D0C51B1">
            <wp:simplePos x="0" y="0"/>
            <wp:positionH relativeFrom="page">
              <wp:posOffset>9410700</wp:posOffset>
            </wp:positionH>
            <wp:positionV relativeFrom="paragraph">
              <wp:posOffset>-1475105</wp:posOffset>
            </wp:positionV>
            <wp:extent cx="948690" cy="819785"/>
            <wp:effectExtent l="0" t="0" r="3810" b="0"/>
            <wp:wrapNone/>
            <wp:docPr id="29"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2" cstate="print">
                      <a:extLst>
                        <a:ext uri="{28A0092B-C50C-407E-A947-70E740481C1C}">
                          <a14:useLocalDpi xmlns:a14="http://schemas.microsoft.com/office/drawing/2010/main" val="0"/>
                        </a:ext>
                      </a:extLst>
                    </a:blip>
                    <a:srcRect l="58997" r="-378" b="66769"/>
                    <a:stretch>
                      <a:fillRect/>
                    </a:stretch>
                  </pic:blipFill>
                  <pic:spPr bwMode="auto">
                    <a:xfrm>
                      <a:off x="0" y="0"/>
                      <a:ext cx="948690" cy="81978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52640" w:rsidRPr="00650B6C">
        <w:rPr>
          <w:rFonts w:ascii="Verdana" w:hAnsi="Verdana"/>
          <w:color w:val="1D3352"/>
          <w:sz w:val="20"/>
        </w:rPr>
        <w:t xml:space="preserve">Academic Year </w:t>
      </w:r>
      <w:r w:rsidR="008B55CF" w:rsidRPr="00650B6C">
        <w:rPr>
          <w:rFonts w:ascii="Verdana" w:hAnsi="Verdana"/>
          <w:color w:val="1D3352"/>
          <w:sz w:val="20"/>
        </w:rPr>
        <w:t>20</w:t>
      </w:r>
      <w:r w:rsidR="008C106D" w:rsidRPr="00650B6C">
        <w:rPr>
          <w:rFonts w:ascii="Verdana" w:hAnsi="Verdana"/>
          <w:color w:val="1D3352"/>
          <w:sz w:val="20"/>
        </w:rPr>
        <w:t>2</w:t>
      </w:r>
      <w:r w:rsidR="008E611C" w:rsidRPr="00650B6C">
        <w:rPr>
          <w:rFonts w:ascii="Verdana" w:hAnsi="Verdana"/>
          <w:color w:val="1D3352"/>
          <w:sz w:val="20"/>
        </w:rPr>
        <w:t>2</w:t>
      </w:r>
      <w:r w:rsidR="00D52640" w:rsidRPr="00650B6C">
        <w:rPr>
          <w:rFonts w:ascii="Verdana" w:hAnsi="Verdana"/>
          <w:color w:val="1D3352"/>
          <w:sz w:val="20"/>
        </w:rPr>
        <w:t xml:space="preserve"> /202</w:t>
      </w:r>
      <w:r w:rsidR="008E611C" w:rsidRPr="00650B6C">
        <w:rPr>
          <w:rFonts w:ascii="Verdana" w:hAnsi="Verdana"/>
          <w:color w:val="1D3352"/>
          <w:sz w:val="20"/>
        </w:rPr>
        <w:t>3</w:t>
      </w:r>
    </w:p>
    <w:p w14:paraId="067FFCD0" w14:textId="77777777" w:rsidR="008B55CF" w:rsidRDefault="008B55CF" w:rsidP="00650B6C">
      <w:pPr>
        <w:spacing w:after="0" w:line="240" w:lineRule="auto"/>
        <w:jc w:val="both"/>
        <w:rPr>
          <w:rFonts w:ascii="Verdana" w:hAnsi="Verdana"/>
          <w:color w:val="1D3352"/>
          <w:sz w:val="20"/>
        </w:rPr>
      </w:pPr>
    </w:p>
    <w:p w14:paraId="067FFCD1" w14:textId="77777777" w:rsidR="008B55CF" w:rsidRPr="00DD0DC3" w:rsidRDefault="008B55CF" w:rsidP="008B55CF">
      <w:pPr>
        <w:spacing w:after="0" w:line="240" w:lineRule="auto"/>
        <w:jc w:val="both"/>
        <w:rPr>
          <w:rFonts w:ascii="Verdana" w:hAnsi="Verdana"/>
          <w:color w:val="1D3352"/>
          <w:sz w:val="20"/>
        </w:rPr>
      </w:pPr>
      <w:r w:rsidRPr="00DD0DC3">
        <w:rPr>
          <w:rFonts w:ascii="Verdana" w:hAnsi="Verdana"/>
          <w:color w:val="1D3352"/>
          <w:sz w:val="20"/>
        </w:rPr>
        <w:t>Dear Applicant,</w:t>
      </w:r>
    </w:p>
    <w:p w14:paraId="067FFCD2" w14:textId="77777777" w:rsidR="008B55CF" w:rsidRPr="00DD0DC3" w:rsidRDefault="008B55CF" w:rsidP="008B55CF">
      <w:pPr>
        <w:spacing w:after="0" w:line="240" w:lineRule="auto"/>
        <w:jc w:val="both"/>
        <w:rPr>
          <w:rFonts w:ascii="Verdana" w:hAnsi="Verdana"/>
          <w:color w:val="1D3352"/>
          <w:sz w:val="20"/>
        </w:rPr>
      </w:pPr>
    </w:p>
    <w:p w14:paraId="067FFCD3" w14:textId="377DC83B" w:rsidR="008B55CF" w:rsidRPr="00DD0DC3" w:rsidRDefault="008B55CF" w:rsidP="008B55CF">
      <w:pPr>
        <w:spacing w:after="0" w:line="240" w:lineRule="auto"/>
        <w:jc w:val="both"/>
        <w:rPr>
          <w:rFonts w:ascii="Verdana" w:hAnsi="Verdana"/>
          <w:color w:val="1D3352"/>
          <w:sz w:val="20"/>
        </w:rPr>
      </w:pPr>
      <w:r w:rsidRPr="00DD0DC3">
        <w:rPr>
          <w:rFonts w:ascii="Verdana" w:hAnsi="Verdana"/>
          <w:color w:val="1D3352"/>
          <w:sz w:val="20"/>
        </w:rPr>
        <w:t xml:space="preserve">Thank you for taking an interest in </w:t>
      </w:r>
      <w:r>
        <w:rPr>
          <w:rFonts w:ascii="Verdana" w:hAnsi="Verdana"/>
          <w:color w:val="1D3352"/>
          <w:sz w:val="20"/>
        </w:rPr>
        <w:t>th</w:t>
      </w:r>
      <w:r w:rsidR="005A2B43">
        <w:rPr>
          <w:rFonts w:ascii="Verdana" w:hAnsi="Verdana"/>
          <w:color w:val="1D3352"/>
          <w:sz w:val="20"/>
        </w:rPr>
        <w:t xml:space="preserve">e post of </w:t>
      </w:r>
      <w:r w:rsidR="00855C4A" w:rsidRPr="0025399D">
        <w:rPr>
          <w:rFonts w:ascii="Verdana" w:hAnsi="Verdana"/>
          <w:color w:val="1D3352"/>
          <w:sz w:val="20"/>
        </w:rPr>
        <w:t>Financ</w:t>
      </w:r>
      <w:r w:rsidR="0025399D" w:rsidRPr="0025399D">
        <w:rPr>
          <w:rFonts w:ascii="Verdana" w:hAnsi="Verdana"/>
          <w:color w:val="1D3352"/>
          <w:sz w:val="20"/>
        </w:rPr>
        <w:t>e</w:t>
      </w:r>
      <w:r w:rsidR="00855C4A">
        <w:rPr>
          <w:rFonts w:ascii="Verdana" w:hAnsi="Verdana"/>
          <w:color w:val="1D3352"/>
          <w:sz w:val="20"/>
        </w:rPr>
        <w:t xml:space="preserve"> Manager</w:t>
      </w:r>
      <w:r w:rsidR="0025399D">
        <w:rPr>
          <w:rFonts w:ascii="Verdana" w:hAnsi="Verdana"/>
          <w:color w:val="1D3352"/>
          <w:sz w:val="20"/>
        </w:rPr>
        <w:t xml:space="preserve"> (Financial Accounting)</w:t>
      </w:r>
      <w:r w:rsidR="00650B6C">
        <w:rPr>
          <w:rFonts w:ascii="Verdana" w:hAnsi="Verdana"/>
          <w:color w:val="1D3352"/>
          <w:sz w:val="20"/>
        </w:rPr>
        <w:t>.</w:t>
      </w:r>
      <w:r w:rsidRPr="00DD0DC3">
        <w:rPr>
          <w:rFonts w:ascii="Verdana" w:hAnsi="Verdana"/>
          <w:color w:val="1D3352"/>
          <w:sz w:val="20"/>
        </w:rPr>
        <w:t xml:space="preserve"> I hope the materials enclosed in this pack give you </w:t>
      </w:r>
      <w:r w:rsidR="00D00B91">
        <w:rPr>
          <w:rFonts w:ascii="Verdana" w:hAnsi="Verdana"/>
          <w:color w:val="1D3352"/>
          <w:sz w:val="20"/>
        </w:rPr>
        <w:t xml:space="preserve">a good sense of what makes the </w:t>
      </w:r>
      <w:r w:rsidR="00650B6C">
        <w:rPr>
          <w:rFonts w:ascii="Verdana" w:hAnsi="Verdana"/>
          <w:color w:val="1D3352"/>
          <w:sz w:val="20"/>
        </w:rPr>
        <w:t>t</w:t>
      </w:r>
      <w:r w:rsidRPr="00DD0DC3">
        <w:rPr>
          <w:rFonts w:ascii="Verdana" w:hAnsi="Verdana"/>
          <w:color w:val="1D3352"/>
          <w:sz w:val="20"/>
        </w:rPr>
        <w:t xml:space="preserve">rust a special place to work and provides the information you need about the post. </w:t>
      </w:r>
    </w:p>
    <w:p w14:paraId="067FFCD4" w14:textId="77777777" w:rsidR="008B55CF" w:rsidRPr="00DD0DC3" w:rsidRDefault="008B55CF" w:rsidP="008B55CF">
      <w:pPr>
        <w:spacing w:after="0" w:line="240" w:lineRule="auto"/>
        <w:jc w:val="both"/>
        <w:rPr>
          <w:rFonts w:ascii="Verdana" w:hAnsi="Verdana"/>
          <w:color w:val="1D3352"/>
          <w:sz w:val="20"/>
        </w:rPr>
      </w:pPr>
    </w:p>
    <w:p w14:paraId="067FFCD5" w14:textId="77777777" w:rsidR="008B55CF" w:rsidRPr="00DD0DC3" w:rsidRDefault="008B55CF" w:rsidP="008B55CF">
      <w:pPr>
        <w:spacing w:after="0" w:line="240" w:lineRule="auto"/>
        <w:jc w:val="both"/>
        <w:rPr>
          <w:rFonts w:ascii="Verdana" w:hAnsi="Verdana"/>
          <w:color w:val="1D3352"/>
          <w:sz w:val="20"/>
        </w:rPr>
      </w:pPr>
      <w:r w:rsidRPr="00DD0DC3">
        <w:rPr>
          <w:rFonts w:ascii="Verdana" w:hAnsi="Verdana"/>
          <w:color w:val="1D3352"/>
          <w:sz w:val="20"/>
        </w:rPr>
        <w:t xml:space="preserve">Our belief in “Valuing People, Supporting Personal Best” means we are committed to investing in our staff, to help them be happy at work, to provide the support they need to achieve the highest standards they are capable of and to offer the training or guidance they need to undertake their jobs effectively. For example, everybody is encouraged to use a personal development plan, to set their own objectives and to take responsibility for their own improvement priorities. We define effective leadership as “helping others to achieve their best” and that is what your line manager will try to do for you. </w:t>
      </w:r>
    </w:p>
    <w:p w14:paraId="067FFCD6" w14:textId="77777777" w:rsidR="008B55CF" w:rsidRPr="00DD0DC3" w:rsidRDefault="008B55CF" w:rsidP="008B55CF">
      <w:pPr>
        <w:spacing w:after="0" w:line="240" w:lineRule="auto"/>
        <w:jc w:val="both"/>
        <w:rPr>
          <w:rFonts w:ascii="Verdana" w:hAnsi="Verdana"/>
          <w:color w:val="1D3352"/>
          <w:sz w:val="20"/>
        </w:rPr>
      </w:pPr>
    </w:p>
    <w:p w14:paraId="067FFCD7" w14:textId="77777777" w:rsidR="008B55CF" w:rsidRPr="00DD0DC3" w:rsidRDefault="008B55CF" w:rsidP="008B55CF">
      <w:pPr>
        <w:spacing w:after="0" w:line="240" w:lineRule="auto"/>
        <w:jc w:val="both"/>
        <w:rPr>
          <w:rFonts w:ascii="Verdana" w:hAnsi="Verdana"/>
          <w:color w:val="1D3352"/>
          <w:sz w:val="20"/>
        </w:rPr>
      </w:pPr>
      <w:r w:rsidRPr="00DD0DC3">
        <w:rPr>
          <w:rFonts w:ascii="Verdana" w:hAnsi="Verdana"/>
          <w:color w:val="1D3352"/>
          <w:sz w:val="20"/>
        </w:rPr>
        <w:t xml:space="preserve">It is important to read the information provided carefully. We want you to be happy in the role you are applying for and committed to performing </w:t>
      </w:r>
      <w:r>
        <w:rPr>
          <w:noProof/>
          <w:lang w:eastAsia="en-GB"/>
        </w:rPr>
        <w:drawing>
          <wp:anchor distT="0" distB="0" distL="114300" distR="114300" simplePos="0" relativeHeight="251693056" behindDoc="1" locked="1" layoutInCell="1" allowOverlap="1" wp14:anchorId="067FFD7A" wp14:editId="067FFD7B">
            <wp:simplePos x="0" y="0"/>
            <wp:positionH relativeFrom="margin">
              <wp:posOffset>-569595</wp:posOffset>
            </wp:positionH>
            <wp:positionV relativeFrom="margin">
              <wp:posOffset>5245735</wp:posOffset>
            </wp:positionV>
            <wp:extent cx="895985" cy="863600"/>
            <wp:effectExtent l="0" t="0" r="0" b="0"/>
            <wp:wrapSquare wrapText="bothSides"/>
            <wp:docPr id="28" name="Picture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pic:cNvPicPr>
                      <a:picLocks noChangeAspect="1" noChangeArrowheads="1"/>
                    </pic:cNvPicPr>
                  </pic:nvPicPr>
                  <pic:blipFill>
                    <a:blip r:embed="rId12" cstate="print">
                      <a:extLst>
                        <a:ext uri="{28A0092B-C50C-407E-A947-70E740481C1C}">
                          <a14:useLocalDpi xmlns:a14="http://schemas.microsoft.com/office/drawing/2010/main" val="0"/>
                        </a:ext>
                      </a:extLst>
                    </a:blip>
                    <a:srcRect t="73499" r="61047"/>
                    <a:stretch>
                      <a:fillRect/>
                    </a:stretch>
                  </pic:blipFill>
                  <pic:spPr bwMode="auto">
                    <a:xfrm>
                      <a:off x="0" y="0"/>
                      <a:ext cx="895985" cy="8636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DD0DC3">
        <w:rPr>
          <w:rFonts w:ascii="Verdana" w:hAnsi="Verdana"/>
          <w:color w:val="1D3352"/>
          <w:sz w:val="20"/>
        </w:rPr>
        <w:t xml:space="preserve">the job to the best of your ability. </w:t>
      </w:r>
    </w:p>
    <w:p w14:paraId="067FFCD8" w14:textId="77777777" w:rsidR="008B55CF" w:rsidRPr="00DD0DC3" w:rsidRDefault="008B55CF" w:rsidP="008B55CF">
      <w:pPr>
        <w:spacing w:after="0" w:line="240" w:lineRule="auto"/>
        <w:jc w:val="both"/>
        <w:rPr>
          <w:rFonts w:ascii="Verdana" w:hAnsi="Verdana"/>
          <w:color w:val="1D3352"/>
          <w:sz w:val="20"/>
        </w:rPr>
      </w:pPr>
    </w:p>
    <w:p w14:paraId="067FFCD9" w14:textId="77777777" w:rsidR="008B55CF" w:rsidRPr="00DD0DC3" w:rsidRDefault="008B55CF" w:rsidP="008B55CF">
      <w:pPr>
        <w:spacing w:after="0" w:line="240" w:lineRule="auto"/>
        <w:jc w:val="both"/>
        <w:rPr>
          <w:rFonts w:ascii="Verdana" w:hAnsi="Verdana"/>
          <w:color w:val="1D3352"/>
          <w:sz w:val="20"/>
        </w:rPr>
      </w:pPr>
      <w:r w:rsidRPr="00DD0DC3">
        <w:rPr>
          <w:rFonts w:ascii="Verdana" w:hAnsi="Verdana"/>
          <w:color w:val="1D3352"/>
          <w:sz w:val="20"/>
        </w:rPr>
        <w:t>I very much hope you are encouraged to apply for the position and look forward to meeting you soon.</w:t>
      </w:r>
    </w:p>
    <w:p w14:paraId="067FFCDA" w14:textId="77777777" w:rsidR="008B55CF" w:rsidRPr="00DD0DC3" w:rsidRDefault="008B55CF" w:rsidP="008B55CF">
      <w:pPr>
        <w:spacing w:after="0" w:line="240" w:lineRule="auto"/>
        <w:jc w:val="both"/>
        <w:rPr>
          <w:rFonts w:ascii="Verdana" w:hAnsi="Verdana"/>
          <w:color w:val="1D3352"/>
          <w:sz w:val="20"/>
        </w:rPr>
      </w:pPr>
    </w:p>
    <w:p w14:paraId="067FFCDB" w14:textId="77777777" w:rsidR="008B55CF" w:rsidRPr="00DD0DC3" w:rsidRDefault="008B55CF" w:rsidP="008B55CF">
      <w:pPr>
        <w:spacing w:after="0" w:line="240" w:lineRule="auto"/>
        <w:jc w:val="both"/>
        <w:rPr>
          <w:rFonts w:ascii="Verdana" w:hAnsi="Verdana"/>
          <w:color w:val="1D3352"/>
          <w:sz w:val="20"/>
        </w:rPr>
      </w:pPr>
      <w:r w:rsidRPr="00DD0DC3">
        <w:rPr>
          <w:rFonts w:ascii="Verdana" w:hAnsi="Verdana"/>
          <w:color w:val="1D3352"/>
          <w:sz w:val="20"/>
        </w:rPr>
        <w:t>Yours faithfully,</w:t>
      </w:r>
    </w:p>
    <w:p w14:paraId="067FFCDC" w14:textId="77777777" w:rsidR="008B55CF" w:rsidRPr="00DD0DC3" w:rsidRDefault="008B55CF" w:rsidP="008B55CF">
      <w:pPr>
        <w:spacing w:after="0" w:line="240" w:lineRule="auto"/>
        <w:jc w:val="both"/>
        <w:rPr>
          <w:rFonts w:ascii="Verdana" w:hAnsi="Verdana"/>
          <w:color w:val="1D3352"/>
        </w:rPr>
      </w:pPr>
      <w:r w:rsidRPr="00BF3727">
        <w:rPr>
          <w:rFonts w:ascii="Verdana" w:hAnsi="Verdana"/>
          <w:noProof/>
          <w:color w:val="1D3352"/>
          <w:lang w:eastAsia="en-GB"/>
        </w:rPr>
        <w:drawing>
          <wp:inline distT="0" distB="0" distL="0" distR="0" wp14:anchorId="067FFD7C" wp14:editId="067FFD7D">
            <wp:extent cx="1000125" cy="285750"/>
            <wp:effectExtent l="0" t="0" r="9525" b="0"/>
            <wp:docPr id="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000125" cy="285750"/>
                    </a:xfrm>
                    <a:prstGeom prst="rect">
                      <a:avLst/>
                    </a:prstGeom>
                    <a:noFill/>
                    <a:ln>
                      <a:noFill/>
                    </a:ln>
                  </pic:spPr>
                </pic:pic>
              </a:graphicData>
            </a:graphic>
          </wp:inline>
        </w:drawing>
      </w:r>
    </w:p>
    <w:p w14:paraId="067FFCDD" w14:textId="77777777" w:rsidR="008B55CF" w:rsidRPr="005569A6" w:rsidRDefault="008B55CF" w:rsidP="008B55CF">
      <w:pPr>
        <w:spacing w:after="0" w:line="240" w:lineRule="auto"/>
        <w:jc w:val="both"/>
        <w:rPr>
          <w:rFonts w:ascii="Verdana" w:hAnsi="Verdana"/>
          <w:b/>
          <w:color w:val="1D3352"/>
          <w:sz w:val="20"/>
        </w:rPr>
      </w:pPr>
      <w:r w:rsidRPr="005569A6">
        <w:rPr>
          <w:rFonts w:ascii="Verdana" w:hAnsi="Verdana"/>
          <w:b/>
          <w:color w:val="1D3352"/>
          <w:sz w:val="20"/>
        </w:rPr>
        <w:t>John McNally</w:t>
      </w:r>
    </w:p>
    <w:p w14:paraId="067FFCDE" w14:textId="77777777" w:rsidR="002A5FC1" w:rsidRDefault="00CF0F40" w:rsidP="008B55CF">
      <w:pPr>
        <w:spacing w:after="0" w:line="240" w:lineRule="auto"/>
        <w:jc w:val="both"/>
        <w:rPr>
          <w:rFonts w:ascii="Verdana" w:hAnsi="Verdana"/>
          <w:color w:val="1D3352"/>
          <w:sz w:val="20"/>
        </w:rPr>
      </w:pPr>
      <w:r>
        <w:rPr>
          <w:rFonts w:ascii="Verdana" w:hAnsi="Verdana"/>
          <w:color w:val="1D3352"/>
          <w:sz w:val="20"/>
        </w:rPr>
        <w:t>CEO</w:t>
      </w:r>
    </w:p>
    <w:p w14:paraId="15F01B03" w14:textId="77777777" w:rsidR="00ED760E" w:rsidRDefault="00ED760E" w:rsidP="00ED760E">
      <w:pPr>
        <w:jc w:val="both"/>
        <w:rPr>
          <w:rFonts w:ascii="Verdana" w:hAnsi="Verdana"/>
          <w:sz w:val="20"/>
          <w:szCs w:val="20"/>
        </w:rPr>
      </w:pPr>
    </w:p>
    <w:p w14:paraId="08294903" w14:textId="77777777" w:rsidR="00ED760E" w:rsidRDefault="00ED760E" w:rsidP="00ED760E">
      <w:pPr>
        <w:jc w:val="both"/>
        <w:rPr>
          <w:rFonts w:ascii="Verdana" w:hAnsi="Verdana"/>
          <w:sz w:val="20"/>
          <w:szCs w:val="20"/>
        </w:rPr>
      </w:pPr>
    </w:p>
    <w:p w14:paraId="3BBA5869" w14:textId="77777777" w:rsidR="00ED760E" w:rsidRDefault="00ED760E" w:rsidP="00ED760E">
      <w:pPr>
        <w:jc w:val="both"/>
        <w:rPr>
          <w:rFonts w:ascii="Verdana" w:hAnsi="Verdana"/>
          <w:sz w:val="20"/>
          <w:szCs w:val="20"/>
        </w:rPr>
      </w:pPr>
    </w:p>
    <w:p w14:paraId="067FFCE7" w14:textId="2B5F6517" w:rsidR="008B55CF" w:rsidRPr="00ED760E" w:rsidRDefault="008B55CF" w:rsidP="00ED760E">
      <w:pPr>
        <w:jc w:val="both"/>
        <w:rPr>
          <w:rFonts w:ascii="Verdana" w:hAnsi="Verdana"/>
          <w:sz w:val="20"/>
          <w:szCs w:val="20"/>
        </w:rPr>
      </w:pPr>
      <w:r w:rsidRPr="00ED760E">
        <w:rPr>
          <w:rFonts w:ascii="Verdana" w:hAnsi="Verdana"/>
          <w:sz w:val="20"/>
          <w:szCs w:val="20"/>
        </w:rPr>
        <w:t xml:space="preserve">SHARE Multi-Academy Trust is a charitable trust currently consisting of </w:t>
      </w:r>
      <w:r w:rsidR="008E611C" w:rsidRPr="00ED760E">
        <w:rPr>
          <w:rFonts w:ascii="Verdana" w:hAnsi="Verdana"/>
          <w:sz w:val="20"/>
          <w:szCs w:val="20"/>
        </w:rPr>
        <w:t>four</w:t>
      </w:r>
      <w:r w:rsidRPr="00ED760E">
        <w:rPr>
          <w:rFonts w:ascii="Verdana" w:hAnsi="Verdana"/>
          <w:sz w:val="20"/>
          <w:szCs w:val="20"/>
        </w:rPr>
        <w:t xml:space="preserve"> secondary and f</w:t>
      </w:r>
      <w:r w:rsidR="00326361" w:rsidRPr="00ED760E">
        <w:rPr>
          <w:rFonts w:ascii="Verdana" w:hAnsi="Verdana"/>
          <w:sz w:val="20"/>
          <w:szCs w:val="20"/>
        </w:rPr>
        <w:t>our</w:t>
      </w:r>
      <w:r w:rsidRPr="00ED760E">
        <w:rPr>
          <w:rFonts w:ascii="Verdana" w:hAnsi="Verdana"/>
          <w:sz w:val="20"/>
          <w:szCs w:val="20"/>
        </w:rPr>
        <w:t xml:space="preserve"> primary</w:t>
      </w:r>
      <w:r w:rsidR="00C1401D" w:rsidRPr="00ED760E">
        <w:rPr>
          <w:rFonts w:ascii="Verdana" w:hAnsi="Verdana"/>
          <w:sz w:val="20"/>
          <w:szCs w:val="20"/>
        </w:rPr>
        <w:t xml:space="preserve"> academies</w:t>
      </w:r>
      <w:r w:rsidRPr="00ED760E">
        <w:rPr>
          <w:rFonts w:ascii="Verdana" w:hAnsi="Verdana"/>
          <w:sz w:val="20"/>
          <w:szCs w:val="20"/>
        </w:rPr>
        <w:t xml:space="preserve"> in West Yorkshire. Our </w:t>
      </w:r>
      <w:r w:rsidR="00C1401D" w:rsidRPr="00ED760E">
        <w:rPr>
          <w:rFonts w:ascii="Verdana" w:hAnsi="Verdana"/>
          <w:sz w:val="20"/>
          <w:szCs w:val="20"/>
        </w:rPr>
        <w:t>academies</w:t>
      </w:r>
      <w:r w:rsidRPr="00ED760E">
        <w:rPr>
          <w:rFonts w:ascii="Verdana" w:hAnsi="Verdana"/>
          <w:sz w:val="20"/>
          <w:szCs w:val="20"/>
        </w:rPr>
        <w:t xml:space="preserve"> are: Shelley College, Huddersfield;</w:t>
      </w:r>
      <w:r w:rsidR="00C1401D" w:rsidRPr="00ED760E">
        <w:rPr>
          <w:rFonts w:ascii="Verdana" w:hAnsi="Verdana"/>
          <w:sz w:val="20"/>
          <w:szCs w:val="20"/>
        </w:rPr>
        <w:t xml:space="preserve"> Royds Hall Academy, Huddersfield; Thornhill Community Academy, Dewsbury;</w:t>
      </w:r>
      <w:r w:rsidRPr="00ED760E">
        <w:rPr>
          <w:rFonts w:ascii="Verdana" w:hAnsi="Verdana"/>
          <w:sz w:val="20"/>
          <w:szCs w:val="20"/>
        </w:rPr>
        <w:t xml:space="preserve"> </w:t>
      </w:r>
      <w:r w:rsidR="008E611C" w:rsidRPr="00ED760E">
        <w:rPr>
          <w:rFonts w:ascii="Verdana" w:hAnsi="Verdana"/>
          <w:sz w:val="20"/>
          <w:szCs w:val="20"/>
        </w:rPr>
        <w:t xml:space="preserve">Whitcliffe Mount </w:t>
      </w:r>
      <w:r w:rsidR="007A4637">
        <w:rPr>
          <w:rFonts w:ascii="Verdana" w:hAnsi="Verdana"/>
          <w:sz w:val="20"/>
          <w:szCs w:val="20"/>
        </w:rPr>
        <w:t>Academy</w:t>
      </w:r>
      <w:r w:rsidR="008E611C" w:rsidRPr="00ED760E">
        <w:rPr>
          <w:rFonts w:ascii="Verdana" w:hAnsi="Verdana"/>
          <w:sz w:val="20"/>
          <w:szCs w:val="20"/>
        </w:rPr>
        <w:t xml:space="preserve">, Cleckheaton, </w:t>
      </w:r>
      <w:r w:rsidRPr="00ED760E">
        <w:rPr>
          <w:rFonts w:ascii="Verdana" w:hAnsi="Verdana"/>
          <w:sz w:val="20"/>
          <w:szCs w:val="20"/>
        </w:rPr>
        <w:t xml:space="preserve">Heaton Avenue Primary </w:t>
      </w:r>
      <w:r w:rsidR="00C1401D" w:rsidRPr="00ED760E">
        <w:rPr>
          <w:rFonts w:ascii="Verdana" w:hAnsi="Verdana"/>
          <w:sz w:val="20"/>
          <w:szCs w:val="20"/>
        </w:rPr>
        <w:t>Academy</w:t>
      </w:r>
      <w:r w:rsidRPr="00ED760E">
        <w:rPr>
          <w:rFonts w:ascii="Verdana" w:hAnsi="Verdana"/>
          <w:sz w:val="20"/>
          <w:szCs w:val="20"/>
        </w:rPr>
        <w:t xml:space="preserve">, Cleckheaton; </w:t>
      </w:r>
      <w:proofErr w:type="spellStart"/>
      <w:r w:rsidRPr="00ED760E">
        <w:rPr>
          <w:rFonts w:ascii="Verdana" w:hAnsi="Verdana"/>
          <w:sz w:val="20"/>
          <w:szCs w:val="20"/>
        </w:rPr>
        <w:t>Millbridge</w:t>
      </w:r>
      <w:proofErr w:type="spellEnd"/>
      <w:r w:rsidRPr="00ED760E">
        <w:rPr>
          <w:rFonts w:ascii="Verdana" w:hAnsi="Verdana"/>
          <w:sz w:val="20"/>
          <w:szCs w:val="20"/>
        </w:rPr>
        <w:t xml:space="preserve"> </w:t>
      </w:r>
      <w:r w:rsidR="00C1401D" w:rsidRPr="00ED760E">
        <w:rPr>
          <w:rFonts w:ascii="Verdana" w:hAnsi="Verdana"/>
          <w:sz w:val="20"/>
          <w:szCs w:val="20"/>
        </w:rPr>
        <w:t>Primary Academy</w:t>
      </w:r>
      <w:r w:rsidRPr="00ED760E">
        <w:rPr>
          <w:rFonts w:ascii="Verdana" w:hAnsi="Verdana"/>
          <w:sz w:val="20"/>
          <w:szCs w:val="20"/>
        </w:rPr>
        <w:t xml:space="preserve">, </w:t>
      </w:r>
      <w:proofErr w:type="spellStart"/>
      <w:r w:rsidRPr="00ED760E">
        <w:rPr>
          <w:rFonts w:ascii="Verdana" w:hAnsi="Verdana"/>
          <w:sz w:val="20"/>
          <w:szCs w:val="20"/>
        </w:rPr>
        <w:t>Liversedge</w:t>
      </w:r>
      <w:proofErr w:type="spellEnd"/>
      <w:r w:rsidRPr="00ED760E">
        <w:rPr>
          <w:rFonts w:ascii="Verdana" w:hAnsi="Verdana"/>
          <w:sz w:val="20"/>
          <w:szCs w:val="20"/>
        </w:rPr>
        <w:t xml:space="preserve">; </w:t>
      </w:r>
      <w:r w:rsidR="00C1401D" w:rsidRPr="00ED760E">
        <w:rPr>
          <w:rFonts w:ascii="Verdana" w:hAnsi="Verdana"/>
          <w:sz w:val="20"/>
          <w:szCs w:val="20"/>
        </w:rPr>
        <w:t>Woodside Green</w:t>
      </w:r>
      <w:r w:rsidRPr="00ED760E">
        <w:rPr>
          <w:rFonts w:ascii="Verdana" w:hAnsi="Verdana"/>
          <w:sz w:val="20"/>
          <w:szCs w:val="20"/>
        </w:rPr>
        <w:t xml:space="preserve"> Primary </w:t>
      </w:r>
      <w:r w:rsidR="00C1401D" w:rsidRPr="00ED760E">
        <w:rPr>
          <w:rFonts w:ascii="Verdana" w:hAnsi="Verdana"/>
          <w:sz w:val="20"/>
          <w:szCs w:val="20"/>
        </w:rPr>
        <w:t>Academy</w:t>
      </w:r>
      <w:r w:rsidRPr="00ED760E">
        <w:rPr>
          <w:rFonts w:ascii="Verdana" w:hAnsi="Verdana"/>
          <w:sz w:val="20"/>
          <w:szCs w:val="20"/>
        </w:rPr>
        <w:t xml:space="preserve">, </w:t>
      </w:r>
      <w:proofErr w:type="spellStart"/>
      <w:r w:rsidRPr="00284984">
        <w:rPr>
          <w:rFonts w:ascii="Verdana" w:hAnsi="Verdana"/>
          <w:sz w:val="20"/>
          <w:szCs w:val="20"/>
        </w:rPr>
        <w:t>Cowlersley</w:t>
      </w:r>
      <w:proofErr w:type="spellEnd"/>
      <w:r w:rsidRPr="00ED760E">
        <w:rPr>
          <w:rFonts w:ascii="Verdana" w:hAnsi="Verdana"/>
          <w:sz w:val="20"/>
          <w:szCs w:val="20"/>
        </w:rPr>
        <w:t xml:space="preserve">; </w:t>
      </w:r>
      <w:r w:rsidR="00ED760E" w:rsidRPr="00ED760E">
        <w:rPr>
          <w:rFonts w:ascii="Verdana" w:hAnsi="Verdana"/>
          <w:sz w:val="20"/>
          <w:szCs w:val="20"/>
        </w:rPr>
        <w:t>a</w:t>
      </w:r>
      <w:r w:rsidRPr="00ED760E">
        <w:rPr>
          <w:rFonts w:ascii="Verdana" w:hAnsi="Verdana"/>
          <w:sz w:val="20"/>
          <w:szCs w:val="20"/>
        </w:rPr>
        <w:t xml:space="preserve">nd Luck Lane Primary </w:t>
      </w:r>
      <w:r w:rsidR="00C1401D" w:rsidRPr="00ED760E">
        <w:rPr>
          <w:rFonts w:ascii="Verdana" w:hAnsi="Verdana"/>
          <w:sz w:val="20"/>
          <w:szCs w:val="20"/>
        </w:rPr>
        <w:t>Academy</w:t>
      </w:r>
      <w:r w:rsidRPr="00ED760E">
        <w:rPr>
          <w:rFonts w:ascii="Verdana" w:hAnsi="Verdana"/>
          <w:sz w:val="20"/>
          <w:szCs w:val="20"/>
        </w:rPr>
        <w:t>, Huddersfield.</w:t>
      </w:r>
      <w:r w:rsidR="007A4637">
        <w:rPr>
          <w:rFonts w:ascii="Verdana" w:hAnsi="Verdana"/>
          <w:sz w:val="20"/>
          <w:szCs w:val="20"/>
        </w:rPr>
        <w:t xml:space="preserve"> Our academies are thriving – achieving record results and improving their grades at every OFSTED inspection.</w:t>
      </w:r>
    </w:p>
    <w:p w14:paraId="067FFCE8" w14:textId="0C9EC776" w:rsidR="008B55CF" w:rsidRPr="00ED760E" w:rsidRDefault="008B55CF" w:rsidP="00ED760E">
      <w:pPr>
        <w:jc w:val="both"/>
        <w:rPr>
          <w:rFonts w:ascii="Verdana" w:hAnsi="Verdana"/>
          <w:sz w:val="20"/>
          <w:szCs w:val="20"/>
        </w:rPr>
      </w:pPr>
      <w:r w:rsidRPr="00ED760E">
        <w:rPr>
          <w:rFonts w:ascii="Verdana" w:hAnsi="Verdana"/>
          <w:noProof/>
          <w:sz w:val="20"/>
          <w:szCs w:val="20"/>
          <w:lang w:eastAsia="en-GB"/>
        </w:rPr>
        <w:drawing>
          <wp:anchor distT="0" distB="0" distL="114300" distR="114300" simplePos="0" relativeHeight="251695104" behindDoc="0" locked="1" layoutInCell="1" allowOverlap="1" wp14:anchorId="067FFD7E" wp14:editId="067FFD7F">
            <wp:simplePos x="0" y="0"/>
            <wp:positionH relativeFrom="page">
              <wp:posOffset>9419590</wp:posOffset>
            </wp:positionH>
            <wp:positionV relativeFrom="page">
              <wp:posOffset>310515</wp:posOffset>
            </wp:positionV>
            <wp:extent cx="975360" cy="1108075"/>
            <wp:effectExtent l="0" t="0" r="0" b="0"/>
            <wp:wrapNone/>
            <wp:docPr id="26"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12" cstate="print">
                      <a:extLst>
                        <a:ext uri="{28A0092B-C50C-407E-A947-70E740481C1C}">
                          <a14:useLocalDpi xmlns:a14="http://schemas.microsoft.com/office/drawing/2010/main" val="0"/>
                        </a:ext>
                      </a:extLst>
                    </a:blip>
                    <a:srcRect l="58997" r="-378" b="66769"/>
                    <a:stretch>
                      <a:fillRect/>
                    </a:stretch>
                  </pic:blipFill>
                  <pic:spPr bwMode="auto">
                    <a:xfrm>
                      <a:off x="0" y="0"/>
                      <a:ext cx="975360" cy="11080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D760E">
        <w:rPr>
          <w:rFonts w:ascii="Verdana" w:hAnsi="Verdana"/>
          <w:sz w:val="20"/>
          <w:szCs w:val="20"/>
        </w:rPr>
        <w:t xml:space="preserve">We believe in helping staff and students </w:t>
      </w:r>
      <w:r w:rsidR="003064F8" w:rsidRPr="00ED760E">
        <w:rPr>
          <w:rFonts w:ascii="Verdana" w:hAnsi="Verdana"/>
          <w:sz w:val="20"/>
          <w:szCs w:val="20"/>
        </w:rPr>
        <w:t xml:space="preserve">to </w:t>
      </w:r>
      <w:r w:rsidRPr="00ED760E">
        <w:rPr>
          <w:rFonts w:ascii="Verdana" w:hAnsi="Verdana"/>
          <w:sz w:val="20"/>
          <w:szCs w:val="20"/>
        </w:rPr>
        <w:t xml:space="preserve">achieve their personal best and are keen to recruit the very best talent to our </w:t>
      </w:r>
      <w:r w:rsidR="003850E4" w:rsidRPr="00ED760E">
        <w:rPr>
          <w:rFonts w:ascii="Verdana" w:hAnsi="Verdana"/>
          <w:sz w:val="20"/>
          <w:szCs w:val="20"/>
        </w:rPr>
        <w:t>t</w:t>
      </w:r>
      <w:r w:rsidRPr="00ED760E">
        <w:rPr>
          <w:rFonts w:ascii="Verdana" w:hAnsi="Verdana"/>
          <w:sz w:val="20"/>
          <w:szCs w:val="20"/>
        </w:rPr>
        <w:t xml:space="preserve">rust. </w:t>
      </w:r>
      <w:r w:rsidR="007153DA" w:rsidRPr="00ED760E">
        <w:rPr>
          <w:rFonts w:ascii="Verdana" w:hAnsi="Verdana"/>
          <w:sz w:val="20"/>
          <w:szCs w:val="20"/>
        </w:rPr>
        <w:t>Shelley College is the Te</w:t>
      </w:r>
      <w:r w:rsidR="008F28CD" w:rsidRPr="00ED760E">
        <w:rPr>
          <w:rFonts w:ascii="Verdana" w:hAnsi="Verdana"/>
          <w:sz w:val="20"/>
          <w:szCs w:val="20"/>
        </w:rPr>
        <w:t>ac</w:t>
      </w:r>
      <w:r w:rsidR="007153DA" w:rsidRPr="00ED760E">
        <w:rPr>
          <w:rFonts w:ascii="Verdana" w:hAnsi="Verdana"/>
          <w:sz w:val="20"/>
          <w:szCs w:val="20"/>
        </w:rPr>
        <w:t xml:space="preserve">hing School Hub for Kirklees and Calderdale </w:t>
      </w:r>
      <w:r w:rsidRPr="00ED760E">
        <w:rPr>
          <w:rFonts w:ascii="Verdana" w:hAnsi="Verdana"/>
          <w:sz w:val="20"/>
          <w:szCs w:val="20"/>
        </w:rPr>
        <w:t xml:space="preserve">and as such, we can offer our staff a wealth of </w:t>
      </w:r>
      <w:r w:rsidR="000E6CD6" w:rsidRPr="00ED760E">
        <w:rPr>
          <w:rFonts w:ascii="Verdana" w:hAnsi="Verdana"/>
          <w:sz w:val="20"/>
          <w:szCs w:val="20"/>
        </w:rPr>
        <w:t>first class, personal</w:t>
      </w:r>
      <w:r w:rsidRPr="00ED760E">
        <w:rPr>
          <w:rFonts w:ascii="Verdana" w:hAnsi="Verdana"/>
          <w:sz w:val="20"/>
          <w:szCs w:val="20"/>
        </w:rPr>
        <w:t xml:space="preserve"> development opportunities</w:t>
      </w:r>
      <w:r w:rsidR="000E0DBE" w:rsidRPr="00ED760E">
        <w:rPr>
          <w:rFonts w:ascii="Verdana" w:hAnsi="Verdana"/>
          <w:sz w:val="20"/>
          <w:szCs w:val="20"/>
        </w:rPr>
        <w:t xml:space="preserve"> </w:t>
      </w:r>
      <w:r w:rsidR="00A75544" w:rsidRPr="00ED760E">
        <w:rPr>
          <w:rFonts w:ascii="Verdana" w:hAnsi="Verdana"/>
          <w:sz w:val="20"/>
          <w:szCs w:val="20"/>
        </w:rPr>
        <w:t xml:space="preserve">as well as providing </w:t>
      </w:r>
      <w:r w:rsidR="000E6CD6" w:rsidRPr="00ED760E">
        <w:rPr>
          <w:rFonts w:ascii="Verdana" w:hAnsi="Verdana"/>
          <w:sz w:val="20"/>
          <w:szCs w:val="20"/>
        </w:rPr>
        <w:t>an excellent induction programme</w:t>
      </w:r>
      <w:r w:rsidR="000E0DBE" w:rsidRPr="00ED760E">
        <w:rPr>
          <w:rFonts w:ascii="Verdana" w:hAnsi="Verdana"/>
          <w:sz w:val="20"/>
          <w:szCs w:val="20"/>
        </w:rPr>
        <w:t xml:space="preserve">. </w:t>
      </w:r>
      <w:r w:rsidR="007A4637">
        <w:rPr>
          <w:rFonts w:ascii="Verdana" w:hAnsi="Verdana"/>
          <w:sz w:val="20"/>
          <w:szCs w:val="20"/>
        </w:rPr>
        <w:t>T</w:t>
      </w:r>
      <w:r w:rsidR="000E6CD6" w:rsidRPr="00ED760E">
        <w:rPr>
          <w:rFonts w:ascii="Verdana" w:hAnsi="Verdana"/>
          <w:sz w:val="20"/>
          <w:szCs w:val="20"/>
        </w:rPr>
        <w:t xml:space="preserve">raining and ongoing </w:t>
      </w:r>
      <w:r w:rsidRPr="00ED760E">
        <w:rPr>
          <w:rFonts w:ascii="Verdana" w:hAnsi="Verdana"/>
          <w:sz w:val="20"/>
          <w:szCs w:val="20"/>
        </w:rPr>
        <w:t xml:space="preserve">support </w:t>
      </w:r>
      <w:r w:rsidR="007A4637">
        <w:rPr>
          <w:rFonts w:ascii="Verdana" w:hAnsi="Verdana"/>
          <w:sz w:val="20"/>
          <w:szCs w:val="20"/>
        </w:rPr>
        <w:t xml:space="preserve">continues at every stage of our colleagues’ careers, </w:t>
      </w:r>
      <w:r w:rsidR="008C23B9" w:rsidRPr="00ED760E">
        <w:rPr>
          <w:rFonts w:ascii="Verdana" w:hAnsi="Verdana"/>
          <w:sz w:val="20"/>
          <w:szCs w:val="20"/>
        </w:rPr>
        <w:t xml:space="preserve">to ensure </w:t>
      </w:r>
      <w:r w:rsidR="00DD1E3D" w:rsidRPr="00ED760E">
        <w:rPr>
          <w:rFonts w:ascii="Verdana" w:hAnsi="Verdana"/>
          <w:sz w:val="20"/>
          <w:szCs w:val="20"/>
        </w:rPr>
        <w:t>they</w:t>
      </w:r>
      <w:r w:rsidR="008C23B9" w:rsidRPr="00ED760E">
        <w:rPr>
          <w:rFonts w:ascii="Verdana" w:hAnsi="Verdana"/>
          <w:sz w:val="20"/>
          <w:szCs w:val="20"/>
        </w:rPr>
        <w:t xml:space="preserve"> </w:t>
      </w:r>
      <w:r w:rsidRPr="00ED760E">
        <w:rPr>
          <w:rFonts w:ascii="Verdana" w:hAnsi="Verdana"/>
          <w:sz w:val="20"/>
          <w:szCs w:val="20"/>
        </w:rPr>
        <w:t xml:space="preserve">enjoy </w:t>
      </w:r>
      <w:r w:rsidR="008C23B9" w:rsidRPr="00ED760E">
        <w:rPr>
          <w:rFonts w:ascii="Verdana" w:hAnsi="Verdana"/>
          <w:sz w:val="20"/>
          <w:szCs w:val="20"/>
        </w:rPr>
        <w:t>working for the trust.</w:t>
      </w:r>
    </w:p>
    <w:p w14:paraId="067FFCE9" w14:textId="6C59C0D4" w:rsidR="008B55CF" w:rsidRPr="00ED760E" w:rsidRDefault="008B55CF" w:rsidP="00ED760E">
      <w:pPr>
        <w:jc w:val="both"/>
        <w:rPr>
          <w:rFonts w:ascii="Verdana" w:hAnsi="Verdana"/>
          <w:sz w:val="20"/>
          <w:szCs w:val="20"/>
        </w:rPr>
      </w:pPr>
      <w:r w:rsidRPr="00ED760E">
        <w:rPr>
          <w:rFonts w:ascii="Verdana" w:hAnsi="Verdana"/>
          <w:sz w:val="20"/>
          <w:szCs w:val="20"/>
        </w:rPr>
        <w:t>More than s</w:t>
      </w:r>
      <w:r w:rsidR="00A753D3" w:rsidRPr="00ED760E">
        <w:rPr>
          <w:rFonts w:ascii="Verdana" w:hAnsi="Verdana"/>
          <w:sz w:val="20"/>
          <w:szCs w:val="20"/>
        </w:rPr>
        <w:t>even</w:t>
      </w:r>
      <w:r w:rsidRPr="00ED760E">
        <w:rPr>
          <w:rFonts w:ascii="Verdana" w:hAnsi="Verdana"/>
          <w:sz w:val="20"/>
          <w:szCs w:val="20"/>
        </w:rPr>
        <w:t xml:space="preserve"> hundred people work hard across the </w:t>
      </w:r>
      <w:r w:rsidR="003850E4" w:rsidRPr="00ED760E">
        <w:rPr>
          <w:rFonts w:ascii="Verdana" w:hAnsi="Verdana"/>
          <w:sz w:val="20"/>
          <w:szCs w:val="20"/>
        </w:rPr>
        <w:t>t</w:t>
      </w:r>
      <w:r w:rsidRPr="00ED760E">
        <w:rPr>
          <w:rFonts w:ascii="Verdana" w:hAnsi="Verdana"/>
          <w:sz w:val="20"/>
          <w:szCs w:val="20"/>
        </w:rPr>
        <w:t xml:space="preserve">rust to ensure we provide the very best education and service </w:t>
      </w:r>
      <w:r w:rsidR="003064F8" w:rsidRPr="00ED760E">
        <w:rPr>
          <w:rFonts w:ascii="Verdana" w:hAnsi="Verdana"/>
          <w:sz w:val="20"/>
          <w:szCs w:val="20"/>
        </w:rPr>
        <w:t>to</w:t>
      </w:r>
      <w:r w:rsidRPr="00ED760E">
        <w:rPr>
          <w:rFonts w:ascii="Verdana" w:hAnsi="Verdana"/>
          <w:sz w:val="20"/>
          <w:szCs w:val="20"/>
        </w:rPr>
        <w:t xml:space="preserve"> all our schools, from invigilators joining us for a few hours a year, through flexible part-time work to many full-time teaching and support roles.</w:t>
      </w:r>
    </w:p>
    <w:p w14:paraId="37054CE6" w14:textId="6BBD27BB" w:rsidR="00E1619D" w:rsidRPr="00ED760E" w:rsidRDefault="00E1619D" w:rsidP="00ED760E">
      <w:pPr>
        <w:jc w:val="both"/>
        <w:rPr>
          <w:rFonts w:ascii="Verdana" w:hAnsi="Verdana"/>
          <w:b/>
          <w:bCs/>
          <w:sz w:val="20"/>
          <w:szCs w:val="20"/>
        </w:rPr>
      </w:pPr>
      <w:r w:rsidRPr="00ED760E">
        <w:rPr>
          <w:rFonts w:ascii="Verdana" w:hAnsi="Verdana"/>
          <w:b/>
          <w:bCs/>
          <w:sz w:val="20"/>
          <w:szCs w:val="20"/>
        </w:rPr>
        <w:t xml:space="preserve">The Central Services Team </w:t>
      </w:r>
    </w:p>
    <w:p w14:paraId="1E98D167" w14:textId="082CFF31" w:rsidR="002E12DD" w:rsidRPr="007B3587" w:rsidRDefault="002E12DD" w:rsidP="002E12DD">
      <w:pPr>
        <w:spacing w:after="0" w:line="240" w:lineRule="auto"/>
        <w:rPr>
          <w:rFonts w:ascii="Verdana" w:hAnsi="Verdana" w:cs="Arial"/>
          <w:sz w:val="20"/>
          <w:szCs w:val="20"/>
          <w:lang w:eastAsia="en-GB"/>
        </w:rPr>
      </w:pPr>
      <w:r w:rsidRPr="007B3587">
        <w:rPr>
          <w:rFonts w:ascii="Verdana" w:hAnsi="Verdana" w:cs="Arial"/>
          <w:sz w:val="20"/>
          <w:szCs w:val="20"/>
          <w:lang w:eastAsia="en-GB"/>
        </w:rPr>
        <w:t xml:space="preserve">This post is based with the well-established Central Services Team at </w:t>
      </w:r>
      <w:r w:rsidR="00A34705">
        <w:rPr>
          <w:rFonts w:ascii="Verdana" w:hAnsi="Verdana" w:cs="Arial"/>
          <w:sz w:val="20"/>
          <w:szCs w:val="20"/>
          <w:lang w:eastAsia="en-GB"/>
        </w:rPr>
        <w:t>HUB 26, Cleckheaton</w:t>
      </w:r>
      <w:r w:rsidRPr="007B3587">
        <w:rPr>
          <w:rFonts w:ascii="Verdana" w:hAnsi="Verdana" w:cs="Arial"/>
          <w:sz w:val="20"/>
          <w:szCs w:val="20"/>
          <w:lang w:eastAsia="en-GB"/>
        </w:rPr>
        <w:t xml:space="preserve">, and the finance team is one of five key service areas including HR, Payroll, Premises &amp; Compliance, and ICT. </w:t>
      </w:r>
    </w:p>
    <w:p w14:paraId="67A630A3" w14:textId="77777777" w:rsidR="002E12DD" w:rsidRPr="007B3587" w:rsidRDefault="002E12DD" w:rsidP="002E12DD">
      <w:pPr>
        <w:spacing w:after="0" w:line="240" w:lineRule="auto"/>
        <w:rPr>
          <w:rFonts w:ascii="Verdana" w:hAnsi="Verdana" w:cs="Arial"/>
          <w:sz w:val="20"/>
          <w:szCs w:val="20"/>
          <w:lang w:eastAsia="en-GB"/>
        </w:rPr>
      </w:pPr>
    </w:p>
    <w:p w14:paraId="0FDA5BD6" w14:textId="72634061" w:rsidR="002E12DD" w:rsidRPr="007B3587" w:rsidRDefault="002E12DD" w:rsidP="002E12DD">
      <w:pPr>
        <w:spacing w:after="0" w:line="240" w:lineRule="auto"/>
        <w:rPr>
          <w:rFonts w:ascii="Verdana" w:hAnsi="Verdana" w:cs="Arial"/>
          <w:sz w:val="20"/>
          <w:szCs w:val="20"/>
          <w:lang w:eastAsia="en-GB"/>
        </w:rPr>
      </w:pPr>
      <w:bookmarkStart w:id="0" w:name="_Hlk87003196"/>
      <w:r w:rsidRPr="005E3B61">
        <w:rPr>
          <w:rFonts w:ascii="Verdana" w:hAnsi="Verdana" w:cs="Arial"/>
          <w:sz w:val="20"/>
          <w:szCs w:val="20"/>
          <w:lang w:eastAsia="en-GB"/>
        </w:rPr>
        <w:t>The finance team</w:t>
      </w:r>
      <w:r w:rsidR="002459A2" w:rsidRPr="005E3B61">
        <w:rPr>
          <w:rFonts w:ascii="Verdana" w:hAnsi="Verdana" w:cs="Arial"/>
          <w:sz w:val="20"/>
          <w:szCs w:val="20"/>
          <w:lang w:eastAsia="en-GB"/>
        </w:rPr>
        <w:t>, led by the Chief Financial Officer, is</w:t>
      </w:r>
      <w:r w:rsidRPr="005E3B61">
        <w:rPr>
          <w:rFonts w:ascii="Verdana" w:hAnsi="Verdana" w:cs="Arial"/>
          <w:sz w:val="20"/>
          <w:szCs w:val="20"/>
          <w:lang w:eastAsia="en-GB"/>
        </w:rPr>
        <w:t xml:space="preserve"> comprise</w:t>
      </w:r>
      <w:r w:rsidR="002459A2" w:rsidRPr="005E3B61">
        <w:rPr>
          <w:rFonts w:ascii="Verdana" w:hAnsi="Verdana" w:cs="Arial"/>
          <w:sz w:val="20"/>
          <w:szCs w:val="20"/>
          <w:lang w:eastAsia="en-GB"/>
        </w:rPr>
        <w:t>d</w:t>
      </w:r>
      <w:r w:rsidRPr="005E3B61">
        <w:rPr>
          <w:rFonts w:ascii="Verdana" w:hAnsi="Verdana" w:cs="Arial"/>
          <w:sz w:val="20"/>
          <w:szCs w:val="20"/>
          <w:lang w:eastAsia="en-GB"/>
        </w:rPr>
        <w:t xml:space="preserve"> of </w:t>
      </w:r>
      <w:r w:rsidR="00376846" w:rsidRPr="005E3B61">
        <w:rPr>
          <w:rFonts w:ascii="Verdana" w:hAnsi="Verdana" w:cs="Arial"/>
          <w:sz w:val="20"/>
          <w:szCs w:val="20"/>
          <w:lang w:eastAsia="en-GB"/>
        </w:rPr>
        <w:t>four</w:t>
      </w:r>
      <w:r w:rsidRPr="005E3B61">
        <w:rPr>
          <w:rFonts w:ascii="Verdana" w:hAnsi="Verdana" w:cs="Arial"/>
          <w:sz w:val="20"/>
          <w:szCs w:val="20"/>
          <w:lang w:eastAsia="en-GB"/>
        </w:rPr>
        <w:t xml:space="preserve"> finance managers</w:t>
      </w:r>
      <w:r w:rsidR="002459A2" w:rsidRPr="005E3B61">
        <w:rPr>
          <w:rFonts w:ascii="Verdana" w:hAnsi="Verdana" w:cs="Arial"/>
          <w:sz w:val="20"/>
          <w:szCs w:val="20"/>
          <w:lang w:eastAsia="en-GB"/>
        </w:rPr>
        <w:t xml:space="preserve"> (</w:t>
      </w:r>
      <w:r w:rsidR="00376846" w:rsidRPr="005E3B61">
        <w:rPr>
          <w:rFonts w:ascii="Verdana" w:hAnsi="Verdana" w:cs="Arial"/>
          <w:sz w:val="20"/>
          <w:szCs w:val="20"/>
          <w:lang w:eastAsia="en-GB"/>
        </w:rPr>
        <w:t>two have</w:t>
      </w:r>
      <w:r w:rsidRPr="005E3B61">
        <w:rPr>
          <w:rFonts w:ascii="Verdana" w:hAnsi="Verdana" w:cs="Arial"/>
          <w:sz w:val="20"/>
          <w:szCs w:val="20"/>
          <w:lang w:eastAsia="en-GB"/>
        </w:rPr>
        <w:t xml:space="preserve"> the remit of management accounting whilst the other</w:t>
      </w:r>
      <w:r w:rsidR="00376846" w:rsidRPr="005E3B61">
        <w:rPr>
          <w:rFonts w:ascii="Verdana" w:hAnsi="Verdana" w:cs="Arial"/>
          <w:sz w:val="20"/>
          <w:szCs w:val="20"/>
          <w:lang w:eastAsia="en-GB"/>
        </w:rPr>
        <w:t xml:space="preserve"> two </w:t>
      </w:r>
      <w:r w:rsidR="002459A2" w:rsidRPr="005E3B61">
        <w:rPr>
          <w:rFonts w:ascii="Verdana" w:hAnsi="Verdana" w:cs="Arial"/>
          <w:sz w:val="20"/>
          <w:szCs w:val="20"/>
          <w:lang w:eastAsia="en-GB"/>
        </w:rPr>
        <w:t xml:space="preserve">are </w:t>
      </w:r>
      <w:r w:rsidRPr="005E3B61">
        <w:rPr>
          <w:rFonts w:ascii="Verdana" w:hAnsi="Verdana" w:cs="Arial"/>
          <w:sz w:val="20"/>
          <w:szCs w:val="20"/>
          <w:lang w:eastAsia="en-GB"/>
        </w:rPr>
        <w:t>responsible for financial accounti</w:t>
      </w:r>
      <w:bookmarkEnd w:id="0"/>
      <w:r w:rsidR="002459A2" w:rsidRPr="005E3B61">
        <w:rPr>
          <w:rFonts w:ascii="Verdana" w:hAnsi="Verdana" w:cs="Arial"/>
          <w:sz w:val="20"/>
          <w:szCs w:val="20"/>
          <w:lang w:eastAsia="en-GB"/>
        </w:rPr>
        <w:t xml:space="preserve">ng), </w:t>
      </w:r>
      <w:r w:rsidRPr="005E3B61">
        <w:rPr>
          <w:rFonts w:ascii="Verdana" w:hAnsi="Verdana" w:cs="Arial"/>
          <w:sz w:val="20"/>
          <w:szCs w:val="20"/>
          <w:lang w:eastAsia="en-GB"/>
        </w:rPr>
        <w:t>a procurement officer</w:t>
      </w:r>
      <w:r w:rsidRPr="007B3587">
        <w:rPr>
          <w:rFonts w:ascii="Verdana" w:hAnsi="Verdana" w:cs="Arial"/>
          <w:sz w:val="20"/>
          <w:szCs w:val="20"/>
          <w:lang w:eastAsia="en-GB"/>
        </w:rPr>
        <w:t xml:space="preserve">, </w:t>
      </w:r>
      <w:r w:rsidRPr="00376846">
        <w:rPr>
          <w:rFonts w:ascii="Verdana" w:hAnsi="Verdana" w:cs="Arial"/>
          <w:sz w:val="20"/>
          <w:szCs w:val="20"/>
          <w:lang w:eastAsia="en-GB"/>
        </w:rPr>
        <w:t>t</w:t>
      </w:r>
      <w:r w:rsidR="00087E90" w:rsidRPr="00376846">
        <w:rPr>
          <w:rFonts w:ascii="Verdana" w:hAnsi="Verdana" w:cs="Arial"/>
          <w:sz w:val="20"/>
          <w:szCs w:val="20"/>
          <w:lang w:eastAsia="en-GB"/>
        </w:rPr>
        <w:t>hree</w:t>
      </w:r>
      <w:r w:rsidRPr="00376846">
        <w:rPr>
          <w:rFonts w:ascii="Verdana" w:hAnsi="Verdana" w:cs="Arial"/>
          <w:sz w:val="20"/>
          <w:szCs w:val="20"/>
          <w:lang w:eastAsia="en-GB"/>
        </w:rPr>
        <w:t xml:space="preserve"> finance assistants and </w:t>
      </w:r>
      <w:r w:rsidR="00087E90" w:rsidRPr="00376846">
        <w:rPr>
          <w:rFonts w:ascii="Verdana" w:hAnsi="Verdana" w:cs="Arial"/>
          <w:sz w:val="20"/>
          <w:szCs w:val="20"/>
          <w:lang w:eastAsia="en-GB"/>
        </w:rPr>
        <w:t>an</w:t>
      </w:r>
      <w:r w:rsidRPr="00376846">
        <w:rPr>
          <w:rFonts w:ascii="Verdana" w:hAnsi="Verdana" w:cs="Arial"/>
          <w:sz w:val="20"/>
          <w:szCs w:val="20"/>
          <w:lang w:eastAsia="en-GB"/>
        </w:rPr>
        <w:t xml:space="preserve"> apprentice.</w:t>
      </w:r>
      <w:r w:rsidRPr="007B3587">
        <w:rPr>
          <w:rFonts w:ascii="Verdana" w:hAnsi="Verdana" w:cs="Arial"/>
          <w:sz w:val="20"/>
          <w:szCs w:val="20"/>
          <w:lang w:eastAsia="en-GB"/>
        </w:rPr>
        <w:t xml:space="preserve"> The team provides an efficient financial service to all our academies which is greatly valued by the staff in schools because it means that they can focus upon teaching and learning.</w:t>
      </w:r>
    </w:p>
    <w:p w14:paraId="4701CFA6" w14:textId="77777777" w:rsidR="002E12DD" w:rsidRPr="007B3587" w:rsidRDefault="002E12DD" w:rsidP="002E12DD">
      <w:pPr>
        <w:spacing w:after="0" w:line="240" w:lineRule="auto"/>
        <w:rPr>
          <w:rFonts w:ascii="Verdana" w:hAnsi="Verdana" w:cs="Arial"/>
          <w:sz w:val="20"/>
          <w:szCs w:val="20"/>
          <w:lang w:eastAsia="en-GB"/>
        </w:rPr>
      </w:pPr>
    </w:p>
    <w:p w14:paraId="2B87E1E8" w14:textId="6ED83039" w:rsidR="002E12DD" w:rsidRPr="00CB4339" w:rsidRDefault="002E12DD" w:rsidP="002E12DD">
      <w:pPr>
        <w:spacing w:after="0" w:line="240" w:lineRule="auto"/>
        <w:rPr>
          <w:rFonts w:ascii="Verdana" w:hAnsi="Verdana" w:cs="Arial"/>
          <w:sz w:val="20"/>
          <w:szCs w:val="20"/>
          <w:lang w:eastAsia="en-GB"/>
        </w:rPr>
      </w:pPr>
      <w:r w:rsidRPr="007B3587">
        <w:rPr>
          <w:rFonts w:ascii="Verdana" w:hAnsi="Verdana" w:cs="Arial"/>
          <w:sz w:val="20"/>
          <w:szCs w:val="20"/>
          <w:lang w:eastAsia="en-GB"/>
        </w:rPr>
        <w:t xml:space="preserve">Please contact the </w:t>
      </w:r>
      <w:r w:rsidR="00A34705">
        <w:rPr>
          <w:rFonts w:ascii="Verdana" w:hAnsi="Verdana" w:cs="Arial"/>
          <w:sz w:val="20"/>
          <w:szCs w:val="20"/>
          <w:lang w:eastAsia="en-GB"/>
        </w:rPr>
        <w:t>Chief Financial Officer</w:t>
      </w:r>
      <w:r w:rsidRPr="007B3587">
        <w:rPr>
          <w:rFonts w:ascii="Verdana" w:hAnsi="Verdana" w:cs="Arial"/>
          <w:sz w:val="20"/>
          <w:szCs w:val="20"/>
          <w:lang w:eastAsia="en-GB"/>
        </w:rPr>
        <w:t xml:space="preserve"> on 01484 868777 if you have any questions regarding this wonderful opportunity.</w:t>
      </w:r>
      <w:r>
        <w:rPr>
          <w:rFonts w:ascii="Verdana" w:hAnsi="Verdana" w:cs="Arial"/>
          <w:sz w:val="20"/>
          <w:szCs w:val="20"/>
          <w:lang w:eastAsia="en-GB"/>
        </w:rPr>
        <w:t xml:space="preserve"> </w:t>
      </w:r>
    </w:p>
    <w:p w14:paraId="067FFD40" w14:textId="77777777" w:rsidR="00DD0DC3" w:rsidRPr="00CF0F40" w:rsidRDefault="00DD0DC3" w:rsidP="00DD0DC3">
      <w:pPr>
        <w:jc w:val="both"/>
        <w:rPr>
          <w:rFonts w:ascii="Verdana" w:hAnsi="Verdana" w:cs="Calibri"/>
          <w:b/>
          <w:sz w:val="24"/>
          <w:szCs w:val="24"/>
          <w:lang w:val="en"/>
        </w:rPr>
        <w:sectPr w:rsidR="00DD0DC3" w:rsidRPr="00CF0F40" w:rsidSect="00FE00F4">
          <w:type w:val="continuous"/>
          <w:pgSz w:w="16838" w:h="11906" w:orient="landscape"/>
          <w:pgMar w:top="1440" w:right="1440" w:bottom="1440" w:left="1440" w:header="708" w:footer="708" w:gutter="0"/>
          <w:pgBorders w:offsetFrom="page">
            <w:top w:val="single" w:sz="8" w:space="24" w:color="55944C"/>
            <w:left w:val="single" w:sz="8" w:space="24" w:color="55944C"/>
            <w:bottom w:val="single" w:sz="8" w:space="24" w:color="55944C"/>
            <w:right w:val="single" w:sz="8" w:space="24" w:color="55944C"/>
          </w:pgBorders>
          <w:cols w:space="720"/>
          <w:docGrid w:linePitch="360"/>
        </w:sectPr>
      </w:pPr>
    </w:p>
    <w:p w14:paraId="4ACB2103" w14:textId="5E6F9BBD" w:rsidR="00831CCB" w:rsidRPr="00160813" w:rsidRDefault="009A3953" w:rsidP="00831CCB">
      <w:pPr>
        <w:pStyle w:val="Title"/>
        <w:rPr>
          <w:rFonts w:ascii="Verdana" w:hAnsi="Verdana"/>
          <w:b/>
        </w:rPr>
      </w:pPr>
      <w:r>
        <w:rPr>
          <w:noProof/>
        </w:rPr>
        <w:lastRenderedPageBreak/>
        <w:drawing>
          <wp:anchor distT="0" distB="0" distL="114300" distR="114300" simplePos="0" relativeHeight="251689984" behindDoc="0" locked="0" layoutInCell="1" allowOverlap="1" wp14:anchorId="067FFD84" wp14:editId="067FFD85">
            <wp:simplePos x="0" y="0"/>
            <wp:positionH relativeFrom="column">
              <wp:posOffset>-476250</wp:posOffset>
            </wp:positionH>
            <wp:positionV relativeFrom="paragraph">
              <wp:posOffset>-784225</wp:posOffset>
            </wp:positionV>
            <wp:extent cx="2477770" cy="828675"/>
            <wp:effectExtent l="0" t="0" r="0" b="9525"/>
            <wp:wrapNone/>
            <wp:docPr id="23" name="Picture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477770" cy="828675"/>
                    </a:xfrm>
                    <a:prstGeom prst="rect">
                      <a:avLst/>
                    </a:prstGeom>
                    <a:noFill/>
                    <a:ln>
                      <a:noFill/>
                    </a:ln>
                  </pic:spPr>
                </pic:pic>
              </a:graphicData>
            </a:graphic>
            <wp14:sizeRelH relativeFrom="page">
              <wp14:pctWidth>0</wp14:pctWidth>
            </wp14:sizeRelH>
            <wp14:sizeRelV relativeFrom="page">
              <wp14:pctHeight>0</wp14:pctHeight>
            </wp14:sizeRelV>
          </wp:anchor>
        </w:drawing>
      </w:r>
      <w:r w:rsidR="008D549A">
        <w:rPr>
          <w:noProof/>
        </w:rPr>
        <w:drawing>
          <wp:anchor distT="0" distB="0" distL="114300" distR="114300" simplePos="0" relativeHeight="251677696" behindDoc="0" locked="1" layoutInCell="1" allowOverlap="1" wp14:anchorId="067FFD86" wp14:editId="067FFD87">
            <wp:simplePos x="0" y="0"/>
            <wp:positionH relativeFrom="page">
              <wp:posOffset>6505575</wp:posOffset>
            </wp:positionH>
            <wp:positionV relativeFrom="margin">
              <wp:posOffset>-819150</wp:posOffset>
            </wp:positionV>
            <wp:extent cx="760095" cy="863600"/>
            <wp:effectExtent l="0" t="0" r="1905" b="0"/>
            <wp:wrapNone/>
            <wp:docPr id="1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extLst>
                        <a:ext uri="{28A0092B-C50C-407E-A947-70E740481C1C}">
                          <a14:useLocalDpi xmlns:a14="http://schemas.microsoft.com/office/drawing/2010/main" val="0"/>
                        </a:ext>
                      </a:extLst>
                    </a:blip>
                    <a:srcRect l="58997" r="-378" b="66769"/>
                    <a:stretch>
                      <a:fillRect/>
                    </a:stretch>
                  </pic:blipFill>
                  <pic:spPr bwMode="auto">
                    <a:xfrm>
                      <a:off x="0" y="0"/>
                      <a:ext cx="760095" cy="8636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31CCB" w:rsidRPr="00831CCB">
        <w:rPr>
          <w:rFonts w:ascii="Verdana" w:hAnsi="Verdana"/>
          <w:b/>
        </w:rPr>
        <w:t xml:space="preserve"> </w:t>
      </w:r>
      <w:r w:rsidR="00831CCB">
        <w:rPr>
          <w:rFonts w:ascii="Verdana" w:hAnsi="Verdana"/>
          <w:b/>
        </w:rPr>
        <w:t>Finance</w:t>
      </w:r>
      <w:r w:rsidR="00831CCB" w:rsidRPr="00160813">
        <w:rPr>
          <w:rFonts w:ascii="Verdana" w:hAnsi="Verdana"/>
          <w:b/>
        </w:rPr>
        <w:t xml:space="preserve"> Manager Role Profile</w:t>
      </w:r>
    </w:p>
    <w:p w14:paraId="6DBE4F9F" w14:textId="77777777" w:rsidR="00831CCB" w:rsidRPr="00160813" w:rsidRDefault="00831CCB" w:rsidP="00831CCB">
      <w:pPr>
        <w:jc w:val="right"/>
        <w:rPr>
          <w:rFonts w:ascii="Verdana" w:hAnsi="Verdana"/>
          <w:b/>
          <w:sz w:val="32"/>
        </w:rPr>
      </w:pPr>
    </w:p>
    <w:p w14:paraId="3901774E" w14:textId="77777777" w:rsidR="00831CCB" w:rsidRPr="00160813" w:rsidRDefault="00831CCB" w:rsidP="00831CCB">
      <w:pPr>
        <w:rPr>
          <w:rFonts w:ascii="Verdana" w:hAnsi="Verdana"/>
          <w:vanish/>
        </w:rPr>
      </w:pPr>
    </w:p>
    <w:tbl>
      <w:tblPr>
        <w:tblW w:w="9464"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384"/>
        <w:gridCol w:w="4111"/>
        <w:gridCol w:w="1701"/>
        <w:gridCol w:w="2268"/>
      </w:tblGrid>
      <w:tr w:rsidR="00831CCB" w:rsidRPr="00160813" w14:paraId="278A5AF7" w14:textId="77777777" w:rsidTr="00495013">
        <w:trPr>
          <w:trHeight w:val="369"/>
        </w:trPr>
        <w:tc>
          <w:tcPr>
            <w:tcW w:w="1384" w:type="dxa"/>
            <w:shd w:val="pct20" w:color="000000" w:fill="FFFFFF"/>
          </w:tcPr>
          <w:p w14:paraId="084ABE96" w14:textId="77777777" w:rsidR="00831CCB" w:rsidRPr="00160813" w:rsidRDefault="00831CCB" w:rsidP="00495013">
            <w:pPr>
              <w:pStyle w:val="Heading4"/>
              <w:spacing w:before="60" w:after="60"/>
              <w:rPr>
                <w:rFonts w:ascii="Verdana" w:hAnsi="Verdana"/>
              </w:rPr>
            </w:pPr>
            <w:r w:rsidRPr="00376846">
              <w:rPr>
                <w:rFonts w:ascii="Verdana" w:hAnsi="Verdana"/>
                <w:color w:val="auto"/>
              </w:rPr>
              <w:softHyphen/>
              <w:t>Role Title</w:t>
            </w:r>
          </w:p>
        </w:tc>
        <w:tc>
          <w:tcPr>
            <w:tcW w:w="4111" w:type="dxa"/>
          </w:tcPr>
          <w:p w14:paraId="367E2C67" w14:textId="1B20E420" w:rsidR="00831CCB" w:rsidRPr="00160813" w:rsidRDefault="00831CCB" w:rsidP="00495013">
            <w:pPr>
              <w:spacing w:before="60" w:after="60"/>
              <w:rPr>
                <w:rFonts w:ascii="Verdana" w:hAnsi="Verdana"/>
              </w:rPr>
            </w:pPr>
            <w:r>
              <w:rPr>
                <w:rFonts w:ascii="Verdana" w:hAnsi="Verdana"/>
              </w:rPr>
              <w:t>Finance</w:t>
            </w:r>
            <w:r w:rsidRPr="00160813">
              <w:rPr>
                <w:rFonts w:ascii="Verdana" w:hAnsi="Verdana"/>
              </w:rPr>
              <w:t xml:space="preserve"> Manager</w:t>
            </w:r>
            <w:r>
              <w:rPr>
                <w:rFonts w:ascii="Verdana" w:hAnsi="Verdana"/>
              </w:rPr>
              <w:t xml:space="preserve">  </w:t>
            </w:r>
          </w:p>
        </w:tc>
        <w:tc>
          <w:tcPr>
            <w:tcW w:w="1701" w:type="dxa"/>
            <w:shd w:val="pct20" w:color="000000" w:fill="FFFFFF"/>
          </w:tcPr>
          <w:p w14:paraId="217A2FD4" w14:textId="77777777" w:rsidR="00831CCB" w:rsidRPr="00160813" w:rsidRDefault="00831CCB" w:rsidP="00495013">
            <w:pPr>
              <w:spacing w:before="60" w:after="60"/>
              <w:rPr>
                <w:rFonts w:ascii="Verdana" w:hAnsi="Verdana"/>
                <w:b/>
                <w:i/>
              </w:rPr>
            </w:pPr>
            <w:r w:rsidRPr="00160813">
              <w:rPr>
                <w:rFonts w:ascii="Verdana" w:hAnsi="Verdana"/>
                <w:b/>
                <w:i/>
              </w:rPr>
              <w:t>Reporting to</w:t>
            </w:r>
          </w:p>
        </w:tc>
        <w:tc>
          <w:tcPr>
            <w:tcW w:w="2268" w:type="dxa"/>
          </w:tcPr>
          <w:p w14:paraId="6789ABA2" w14:textId="1496A989" w:rsidR="00831CCB" w:rsidRPr="00160813" w:rsidRDefault="00376846" w:rsidP="00495013">
            <w:pPr>
              <w:pStyle w:val="Header"/>
              <w:spacing w:before="60"/>
              <w:rPr>
                <w:rFonts w:ascii="Verdana" w:hAnsi="Verdana"/>
              </w:rPr>
            </w:pPr>
            <w:r>
              <w:rPr>
                <w:rFonts w:ascii="Verdana" w:hAnsi="Verdana"/>
              </w:rPr>
              <w:t>Chief Financial Officer</w:t>
            </w:r>
            <w:r w:rsidR="00831CCB" w:rsidRPr="00160813">
              <w:rPr>
                <w:rFonts w:ascii="Verdana" w:hAnsi="Verdana"/>
              </w:rPr>
              <w:t xml:space="preserve"> </w:t>
            </w:r>
          </w:p>
        </w:tc>
      </w:tr>
      <w:tr w:rsidR="00831CCB" w:rsidRPr="00160813" w14:paraId="3EFA4530" w14:textId="77777777" w:rsidTr="00495013">
        <w:trPr>
          <w:trHeight w:val="354"/>
        </w:trPr>
        <w:tc>
          <w:tcPr>
            <w:tcW w:w="1384" w:type="dxa"/>
            <w:shd w:val="pct20" w:color="000000" w:fill="FFFFFF"/>
          </w:tcPr>
          <w:p w14:paraId="01D08BE7" w14:textId="77777777" w:rsidR="00831CCB" w:rsidRPr="00160813" w:rsidRDefault="00831CCB" w:rsidP="00495013">
            <w:pPr>
              <w:spacing w:before="60" w:after="60"/>
              <w:rPr>
                <w:rFonts w:ascii="Verdana" w:hAnsi="Verdana"/>
                <w:b/>
                <w:i/>
              </w:rPr>
            </w:pPr>
            <w:r w:rsidRPr="00160813">
              <w:rPr>
                <w:rFonts w:ascii="Verdana" w:hAnsi="Verdana"/>
                <w:b/>
                <w:i/>
              </w:rPr>
              <w:t>Section</w:t>
            </w:r>
          </w:p>
        </w:tc>
        <w:tc>
          <w:tcPr>
            <w:tcW w:w="4111" w:type="dxa"/>
          </w:tcPr>
          <w:p w14:paraId="3893CC0C" w14:textId="77777777" w:rsidR="00831CCB" w:rsidRDefault="00831CCB" w:rsidP="00495013">
            <w:pPr>
              <w:spacing w:before="60" w:after="60"/>
              <w:rPr>
                <w:rFonts w:ascii="Verdana" w:hAnsi="Verdana"/>
              </w:rPr>
            </w:pPr>
            <w:r>
              <w:rPr>
                <w:rFonts w:ascii="Verdana" w:hAnsi="Verdana"/>
              </w:rPr>
              <w:t>SHARE MAT, Central Services</w:t>
            </w:r>
          </w:p>
          <w:p w14:paraId="1907CBDF" w14:textId="77777777" w:rsidR="00831CCB" w:rsidRPr="00160813" w:rsidRDefault="00831CCB" w:rsidP="00495013">
            <w:pPr>
              <w:spacing w:before="60" w:after="60"/>
              <w:rPr>
                <w:rFonts w:ascii="Verdana" w:hAnsi="Verdana"/>
              </w:rPr>
            </w:pPr>
          </w:p>
        </w:tc>
        <w:tc>
          <w:tcPr>
            <w:tcW w:w="1701" w:type="dxa"/>
            <w:shd w:val="pct20" w:color="000000" w:fill="FFFFFF"/>
          </w:tcPr>
          <w:p w14:paraId="5B24D685" w14:textId="77777777" w:rsidR="00831CCB" w:rsidRPr="00160813" w:rsidRDefault="00831CCB" w:rsidP="00495013">
            <w:pPr>
              <w:spacing w:before="60" w:after="60"/>
              <w:rPr>
                <w:rFonts w:ascii="Verdana" w:hAnsi="Verdana"/>
                <w:b/>
                <w:i/>
              </w:rPr>
            </w:pPr>
          </w:p>
        </w:tc>
        <w:tc>
          <w:tcPr>
            <w:tcW w:w="2268" w:type="dxa"/>
          </w:tcPr>
          <w:p w14:paraId="2F46821C" w14:textId="77777777" w:rsidR="00831CCB" w:rsidRPr="00160813" w:rsidRDefault="00831CCB" w:rsidP="00495013">
            <w:pPr>
              <w:spacing w:before="60" w:after="60"/>
              <w:rPr>
                <w:rFonts w:ascii="Verdana" w:hAnsi="Verdana"/>
              </w:rPr>
            </w:pPr>
          </w:p>
        </w:tc>
      </w:tr>
      <w:tr w:rsidR="00831CCB" w:rsidRPr="00160813" w14:paraId="02E94A5F" w14:textId="77777777" w:rsidTr="00495013">
        <w:trPr>
          <w:trHeight w:val="385"/>
        </w:trPr>
        <w:tc>
          <w:tcPr>
            <w:tcW w:w="1384" w:type="dxa"/>
            <w:shd w:val="pct20" w:color="000000" w:fill="FFFFFF"/>
          </w:tcPr>
          <w:p w14:paraId="223D1430" w14:textId="77777777" w:rsidR="00831CCB" w:rsidRPr="00160813" w:rsidRDefault="00831CCB" w:rsidP="00495013">
            <w:pPr>
              <w:spacing w:before="60" w:after="60"/>
              <w:rPr>
                <w:rFonts w:ascii="Verdana" w:hAnsi="Verdana"/>
                <w:b/>
                <w:i/>
              </w:rPr>
            </w:pPr>
            <w:r w:rsidRPr="00160813">
              <w:rPr>
                <w:rFonts w:ascii="Verdana" w:hAnsi="Verdana"/>
                <w:b/>
                <w:i/>
              </w:rPr>
              <w:t>Contract type</w:t>
            </w:r>
          </w:p>
        </w:tc>
        <w:tc>
          <w:tcPr>
            <w:tcW w:w="4111" w:type="dxa"/>
          </w:tcPr>
          <w:p w14:paraId="1C3C2F6F" w14:textId="77777777" w:rsidR="00831CCB" w:rsidRDefault="00831CCB" w:rsidP="00495013">
            <w:pPr>
              <w:pStyle w:val="Header"/>
              <w:spacing w:before="60" w:after="60"/>
              <w:rPr>
                <w:rFonts w:ascii="Verdana" w:hAnsi="Verdana"/>
              </w:rPr>
            </w:pPr>
            <w:r>
              <w:rPr>
                <w:rFonts w:ascii="Verdana" w:hAnsi="Verdana"/>
              </w:rPr>
              <w:t>Permanent</w:t>
            </w:r>
          </w:p>
          <w:p w14:paraId="4BF47F6E" w14:textId="20D718C2" w:rsidR="00831CCB" w:rsidRDefault="00831CCB" w:rsidP="00495013">
            <w:pPr>
              <w:pStyle w:val="Header"/>
              <w:spacing w:before="60" w:after="60"/>
              <w:rPr>
                <w:rFonts w:ascii="Verdana" w:hAnsi="Verdana"/>
              </w:rPr>
            </w:pPr>
            <w:r>
              <w:rPr>
                <w:rFonts w:ascii="Verdana" w:hAnsi="Verdana"/>
              </w:rPr>
              <w:t>(A</w:t>
            </w:r>
            <w:r w:rsidRPr="00160813">
              <w:rPr>
                <w:rFonts w:ascii="Verdana" w:hAnsi="Verdana"/>
              </w:rPr>
              <w:t>ll year round</w:t>
            </w:r>
            <w:r>
              <w:rPr>
                <w:rFonts w:ascii="Verdana" w:hAnsi="Verdana"/>
              </w:rPr>
              <w:t>)</w:t>
            </w:r>
            <w:r w:rsidRPr="00160813">
              <w:rPr>
                <w:rFonts w:ascii="Verdana" w:hAnsi="Verdana"/>
              </w:rPr>
              <w:t xml:space="preserve">. </w:t>
            </w:r>
          </w:p>
          <w:p w14:paraId="7DC96B16" w14:textId="77777777" w:rsidR="00831CCB" w:rsidRPr="004C3C67" w:rsidRDefault="00831CCB" w:rsidP="00495013">
            <w:pPr>
              <w:pStyle w:val="Header"/>
              <w:spacing w:before="60" w:after="60"/>
              <w:rPr>
                <w:rFonts w:ascii="Verdana" w:hAnsi="Verdana"/>
              </w:rPr>
            </w:pPr>
          </w:p>
        </w:tc>
        <w:tc>
          <w:tcPr>
            <w:tcW w:w="1701" w:type="dxa"/>
            <w:shd w:val="pct20" w:color="000000" w:fill="FFFFFF"/>
          </w:tcPr>
          <w:p w14:paraId="331E19D0" w14:textId="77777777" w:rsidR="00831CCB" w:rsidRPr="00160813" w:rsidRDefault="00831CCB" w:rsidP="00495013">
            <w:pPr>
              <w:spacing w:before="60" w:after="60"/>
              <w:rPr>
                <w:rFonts w:ascii="Verdana" w:hAnsi="Verdana"/>
                <w:b/>
                <w:i/>
              </w:rPr>
            </w:pPr>
            <w:r>
              <w:rPr>
                <w:rFonts w:ascii="Verdana" w:hAnsi="Verdana"/>
                <w:b/>
                <w:i/>
              </w:rPr>
              <w:t>Band</w:t>
            </w:r>
          </w:p>
        </w:tc>
        <w:tc>
          <w:tcPr>
            <w:tcW w:w="2268" w:type="dxa"/>
          </w:tcPr>
          <w:p w14:paraId="24D10CEB" w14:textId="77777777" w:rsidR="00831CCB" w:rsidRPr="00160813" w:rsidRDefault="00831CCB" w:rsidP="00495013">
            <w:pPr>
              <w:spacing w:before="60" w:after="60"/>
              <w:rPr>
                <w:rFonts w:ascii="Verdana" w:hAnsi="Verdana"/>
              </w:rPr>
            </w:pPr>
            <w:r>
              <w:rPr>
                <w:rFonts w:ascii="Verdana" w:hAnsi="Verdana"/>
              </w:rPr>
              <w:t xml:space="preserve">Band I </w:t>
            </w:r>
          </w:p>
        </w:tc>
      </w:tr>
    </w:tbl>
    <w:p w14:paraId="4AD6DE6D" w14:textId="77777777" w:rsidR="00831CCB" w:rsidRPr="00160813" w:rsidRDefault="00831CCB" w:rsidP="00831CCB">
      <w:pPr>
        <w:rPr>
          <w:rFonts w:ascii="Verdana" w:hAnsi="Verdana"/>
        </w:rPr>
      </w:pPr>
    </w:p>
    <w:p w14:paraId="301FD31E" w14:textId="77777777" w:rsidR="00831CCB" w:rsidRPr="00160813" w:rsidRDefault="00831CCB" w:rsidP="00831CCB">
      <w:pPr>
        <w:pStyle w:val="Heading1"/>
        <w:spacing w:before="0"/>
        <w:rPr>
          <w:rFonts w:ascii="Verdana" w:hAnsi="Verdana"/>
        </w:rPr>
      </w:pPr>
      <w:r w:rsidRPr="00160813">
        <w:rPr>
          <w:rFonts w:ascii="Verdana" w:hAnsi="Verdana"/>
        </w:rPr>
        <w:t>Part A – JOB DESCRIPTION</w:t>
      </w:r>
    </w:p>
    <w:p w14:paraId="4FF2F65F" w14:textId="77777777" w:rsidR="00831CCB" w:rsidRPr="00160813" w:rsidRDefault="00831CCB" w:rsidP="00831CCB">
      <w:pPr>
        <w:rPr>
          <w:rFonts w:ascii="Verdana" w:hAnsi="Verdana"/>
        </w:rPr>
      </w:pPr>
    </w:p>
    <w:tbl>
      <w:tblPr>
        <w:tblW w:w="9464"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2662"/>
        <w:gridCol w:w="6802"/>
      </w:tblGrid>
      <w:tr w:rsidR="00831CCB" w:rsidRPr="00160813" w14:paraId="463BB8F2" w14:textId="77777777" w:rsidTr="00495013">
        <w:trPr>
          <w:trHeight w:val="839"/>
        </w:trPr>
        <w:tc>
          <w:tcPr>
            <w:tcW w:w="2662" w:type="dxa"/>
            <w:shd w:val="pct20" w:color="000000" w:fill="FFFFFF"/>
          </w:tcPr>
          <w:p w14:paraId="36E27780" w14:textId="77777777" w:rsidR="00831CCB" w:rsidRPr="00160813" w:rsidRDefault="00831CCB" w:rsidP="00495013">
            <w:pPr>
              <w:spacing w:before="60" w:after="60"/>
              <w:rPr>
                <w:rFonts w:ascii="Verdana" w:hAnsi="Verdana"/>
              </w:rPr>
            </w:pPr>
            <w:r w:rsidRPr="00160813">
              <w:rPr>
                <w:rFonts w:ascii="Verdana" w:hAnsi="Verdana"/>
                <w:b/>
                <w:i/>
              </w:rPr>
              <w:t>Overall purpose of role</w:t>
            </w:r>
          </w:p>
        </w:tc>
        <w:tc>
          <w:tcPr>
            <w:tcW w:w="6802" w:type="dxa"/>
          </w:tcPr>
          <w:p w14:paraId="290F2CF0" w14:textId="72876FE8" w:rsidR="00831CCB" w:rsidRPr="00160813" w:rsidRDefault="00831CCB" w:rsidP="00495013">
            <w:pPr>
              <w:pStyle w:val="Header"/>
              <w:spacing w:before="60" w:after="60"/>
              <w:jc w:val="both"/>
              <w:rPr>
                <w:rFonts w:ascii="Verdana" w:hAnsi="Verdana"/>
              </w:rPr>
            </w:pPr>
            <w:r w:rsidRPr="00160813">
              <w:rPr>
                <w:rFonts w:ascii="Verdana" w:hAnsi="Verdana"/>
              </w:rPr>
              <w:t>Manage a comprehensive, professional and customer focused</w:t>
            </w:r>
            <w:r w:rsidR="002459A2">
              <w:rPr>
                <w:rFonts w:ascii="Verdana" w:hAnsi="Verdana"/>
              </w:rPr>
              <w:t xml:space="preserve"> </w:t>
            </w:r>
            <w:r w:rsidR="002459A2" w:rsidRPr="002459A2">
              <w:rPr>
                <w:rFonts w:ascii="Verdana" w:hAnsi="Verdana"/>
                <w:highlight w:val="green"/>
              </w:rPr>
              <w:t>f</w:t>
            </w:r>
            <w:r>
              <w:rPr>
                <w:rFonts w:ascii="Verdana" w:hAnsi="Verdana"/>
              </w:rPr>
              <w:t>inance</w:t>
            </w:r>
            <w:r w:rsidRPr="00160813">
              <w:rPr>
                <w:rFonts w:ascii="Verdana" w:hAnsi="Verdana"/>
              </w:rPr>
              <w:t xml:space="preserve"> service across the Trust’s schools in accordance with SHARE Objectives, Policy and Procedures and legislative requirements to meet operational needs.</w:t>
            </w:r>
          </w:p>
        </w:tc>
      </w:tr>
      <w:tr w:rsidR="00831CCB" w:rsidRPr="00160813" w14:paraId="62A5EB64" w14:textId="77777777" w:rsidTr="00495013">
        <w:trPr>
          <w:trHeight w:val="839"/>
        </w:trPr>
        <w:tc>
          <w:tcPr>
            <w:tcW w:w="2662" w:type="dxa"/>
            <w:shd w:val="pct20" w:color="000000" w:fill="FFFFFF"/>
          </w:tcPr>
          <w:p w14:paraId="7C32F9DF" w14:textId="77777777" w:rsidR="00831CCB" w:rsidRPr="00160813" w:rsidRDefault="00831CCB" w:rsidP="00495013">
            <w:pPr>
              <w:spacing w:before="60" w:after="60"/>
              <w:rPr>
                <w:rFonts w:ascii="Verdana" w:hAnsi="Verdana"/>
                <w:b/>
                <w:i/>
              </w:rPr>
            </w:pPr>
            <w:r w:rsidRPr="00160813">
              <w:rPr>
                <w:rFonts w:ascii="Verdana" w:hAnsi="Verdana"/>
                <w:b/>
                <w:i/>
              </w:rPr>
              <w:t>Safeguarding Requirements</w:t>
            </w:r>
          </w:p>
        </w:tc>
        <w:tc>
          <w:tcPr>
            <w:tcW w:w="6802" w:type="dxa"/>
          </w:tcPr>
          <w:p w14:paraId="4AA8D7AC" w14:textId="77777777" w:rsidR="00831CCB" w:rsidRPr="00160813" w:rsidRDefault="00831CCB" w:rsidP="00495013">
            <w:pPr>
              <w:pStyle w:val="Header"/>
              <w:spacing w:before="60" w:after="60"/>
              <w:jc w:val="both"/>
              <w:rPr>
                <w:rFonts w:ascii="Verdana" w:hAnsi="Verdana"/>
              </w:rPr>
            </w:pPr>
            <w:r w:rsidRPr="00160813">
              <w:rPr>
                <w:rFonts w:ascii="Verdana" w:hAnsi="Verdana"/>
              </w:rPr>
              <w:t>Th</w:t>
            </w:r>
            <w:r>
              <w:rPr>
                <w:rFonts w:ascii="Verdana" w:hAnsi="Verdana"/>
              </w:rPr>
              <w:t>ese posts</w:t>
            </w:r>
            <w:r w:rsidRPr="00160813">
              <w:rPr>
                <w:rFonts w:ascii="Verdana" w:hAnsi="Verdana"/>
              </w:rPr>
              <w:t xml:space="preserve"> require post holder</w:t>
            </w:r>
            <w:r>
              <w:rPr>
                <w:rFonts w:ascii="Verdana" w:hAnsi="Verdana"/>
              </w:rPr>
              <w:t>s</w:t>
            </w:r>
            <w:r w:rsidRPr="00160813">
              <w:rPr>
                <w:rFonts w:ascii="Verdana" w:hAnsi="Verdana"/>
              </w:rPr>
              <w:t xml:space="preserve"> to work in settings with children and young adults. Any employment offer is therefore subject to the results of an Enhanced Disclosure from the Disclosure and Barring Service (DBS). People who may have contact with younger children (i.e. primary school age) are also required to complete a declaration about family or other members of their household.</w:t>
            </w:r>
          </w:p>
          <w:p w14:paraId="4A66BE78" w14:textId="5EA126F3" w:rsidR="00831CCB" w:rsidRPr="00160813" w:rsidRDefault="00831CCB" w:rsidP="00495013">
            <w:pPr>
              <w:pStyle w:val="Header"/>
              <w:spacing w:before="60" w:after="60"/>
              <w:jc w:val="both"/>
              <w:rPr>
                <w:rFonts w:ascii="Verdana" w:hAnsi="Verdana"/>
              </w:rPr>
            </w:pPr>
            <w:r w:rsidRPr="00160813">
              <w:rPr>
                <w:rFonts w:ascii="Verdana" w:hAnsi="Verdana"/>
              </w:rPr>
              <w:t>Applicants MUST complete the MAT’s standard application form to be considered</w:t>
            </w:r>
            <w:r w:rsidR="002459A2">
              <w:rPr>
                <w:rFonts w:ascii="Verdana" w:hAnsi="Verdana"/>
              </w:rPr>
              <w:t xml:space="preserve">. </w:t>
            </w:r>
            <w:r w:rsidR="002459A2" w:rsidRPr="005E3B61">
              <w:rPr>
                <w:rFonts w:ascii="Verdana" w:hAnsi="Verdana"/>
              </w:rPr>
              <w:t xml:space="preserve">They </w:t>
            </w:r>
            <w:r w:rsidRPr="005E3B61">
              <w:rPr>
                <w:rFonts w:ascii="Verdana" w:hAnsi="Verdana"/>
              </w:rPr>
              <w:t>will be required to provide evidence of identity and qualification</w:t>
            </w:r>
            <w:r w:rsidR="002459A2" w:rsidRPr="005E3B61">
              <w:rPr>
                <w:rFonts w:ascii="Verdana" w:hAnsi="Verdana"/>
              </w:rPr>
              <w:t>s. O</w:t>
            </w:r>
            <w:r w:rsidRPr="005E3B61">
              <w:rPr>
                <w:rFonts w:ascii="Verdana" w:hAnsi="Verdana"/>
              </w:rPr>
              <w:t>ffers</w:t>
            </w:r>
            <w:r w:rsidRPr="00160813">
              <w:rPr>
                <w:rFonts w:ascii="Verdana" w:hAnsi="Verdana"/>
              </w:rPr>
              <w:t xml:space="preserve"> of employment will be subject to satisfactory references. For applicants who work or have recently worked in a school, one of the references must be from the headteacher.</w:t>
            </w:r>
          </w:p>
        </w:tc>
      </w:tr>
    </w:tbl>
    <w:p w14:paraId="12444774" w14:textId="77777777" w:rsidR="00831CCB" w:rsidRDefault="00831CCB" w:rsidP="00831CCB">
      <w:pPr>
        <w:rPr>
          <w:rFonts w:ascii="Verdana" w:hAnsi="Verdana"/>
          <w:b/>
        </w:rPr>
      </w:pPr>
    </w:p>
    <w:tbl>
      <w:tblPr>
        <w:tblW w:w="946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464"/>
      </w:tblGrid>
      <w:tr w:rsidR="00831CCB" w:rsidRPr="00160813" w14:paraId="25D4F7F6" w14:textId="77777777" w:rsidTr="00495013">
        <w:tc>
          <w:tcPr>
            <w:tcW w:w="9464" w:type="dxa"/>
            <w:tcBorders>
              <w:top w:val="single" w:sz="4" w:space="0" w:color="auto"/>
              <w:bottom w:val="single" w:sz="4" w:space="0" w:color="auto"/>
            </w:tcBorders>
            <w:shd w:val="pct20" w:color="000000" w:fill="FFFFFF"/>
          </w:tcPr>
          <w:p w14:paraId="6075E4BC" w14:textId="519657CA" w:rsidR="00831CCB" w:rsidRPr="00160813" w:rsidRDefault="00831CCB" w:rsidP="00495013">
            <w:pPr>
              <w:spacing w:before="60" w:after="60"/>
              <w:rPr>
                <w:rFonts w:ascii="Verdana" w:hAnsi="Verdana"/>
                <w:b/>
                <w:i/>
              </w:rPr>
            </w:pPr>
            <w:r w:rsidRPr="00160813">
              <w:rPr>
                <w:rFonts w:ascii="Verdana" w:hAnsi="Verdana"/>
                <w:b/>
                <w:i/>
              </w:rPr>
              <w:t>Key Outputs</w:t>
            </w:r>
            <w:r>
              <w:rPr>
                <w:rFonts w:ascii="Verdana" w:hAnsi="Verdana"/>
                <w:b/>
                <w:i/>
              </w:rPr>
              <w:t xml:space="preserve"> – Finance Manager (generic outputs for both roles)</w:t>
            </w:r>
          </w:p>
        </w:tc>
      </w:tr>
      <w:tr w:rsidR="00831CCB" w14:paraId="0F9549D7" w14:textId="77777777" w:rsidTr="00495013">
        <w:tc>
          <w:tcPr>
            <w:tcW w:w="9464" w:type="dxa"/>
            <w:tcBorders>
              <w:top w:val="single" w:sz="4" w:space="0" w:color="auto"/>
            </w:tcBorders>
          </w:tcPr>
          <w:p w14:paraId="76394EE9" w14:textId="018977D9" w:rsidR="00831CCB" w:rsidRDefault="00831CCB" w:rsidP="00831CCB">
            <w:pPr>
              <w:numPr>
                <w:ilvl w:val="0"/>
                <w:numId w:val="36"/>
              </w:numPr>
              <w:spacing w:before="120" w:after="120" w:line="240" w:lineRule="auto"/>
              <w:rPr>
                <w:rFonts w:ascii="Verdana" w:hAnsi="Verdana" w:cs="Arial"/>
              </w:rPr>
            </w:pPr>
            <w:r w:rsidRPr="00160813">
              <w:rPr>
                <w:rFonts w:ascii="Verdana" w:hAnsi="Verdana"/>
              </w:rPr>
              <w:t>Contribute to the formulation of strategy</w:t>
            </w:r>
            <w:r w:rsidRPr="00160813">
              <w:rPr>
                <w:rFonts w:ascii="Verdana" w:hAnsi="Verdana" w:cs="Arial"/>
              </w:rPr>
              <w:t>, plans, policies</w:t>
            </w:r>
            <w:r>
              <w:rPr>
                <w:rFonts w:ascii="Verdana" w:hAnsi="Verdana" w:cs="Arial"/>
              </w:rPr>
              <w:t>, systems, controls and regulations</w:t>
            </w:r>
            <w:r w:rsidRPr="00160813">
              <w:rPr>
                <w:rFonts w:ascii="Verdana" w:hAnsi="Verdana"/>
              </w:rPr>
              <w:t xml:space="preserve">, having overall responsibility for delivery of all aspects relating to </w:t>
            </w:r>
            <w:r w:rsidR="002459A2" w:rsidRPr="002459A2">
              <w:rPr>
                <w:rFonts w:ascii="Verdana" w:hAnsi="Verdana"/>
                <w:highlight w:val="green"/>
              </w:rPr>
              <w:t>f</w:t>
            </w:r>
            <w:r>
              <w:rPr>
                <w:rFonts w:ascii="Verdana" w:hAnsi="Verdana"/>
              </w:rPr>
              <w:t>inance</w:t>
            </w:r>
            <w:r w:rsidRPr="00160813">
              <w:rPr>
                <w:rFonts w:ascii="Verdana" w:hAnsi="Verdana"/>
              </w:rPr>
              <w:t xml:space="preserve"> ensuring a customer focused approach to operational delivery to contribute to performance targets</w:t>
            </w:r>
          </w:p>
        </w:tc>
      </w:tr>
      <w:tr w:rsidR="00831CCB" w14:paraId="12D02F02" w14:textId="77777777" w:rsidTr="00495013">
        <w:tc>
          <w:tcPr>
            <w:tcW w:w="9464" w:type="dxa"/>
            <w:tcBorders>
              <w:top w:val="single" w:sz="4" w:space="0" w:color="auto"/>
            </w:tcBorders>
          </w:tcPr>
          <w:p w14:paraId="6D3E870F" w14:textId="28079726" w:rsidR="00831CCB" w:rsidRDefault="00831CCB" w:rsidP="00831CCB">
            <w:pPr>
              <w:numPr>
                <w:ilvl w:val="0"/>
                <w:numId w:val="36"/>
              </w:numPr>
              <w:spacing w:before="120" w:after="120" w:line="240" w:lineRule="auto"/>
              <w:rPr>
                <w:rFonts w:ascii="Verdana" w:hAnsi="Verdana" w:cs="Arial"/>
              </w:rPr>
            </w:pPr>
            <w:r>
              <w:rPr>
                <w:rFonts w:ascii="Verdana" w:hAnsi="Verdana" w:cs="Arial"/>
              </w:rPr>
              <w:t>Responsible for ensuring best practice in terms of financial governance, ensur</w:t>
            </w:r>
            <w:r w:rsidR="002459A2">
              <w:rPr>
                <w:rFonts w:ascii="Verdana" w:hAnsi="Verdana" w:cs="Arial"/>
              </w:rPr>
              <w:t>ing</w:t>
            </w:r>
            <w:r>
              <w:rPr>
                <w:rFonts w:ascii="Verdana" w:hAnsi="Verdana" w:cs="Arial"/>
              </w:rPr>
              <w:t xml:space="preserve"> probity and legislative compliance of all transactions, and the integrity and suitability of all control mechanisms (audit and risk management)</w:t>
            </w:r>
            <w:r w:rsidRPr="00160813">
              <w:rPr>
                <w:rFonts w:ascii="Verdana" w:hAnsi="Verdana" w:cs="Arial"/>
              </w:rPr>
              <w:t>.</w:t>
            </w:r>
          </w:p>
        </w:tc>
      </w:tr>
      <w:tr w:rsidR="00831CCB" w14:paraId="649C9314" w14:textId="77777777" w:rsidTr="00495013">
        <w:tc>
          <w:tcPr>
            <w:tcW w:w="9464" w:type="dxa"/>
          </w:tcPr>
          <w:p w14:paraId="57A80A36" w14:textId="76BD9994" w:rsidR="00831CCB" w:rsidRDefault="00831CCB" w:rsidP="00831CCB">
            <w:pPr>
              <w:numPr>
                <w:ilvl w:val="0"/>
                <w:numId w:val="36"/>
              </w:numPr>
              <w:spacing w:before="120" w:after="120" w:line="240" w:lineRule="auto"/>
              <w:rPr>
                <w:rFonts w:ascii="Verdana" w:hAnsi="Verdana" w:cs="Arial"/>
              </w:rPr>
            </w:pPr>
            <w:r>
              <w:rPr>
                <w:rFonts w:ascii="Verdana" w:hAnsi="Verdana" w:cs="Arial"/>
              </w:rPr>
              <w:lastRenderedPageBreak/>
              <w:t>Build</w:t>
            </w:r>
            <w:r w:rsidR="005E3B61">
              <w:rPr>
                <w:rFonts w:ascii="Verdana" w:hAnsi="Verdana" w:cs="Arial"/>
              </w:rPr>
              <w:t xml:space="preserve"> </w:t>
            </w:r>
            <w:r>
              <w:rPr>
                <w:rFonts w:ascii="Verdana" w:hAnsi="Verdana" w:cs="Arial"/>
              </w:rPr>
              <w:t xml:space="preserve">and maintain productive and effective </w:t>
            </w:r>
            <w:r w:rsidRPr="00160813">
              <w:rPr>
                <w:rFonts w:ascii="Verdana" w:hAnsi="Verdana" w:cs="Arial"/>
              </w:rPr>
              <w:t xml:space="preserve">working relationships with </w:t>
            </w:r>
            <w:r>
              <w:rPr>
                <w:rFonts w:ascii="Verdana" w:hAnsi="Verdana" w:cs="Arial"/>
              </w:rPr>
              <w:t>key partners</w:t>
            </w:r>
            <w:r w:rsidRPr="00160813">
              <w:rPr>
                <w:rFonts w:ascii="Verdana" w:hAnsi="Verdana" w:cs="Arial"/>
              </w:rPr>
              <w:t xml:space="preserve"> through regular </w:t>
            </w:r>
            <w:r>
              <w:rPr>
                <w:rFonts w:ascii="Verdana" w:hAnsi="Verdana" w:cs="Arial"/>
              </w:rPr>
              <w:t>communication (</w:t>
            </w:r>
            <w:proofErr w:type="gramStart"/>
            <w:r>
              <w:rPr>
                <w:rFonts w:ascii="Verdana" w:hAnsi="Verdana" w:cs="Arial"/>
              </w:rPr>
              <w:t>e</w:t>
            </w:r>
            <w:r w:rsidR="002459A2">
              <w:rPr>
                <w:rFonts w:ascii="Verdana" w:hAnsi="Verdana" w:cs="Arial"/>
              </w:rPr>
              <w:t>.</w:t>
            </w:r>
            <w:r>
              <w:rPr>
                <w:rFonts w:ascii="Verdana" w:hAnsi="Verdana" w:cs="Arial"/>
              </w:rPr>
              <w:t>g.</w:t>
            </w:r>
            <w:proofErr w:type="gramEnd"/>
            <w:r>
              <w:rPr>
                <w:rFonts w:ascii="Verdana" w:hAnsi="Verdana" w:cs="Arial"/>
              </w:rPr>
              <w:t xml:space="preserve"> funding and other external agencies, Audit &amp; Risk Assurance Committee, etc).</w:t>
            </w:r>
          </w:p>
        </w:tc>
      </w:tr>
      <w:tr w:rsidR="00831CCB" w14:paraId="138CA349" w14:textId="77777777" w:rsidTr="00495013">
        <w:tc>
          <w:tcPr>
            <w:tcW w:w="9464" w:type="dxa"/>
          </w:tcPr>
          <w:p w14:paraId="65C361D2" w14:textId="77777777" w:rsidR="00831CCB" w:rsidRDefault="00831CCB" w:rsidP="00831CCB">
            <w:pPr>
              <w:numPr>
                <w:ilvl w:val="0"/>
                <w:numId w:val="36"/>
              </w:numPr>
              <w:spacing w:before="120" w:after="120" w:line="240" w:lineRule="auto"/>
              <w:rPr>
                <w:rFonts w:ascii="Verdana" w:hAnsi="Verdana" w:cs="Arial"/>
              </w:rPr>
            </w:pPr>
            <w:r>
              <w:rPr>
                <w:rFonts w:ascii="Verdana" w:hAnsi="Verdana"/>
              </w:rPr>
              <w:t xml:space="preserve">Ensure financial regulations, policies, procedures, systems and controls are adhered to, and that the trust is (and can evidence that it is) compliant. </w:t>
            </w:r>
          </w:p>
        </w:tc>
      </w:tr>
      <w:tr w:rsidR="00831CCB" w14:paraId="43788F5F" w14:textId="77777777" w:rsidTr="00495013">
        <w:tc>
          <w:tcPr>
            <w:tcW w:w="9464" w:type="dxa"/>
          </w:tcPr>
          <w:p w14:paraId="1560F3E0" w14:textId="77777777" w:rsidR="00831CCB" w:rsidRDefault="00831CCB" w:rsidP="00831CCB">
            <w:pPr>
              <w:numPr>
                <w:ilvl w:val="0"/>
                <w:numId w:val="36"/>
              </w:numPr>
              <w:spacing w:before="120" w:after="120" w:line="240" w:lineRule="auto"/>
              <w:rPr>
                <w:rFonts w:ascii="Verdana" w:hAnsi="Verdana"/>
              </w:rPr>
            </w:pPr>
            <w:r w:rsidRPr="00160813">
              <w:rPr>
                <w:rFonts w:ascii="Verdana" w:hAnsi="Verdana"/>
              </w:rPr>
              <w:t xml:space="preserve">Provide </w:t>
            </w:r>
            <w:r>
              <w:rPr>
                <w:rFonts w:ascii="Verdana" w:hAnsi="Verdana"/>
              </w:rPr>
              <w:t>leadership, management, motivation and development of the central financial accounting / management accounting teams, promoting a strong customer service ethos and high professional standards - ensuring the team works in collaboration with other central functions.</w:t>
            </w:r>
          </w:p>
        </w:tc>
      </w:tr>
      <w:tr w:rsidR="00831CCB" w14:paraId="274DBDE7" w14:textId="77777777" w:rsidTr="00495013">
        <w:tc>
          <w:tcPr>
            <w:tcW w:w="9464" w:type="dxa"/>
          </w:tcPr>
          <w:p w14:paraId="032115CB" w14:textId="0E3006B9" w:rsidR="00831CCB" w:rsidRDefault="00831CCB" w:rsidP="00831CCB">
            <w:pPr>
              <w:numPr>
                <w:ilvl w:val="0"/>
                <w:numId w:val="36"/>
              </w:numPr>
              <w:spacing w:before="120" w:after="120" w:line="240" w:lineRule="auto"/>
              <w:rPr>
                <w:rFonts w:ascii="Verdana" w:hAnsi="Verdana"/>
              </w:rPr>
            </w:pPr>
            <w:r>
              <w:rPr>
                <w:rFonts w:ascii="Verdana" w:hAnsi="Verdana"/>
              </w:rPr>
              <w:t xml:space="preserve">Support the </w:t>
            </w:r>
            <w:r w:rsidR="00376846">
              <w:rPr>
                <w:rFonts w:ascii="Verdana" w:hAnsi="Verdana"/>
              </w:rPr>
              <w:t>Chief Financial Officer</w:t>
            </w:r>
            <w:r>
              <w:rPr>
                <w:rFonts w:ascii="Verdana" w:hAnsi="Verdana"/>
              </w:rPr>
              <w:t xml:space="preserve"> in the completion of statutory and legislative returns to the funding and other external agencies, liaising with respective agencies as required.</w:t>
            </w:r>
          </w:p>
        </w:tc>
      </w:tr>
      <w:tr w:rsidR="00831CCB" w14:paraId="45CAD305" w14:textId="77777777" w:rsidTr="00495013">
        <w:tc>
          <w:tcPr>
            <w:tcW w:w="9464" w:type="dxa"/>
          </w:tcPr>
          <w:p w14:paraId="6C7B0063" w14:textId="77777777" w:rsidR="00831CCB" w:rsidRDefault="00831CCB" w:rsidP="00831CCB">
            <w:pPr>
              <w:numPr>
                <w:ilvl w:val="0"/>
                <w:numId w:val="36"/>
              </w:numPr>
              <w:spacing w:before="120" w:after="120" w:line="240" w:lineRule="auto"/>
              <w:rPr>
                <w:rFonts w:ascii="Verdana" w:hAnsi="Verdana"/>
              </w:rPr>
            </w:pPr>
            <w:r w:rsidRPr="00160813">
              <w:rPr>
                <w:rFonts w:ascii="Verdana" w:hAnsi="Verdana" w:cs="Arial"/>
              </w:rPr>
              <w:t>Commit to and work towards deliver</w:t>
            </w:r>
            <w:r>
              <w:rPr>
                <w:rFonts w:ascii="Verdana" w:hAnsi="Verdana" w:cs="Arial"/>
              </w:rPr>
              <w:t>ing</w:t>
            </w:r>
            <w:r w:rsidRPr="00160813">
              <w:rPr>
                <w:rFonts w:ascii="Verdana" w:hAnsi="Verdana" w:cs="Arial"/>
              </w:rPr>
              <w:t xml:space="preserve"> an outstanding education for children and young people in our schools, taking appropriate action to ensure that team members do likewise.</w:t>
            </w:r>
          </w:p>
        </w:tc>
      </w:tr>
    </w:tbl>
    <w:p w14:paraId="110E46CE" w14:textId="77777777" w:rsidR="00831CCB" w:rsidRPr="00160813" w:rsidRDefault="00831CCB" w:rsidP="00831CCB">
      <w:pPr>
        <w:rPr>
          <w:rFonts w:ascii="Verdana" w:hAnsi="Verdana"/>
          <w:b/>
        </w:rPr>
      </w:pPr>
    </w:p>
    <w:p w14:paraId="6BBEF419" w14:textId="77777777" w:rsidR="00831CCB" w:rsidRPr="00160813" w:rsidRDefault="00831CCB" w:rsidP="00831CCB">
      <w:pPr>
        <w:rPr>
          <w:rFonts w:ascii="Verdana" w:hAnsi="Verdana"/>
          <w:b/>
        </w:rPr>
      </w:pPr>
    </w:p>
    <w:tbl>
      <w:tblPr>
        <w:tblW w:w="9464"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9464"/>
      </w:tblGrid>
      <w:tr w:rsidR="00831CCB" w:rsidRPr="00160813" w14:paraId="06E16F96" w14:textId="77777777" w:rsidTr="00495013">
        <w:tc>
          <w:tcPr>
            <w:tcW w:w="9464" w:type="dxa"/>
            <w:tcBorders>
              <w:top w:val="single" w:sz="6" w:space="0" w:color="auto"/>
              <w:bottom w:val="single" w:sz="4" w:space="0" w:color="auto"/>
            </w:tcBorders>
            <w:shd w:val="pct20" w:color="000000" w:fill="FFFFFF"/>
          </w:tcPr>
          <w:p w14:paraId="17A743D1" w14:textId="77777777" w:rsidR="00831CCB" w:rsidRPr="00160813" w:rsidRDefault="00831CCB" w:rsidP="00495013">
            <w:pPr>
              <w:spacing w:before="60" w:after="60"/>
              <w:rPr>
                <w:rFonts w:ascii="Verdana" w:hAnsi="Verdana"/>
                <w:b/>
                <w:i/>
              </w:rPr>
            </w:pPr>
            <w:r w:rsidRPr="00160813">
              <w:rPr>
                <w:rFonts w:ascii="Verdana" w:hAnsi="Verdana"/>
                <w:b/>
                <w:i/>
              </w:rPr>
              <w:t>Key Outputs</w:t>
            </w:r>
            <w:r>
              <w:rPr>
                <w:rFonts w:ascii="Verdana" w:hAnsi="Verdana"/>
                <w:b/>
                <w:i/>
              </w:rPr>
              <w:t xml:space="preserve"> – Finance Manager (Financial Accounting)</w:t>
            </w:r>
          </w:p>
        </w:tc>
      </w:tr>
      <w:tr w:rsidR="00831CCB" w:rsidRPr="00160813" w14:paraId="588AA664" w14:textId="77777777" w:rsidTr="00495013">
        <w:tc>
          <w:tcPr>
            <w:tcW w:w="9464" w:type="dxa"/>
            <w:tcBorders>
              <w:top w:val="single" w:sz="4" w:space="0" w:color="auto"/>
              <w:left w:val="single" w:sz="4" w:space="0" w:color="auto"/>
              <w:bottom w:val="nil"/>
              <w:right w:val="single" w:sz="4" w:space="0" w:color="auto"/>
            </w:tcBorders>
          </w:tcPr>
          <w:p w14:paraId="11828BFC" w14:textId="77777777" w:rsidR="00831CCB" w:rsidRPr="00C22632" w:rsidRDefault="00831CCB" w:rsidP="00831CCB">
            <w:pPr>
              <w:numPr>
                <w:ilvl w:val="0"/>
                <w:numId w:val="6"/>
              </w:numPr>
              <w:spacing w:before="120" w:after="120" w:line="240" w:lineRule="auto"/>
              <w:ind w:left="714" w:hanging="357"/>
              <w:rPr>
                <w:rFonts w:ascii="Verdana" w:hAnsi="Verdana" w:cs="Arial"/>
              </w:rPr>
            </w:pPr>
            <w:r>
              <w:rPr>
                <w:rFonts w:ascii="Verdana" w:hAnsi="Verdana"/>
              </w:rPr>
              <w:t xml:space="preserve">Responsibility for all aspects of financial accounting, including (though not restricted to) the management of financial records, resource allocation, cash flow and cash investment, budget control, financial planning, financial management projects, contractual arrangements with external organisations, and month/year end accounting procedures.  Deliver an effective financial accounting service, ensuring transactions are processed in an efficient and timely manner, to include (but not restricted to): </w:t>
            </w:r>
          </w:p>
          <w:p w14:paraId="584108C1" w14:textId="77777777" w:rsidR="00831CCB" w:rsidRDefault="00831CCB" w:rsidP="00831CCB">
            <w:pPr>
              <w:numPr>
                <w:ilvl w:val="0"/>
                <w:numId w:val="37"/>
              </w:numPr>
              <w:spacing w:after="40" w:line="240" w:lineRule="auto"/>
              <w:ind w:left="1037" w:hanging="357"/>
              <w:rPr>
                <w:rFonts w:ascii="Verdana" w:hAnsi="Verdana" w:cs="Arial"/>
              </w:rPr>
            </w:pPr>
            <w:r>
              <w:rPr>
                <w:rFonts w:ascii="Verdana" w:hAnsi="Verdana" w:cs="Arial"/>
              </w:rPr>
              <w:t>Purchase Ledger (invoices and payments)</w:t>
            </w:r>
          </w:p>
          <w:p w14:paraId="51F9B585" w14:textId="77777777" w:rsidR="00831CCB" w:rsidRDefault="00831CCB" w:rsidP="00831CCB">
            <w:pPr>
              <w:numPr>
                <w:ilvl w:val="0"/>
                <w:numId w:val="37"/>
              </w:numPr>
              <w:spacing w:after="40" w:line="240" w:lineRule="auto"/>
              <w:ind w:left="1037" w:hanging="357"/>
              <w:rPr>
                <w:rFonts w:ascii="Verdana" w:hAnsi="Verdana" w:cs="Arial"/>
              </w:rPr>
            </w:pPr>
            <w:r>
              <w:rPr>
                <w:rFonts w:ascii="Verdana" w:hAnsi="Verdana" w:cs="Arial"/>
              </w:rPr>
              <w:t>Sales Ledger (invoices, receipts and credit control)</w:t>
            </w:r>
          </w:p>
          <w:p w14:paraId="73B58E3F" w14:textId="77777777" w:rsidR="00831CCB" w:rsidRDefault="00831CCB" w:rsidP="00831CCB">
            <w:pPr>
              <w:numPr>
                <w:ilvl w:val="0"/>
                <w:numId w:val="37"/>
              </w:numPr>
              <w:spacing w:after="40" w:line="240" w:lineRule="auto"/>
              <w:ind w:left="1037" w:hanging="357"/>
              <w:rPr>
                <w:rFonts w:ascii="Verdana" w:hAnsi="Verdana" w:cs="Arial"/>
              </w:rPr>
            </w:pPr>
            <w:r>
              <w:rPr>
                <w:rFonts w:ascii="Verdana" w:hAnsi="Verdana" w:cs="Arial"/>
              </w:rPr>
              <w:t>Internal journals and recharges</w:t>
            </w:r>
          </w:p>
          <w:p w14:paraId="171F0C69" w14:textId="77777777" w:rsidR="00831CCB" w:rsidRDefault="00831CCB" w:rsidP="00831CCB">
            <w:pPr>
              <w:numPr>
                <w:ilvl w:val="0"/>
                <w:numId w:val="37"/>
              </w:numPr>
              <w:spacing w:after="40" w:line="240" w:lineRule="auto"/>
              <w:ind w:left="1037" w:hanging="357"/>
              <w:rPr>
                <w:rFonts w:ascii="Verdana" w:hAnsi="Verdana" w:cs="Arial"/>
              </w:rPr>
            </w:pPr>
            <w:r>
              <w:rPr>
                <w:rFonts w:ascii="Verdana" w:hAnsi="Verdana" w:cs="Arial"/>
              </w:rPr>
              <w:t>VAT return to HMRC</w:t>
            </w:r>
          </w:p>
          <w:p w14:paraId="1D2BE5FF" w14:textId="77777777" w:rsidR="00831CCB" w:rsidRDefault="00831CCB" w:rsidP="00831CCB">
            <w:pPr>
              <w:numPr>
                <w:ilvl w:val="0"/>
                <w:numId w:val="37"/>
              </w:numPr>
              <w:spacing w:after="40" w:line="240" w:lineRule="auto"/>
              <w:ind w:left="1037" w:hanging="357"/>
              <w:rPr>
                <w:rFonts w:ascii="Verdana" w:hAnsi="Verdana" w:cs="Arial"/>
              </w:rPr>
            </w:pPr>
            <w:r>
              <w:rPr>
                <w:rFonts w:ascii="Verdana" w:hAnsi="Verdana" w:cs="Arial"/>
              </w:rPr>
              <w:t>Payroll analyses and recharges (including payments to 3</w:t>
            </w:r>
            <w:r w:rsidRPr="00C22632">
              <w:rPr>
                <w:rFonts w:ascii="Verdana" w:hAnsi="Verdana" w:cs="Arial"/>
                <w:vertAlign w:val="superscript"/>
              </w:rPr>
              <w:t>rd</w:t>
            </w:r>
            <w:r>
              <w:rPr>
                <w:rFonts w:ascii="Verdana" w:hAnsi="Verdana" w:cs="Arial"/>
              </w:rPr>
              <w:t xml:space="preserve"> parties, </w:t>
            </w:r>
            <w:proofErr w:type="spellStart"/>
            <w:r>
              <w:rPr>
                <w:rFonts w:ascii="Verdana" w:hAnsi="Verdana" w:cs="Arial"/>
              </w:rPr>
              <w:t>eg.</w:t>
            </w:r>
            <w:proofErr w:type="spellEnd"/>
            <w:r>
              <w:rPr>
                <w:rFonts w:ascii="Verdana" w:hAnsi="Verdana" w:cs="Arial"/>
              </w:rPr>
              <w:t xml:space="preserve"> HMRC, pensions schemes, etc</w:t>
            </w:r>
          </w:p>
          <w:p w14:paraId="382336E9" w14:textId="77777777" w:rsidR="00831CCB" w:rsidRDefault="00831CCB" w:rsidP="00831CCB">
            <w:pPr>
              <w:numPr>
                <w:ilvl w:val="0"/>
                <w:numId w:val="37"/>
              </w:numPr>
              <w:spacing w:after="40" w:line="240" w:lineRule="auto"/>
              <w:ind w:left="1037" w:hanging="357"/>
              <w:rPr>
                <w:rFonts w:ascii="Verdana" w:hAnsi="Verdana" w:cs="Arial"/>
              </w:rPr>
            </w:pPr>
            <w:r>
              <w:rPr>
                <w:rFonts w:ascii="Verdana" w:hAnsi="Verdana" w:cs="Arial"/>
              </w:rPr>
              <w:t>Cash flow summaries/forecasts</w:t>
            </w:r>
          </w:p>
          <w:p w14:paraId="39FE693A" w14:textId="77777777" w:rsidR="00831CCB" w:rsidRDefault="00831CCB" w:rsidP="00831CCB">
            <w:pPr>
              <w:numPr>
                <w:ilvl w:val="0"/>
                <w:numId w:val="37"/>
              </w:numPr>
              <w:spacing w:after="40" w:line="240" w:lineRule="auto"/>
              <w:ind w:left="1037" w:hanging="357"/>
              <w:rPr>
                <w:rFonts w:ascii="Verdana" w:hAnsi="Verdana" w:cs="Arial"/>
              </w:rPr>
            </w:pPr>
            <w:r>
              <w:rPr>
                <w:rFonts w:ascii="Verdana" w:hAnsi="Verdana" w:cs="Arial"/>
              </w:rPr>
              <w:t>Month end procedures, including balance sheet control account reconciliations</w:t>
            </w:r>
          </w:p>
          <w:p w14:paraId="7017B514" w14:textId="77777777" w:rsidR="00831CCB" w:rsidRPr="00160813" w:rsidRDefault="00831CCB" w:rsidP="00831CCB">
            <w:pPr>
              <w:numPr>
                <w:ilvl w:val="0"/>
                <w:numId w:val="37"/>
              </w:numPr>
              <w:spacing w:after="40" w:line="240" w:lineRule="auto"/>
              <w:ind w:left="1037" w:hanging="357"/>
              <w:rPr>
                <w:rFonts w:ascii="Verdana" w:hAnsi="Verdana" w:cs="Arial"/>
              </w:rPr>
            </w:pPr>
            <w:r>
              <w:rPr>
                <w:rFonts w:ascii="Verdana" w:hAnsi="Verdana" w:cs="Arial"/>
              </w:rPr>
              <w:t>Year-end procedures, including accrual accounting and reconciliations</w:t>
            </w:r>
          </w:p>
        </w:tc>
      </w:tr>
      <w:tr w:rsidR="00831CCB" w:rsidRPr="00160813" w14:paraId="54B13103" w14:textId="77777777" w:rsidTr="00495013">
        <w:tc>
          <w:tcPr>
            <w:tcW w:w="9464" w:type="dxa"/>
            <w:tcBorders>
              <w:top w:val="nil"/>
              <w:left w:val="single" w:sz="4" w:space="0" w:color="auto"/>
              <w:bottom w:val="nil"/>
              <w:right w:val="single" w:sz="4" w:space="0" w:color="auto"/>
            </w:tcBorders>
          </w:tcPr>
          <w:p w14:paraId="5A1E3A58" w14:textId="4D20C07C" w:rsidR="00831CCB" w:rsidRDefault="00831CCB" w:rsidP="00831CCB">
            <w:pPr>
              <w:numPr>
                <w:ilvl w:val="0"/>
                <w:numId w:val="6"/>
              </w:numPr>
              <w:spacing w:before="60" w:after="60" w:line="240" w:lineRule="auto"/>
              <w:ind w:left="720"/>
              <w:rPr>
                <w:rFonts w:ascii="Verdana" w:hAnsi="Verdana"/>
              </w:rPr>
            </w:pPr>
            <w:r>
              <w:rPr>
                <w:rFonts w:ascii="Verdana" w:hAnsi="Verdana"/>
              </w:rPr>
              <w:t>Develop and maintain effective systems to ensure records and returns for payroll, pensions, income tax and national insurance are up to date and accurate, invoices are processed efficiently, income is collected promptly and debts are minimised</w:t>
            </w:r>
            <w:r w:rsidRPr="00160813">
              <w:rPr>
                <w:rFonts w:ascii="Verdana" w:hAnsi="Verdana"/>
              </w:rPr>
              <w:t>.</w:t>
            </w:r>
          </w:p>
        </w:tc>
      </w:tr>
      <w:tr w:rsidR="00831CCB" w:rsidRPr="00160813" w14:paraId="48B34475" w14:textId="77777777" w:rsidTr="00495013">
        <w:tc>
          <w:tcPr>
            <w:tcW w:w="9464" w:type="dxa"/>
            <w:tcBorders>
              <w:top w:val="nil"/>
              <w:left w:val="single" w:sz="4" w:space="0" w:color="auto"/>
              <w:bottom w:val="nil"/>
              <w:right w:val="single" w:sz="4" w:space="0" w:color="auto"/>
            </w:tcBorders>
          </w:tcPr>
          <w:p w14:paraId="2CB22146" w14:textId="77777777" w:rsidR="00831CCB" w:rsidRDefault="00831CCB" w:rsidP="00831CCB">
            <w:pPr>
              <w:numPr>
                <w:ilvl w:val="0"/>
                <w:numId w:val="6"/>
              </w:numPr>
              <w:spacing w:before="60" w:after="60" w:line="240" w:lineRule="auto"/>
              <w:ind w:left="720"/>
              <w:rPr>
                <w:rFonts w:ascii="Verdana" w:hAnsi="Verdana"/>
              </w:rPr>
            </w:pPr>
            <w:r>
              <w:rPr>
                <w:rFonts w:ascii="Verdana" w:hAnsi="Verdana" w:cs="Arial"/>
              </w:rPr>
              <w:t xml:space="preserve">Provide budget holders with relevant access rights to, and training in the use of, the trust’s accounting system in order that they can raise purchase </w:t>
            </w:r>
            <w:r>
              <w:rPr>
                <w:rFonts w:ascii="Verdana" w:hAnsi="Verdana" w:cs="Arial"/>
              </w:rPr>
              <w:lastRenderedPageBreak/>
              <w:t>requisitions electronically, view transactions and run reports. Prepare training materials, manuals and guides as relevant.</w:t>
            </w:r>
          </w:p>
        </w:tc>
      </w:tr>
      <w:tr w:rsidR="00831CCB" w:rsidRPr="00160813" w14:paraId="244A611F" w14:textId="77777777" w:rsidTr="00495013">
        <w:tc>
          <w:tcPr>
            <w:tcW w:w="9464" w:type="dxa"/>
            <w:tcBorders>
              <w:top w:val="nil"/>
              <w:left w:val="single" w:sz="4" w:space="0" w:color="auto"/>
              <w:bottom w:val="nil"/>
              <w:right w:val="single" w:sz="4" w:space="0" w:color="auto"/>
            </w:tcBorders>
          </w:tcPr>
          <w:p w14:paraId="55D8974D" w14:textId="77777777" w:rsidR="00831CCB" w:rsidRDefault="00831CCB" w:rsidP="00831CCB">
            <w:pPr>
              <w:numPr>
                <w:ilvl w:val="0"/>
                <w:numId w:val="6"/>
              </w:numPr>
              <w:spacing w:before="60" w:after="60" w:line="240" w:lineRule="auto"/>
              <w:ind w:left="720"/>
              <w:rPr>
                <w:rFonts w:ascii="Verdana" w:hAnsi="Verdana"/>
              </w:rPr>
            </w:pPr>
            <w:r>
              <w:rPr>
                <w:rFonts w:ascii="Verdana" w:hAnsi="Verdana"/>
              </w:rPr>
              <w:lastRenderedPageBreak/>
              <w:t>Provision of accurate, timely and high-quality financial accounting information, including cash flow, budgetary control, income and expenditure (revenue and capital) across the trust, to enable effective budgetary control, and giving an early warning of difficulties</w:t>
            </w:r>
            <w:r w:rsidRPr="00160813">
              <w:rPr>
                <w:rFonts w:ascii="Verdana" w:hAnsi="Verdana"/>
              </w:rPr>
              <w:t>.</w:t>
            </w:r>
          </w:p>
          <w:p w14:paraId="20562807" w14:textId="0FB2B50E" w:rsidR="002459A2" w:rsidRPr="00160813" w:rsidRDefault="002459A2" w:rsidP="002459A2">
            <w:pPr>
              <w:spacing w:before="60" w:after="60" w:line="240" w:lineRule="auto"/>
              <w:ind w:left="720"/>
              <w:rPr>
                <w:rFonts w:ascii="Verdana" w:hAnsi="Verdana"/>
              </w:rPr>
            </w:pPr>
          </w:p>
        </w:tc>
      </w:tr>
      <w:tr w:rsidR="00831CCB" w:rsidRPr="00160813" w14:paraId="4E325B2C" w14:textId="77777777" w:rsidTr="00495013">
        <w:tc>
          <w:tcPr>
            <w:tcW w:w="9464" w:type="dxa"/>
            <w:tcBorders>
              <w:top w:val="nil"/>
              <w:left w:val="single" w:sz="4" w:space="0" w:color="auto"/>
              <w:bottom w:val="nil"/>
              <w:right w:val="single" w:sz="4" w:space="0" w:color="auto"/>
            </w:tcBorders>
          </w:tcPr>
          <w:p w14:paraId="547CAE2A" w14:textId="071E5BAE" w:rsidR="00831CCB" w:rsidRPr="002459A2" w:rsidRDefault="00831CCB" w:rsidP="00831CCB">
            <w:pPr>
              <w:pStyle w:val="NormalWeb"/>
              <w:numPr>
                <w:ilvl w:val="0"/>
                <w:numId w:val="6"/>
              </w:numPr>
              <w:ind w:left="720"/>
              <w:rPr>
                <w:rFonts w:ascii="Verdana" w:hAnsi="Verdana" w:cs="Arial"/>
                <w:sz w:val="22"/>
                <w:szCs w:val="22"/>
              </w:rPr>
            </w:pPr>
            <w:r w:rsidRPr="002459A2">
              <w:rPr>
                <w:rFonts w:ascii="Verdana" w:hAnsi="Verdana" w:cs="Arial"/>
                <w:sz w:val="22"/>
                <w:szCs w:val="22"/>
              </w:rPr>
              <w:t>Maintain the trust’s Fixed Asset Register, ensuring periodical inspections.</w:t>
            </w:r>
          </w:p>
        </w:tc>
      </w:tr>
      <w:tr w:rsidR="00831CCB" w:rsidRPr="00160813" w14:paraId="4B8CF265" w14:textId="77777777" w:rsidTr="00495013">
        <w:tc>
          <w:tcPr>
            <w:tcW w:w="9464" w:type="dxa"/>
            <w:tcBorders>
              <w:top w:val="nil"/>
              <w:left w:val="single" w:sz="4" w:space="0" w:color="auto"/>
              <w:bottom w:val="nil"/>
              <w:right w:val="single" w:sz="4" w:space="0" w:color="auto"/>
            </w:tcBorders>
          </w:tcPr>
          <w:p w14:paraId="7CE07F9F" w14:textId="0D11E574" w:rsidR="00831CCB" w:rsidRPr="002459A2" w:rsidRDefault="00831CCB" w:rsidP="00831CCB">
            <w:pPr>
              <w:pStyle w:val="NormalWeb"/>
              <w:numPr>
                <w:ilvl w:val="0"/>
                <w:numId w:val="6"/>
              </w:numPr>
              <w:ind w:left="720"/>
              <w:rPr>
                <w:rFonts w:ascii="Verdana" w:hAnsi="Verdana" w:cs="Arial"/>
                <w:sz w:val="22"/>
                <w:szCs w:val="22"/>
              </w:rPr>
            </w:pPr>
            <w:r w:rsidRPr="002459A2">
              <w:rPr>
                <w:rFonts w:ascii="Verdana" w:hAnsi="Verdana" w:cs="Arial"/>
                <w:sz w:val="22"/>
                <w:szCs w:val="22"/>
              </w:rPr>
              <w:t xml:space="preserve">Assist the </w:t>
            </w:r>
            <w:r w:rsidR="00376846" w:rsidRPr="002459A2">
              <w:rPr>
                <w:rFonts w:ascii="Verdana" w:hAnsi="Verdana" w:cs="Arial"/>
                <w:sz w:val="22"/>
                <w:szCs w:val="22"/>
              </w:rPr>
              <w:t>Chief Financial Officer</w:t>
            </w:r>
            <w:r w:rsidRPr="002459A2">
              <w:rPr>
                <w:rFonts w:ascii="Verdana" w:hAnsi="Verdana" w:cs="Arial"/>
                <w:sz w:val="22"/>
                <w:szCs w:val="22"/>
              </w:rPr>
              <w:t xml:space="preserve"> in the preparation of the annual accounts to prescribed standards, liaising with internal and external auditors, including the preparation and (monthly) maintenance of external and internal (electronic) audit files.</w:t>
            </w:r>
          </w:p>
        </w:tc>
      </w:tr>
      <w:tr w:rsidR="00831CCB" w:rsidRPr="00160813" w14:paraId="085E5439" w14:textId="77777777" w:rsidTr="00495013">
        <w:tc>
          <w:tcPr>
            <w:tcW w:w="9464" w:type="dxa"/>
            <w:tcBorders>
              <w:top w:val="nil"/>
              <w:left w:val="single" w:sz="4" w:space="0" w:color="auto"/>
              <w:bottom w:val="single" w:sz="4" w:space="0" w:color="auto"/>
              <w:right w:val="single" w:sz="4" w:space="0" w:color="auto"/>
            </w:tcBorders>
          </w:tcPr>
          <w:p w14:paraId="793BDB70" w14:textId="41959E54" w:rsidR="00831CCB" w:rsidRPr="002459A2" w:rsidRDefault="00831CCB" w:rsidP="00831CCB">
            <w:pPr>
              <w:pStyle w:val="NormalWeb"/>
              <w:numPr>
                <w:ilvl w:val="0"/>
                <w:numId w:val="6"/>
              </w:numPr>
              <w:ind w:left="720"/>
              <w:rPr>
                <w:rFonts w:ascii="Verdana" w:hAnsi="Verdana" w:cs="Arial"/>
                <w:sz w:val="22"/>
                <w:szCs w:val="22"/>
              </w:rPr>
            </w:pPr>
            <w:r w:rsidRPr="002459A2">
              <w:rPr>
                <w:rFonts w:ascii="Verdana" w:hAnsi="Verdana" w:cs="Arial"/>
                <w:sz w:val="22"/>
                <w:szCs w:val="22"/>
              </w:rPr>
              <w:t xml:space="preserve">Assist the </w:t>
            </w:r>
            <w:r w:rsidR="00376846" w:rsidRPr="002459A2">
              <w:rPr>
                <w:rFonts w:ascii="Verdana" w:hAnsi="Verdana" w:cs="Arial"/>
                <w:sz w:val="22"/>
                <w:szCs w:val="22"/>
              </w:rPr>
              <w:t>Chief Financial Officer</w:t>
            </w:r>
            <w:r w:rsidRPr="002459A2">
              <w:rPr>
                <w:rFonts w:ascii="Verdana" w:hAnsi="Verdana" w:cs="Arial"/>
                <w:sz w:val="22"/>
                <w:szCs w:val="22"/>
              </w:rPr>
              <w:t xml:space="preserve"> in undertaking due diligence work and legal conversions for new schools joining the trust. </w:t>
            </w:r>
          </w:p>
        </w:tc>
      </w:tr>
    </w:tbl>
    <w:p w14:paraId="25D1BDFD" w14:textId="77777777" w:rsidR="00831CCB" w:rsidRPr="00160813" w:rsidRDefault="00831CCB" w:rsidP="00831CCB">
      <w:pPr>
        <w:rPr>
          <w:rFonts w:ascii="Verdana" w:hAnsi="Verdana"/>
          <w:sz w:val="16"/>
        </w:rPr>
      </w:pPr>
    </w:p>
    <w:p w14:paraId="7A725DFC" w14:textId="77777777" w:rsidR="00831CCB" w:rsidRDefault="00831CCB" w:rsidP="00831CCB">
      <w:pPr>
        <w:rPr>
          <w:rFonts w:ascii="Verdana" w:hAnsi="Verdana"/>
          <w:sz w:val="16"/>
        </w:rPr>
      </w:pPr>
    </w:p>
    <w:tbl>
      <w:tblPr>
        <w:tblW w:w="946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464"/>
      </w:tblGrid>
      <w:tr w:rsidR="00831CCB" w:rsidRPr="00160813" w14:paraId="7B06333C" w14:textId="77777777" w:rsidTr="00495013">
        <w:tc>
          <w:tcPr>
            <w:tcW w:w="9464" w:type="dxa"/>
            <w:tcBorders>
              <w:top w:val="single" w:sz="4" w:space="0" w:color="auto"/>
              <w:bottom w:val="single" w:sz="4" w:space="0" w:color="auto"/>
            </w:tcBorders>
            <w:shd w:val="pct20" w:color="000000" w:fill="FFFFFF"/>
          </w:tcPr>
          <w:p w14:paraId="108C8CE7" w14:textId="77777777" w:rsidR="00831CCB" w:rsidRPr="0025399D" w:rsidRDefault="00831CCB" w:rsidP="00495013">
            <w:pPr>
              <w:spacing w:before="60" w:after="60"/>
              <w:rPr>
                <w:rFonts w:ascii="Verdana" w:hAnsi="Verdana"/>
                <w:b/>
                <w:i/>
              </w:rPr>
            </w:pPr>
            <w:r w:rsidRPr="0025399D">
              <w:rPr>
                <w:rFonts w:ascii="Verdana" w:hAnsi="Verdana"/>
                <w:b/>
                <w:i/>
              </w:rPr>
              <w:t>Key Outputs – Finance Manager (Management Accounting)</w:t>
            </w:r>
          </w:p>
        </w:tc>
      </w:tr>
      <w:tr w:rsidR="00831CCB" w:rsidRPr="00160813" w14:paraId="6E0105A5" w14:textId="77777777" w:rsidTr="00495013">
        <w:tc>
          <w:tcPr>
            <w:tcW w:w="9464" w:type="dxa"/>
            <w:tcBorders>
              <w:top w:val="single" w:sz="4" w:space="0" w:color="auto"/>
            </w:tcBorders>
          </w:tcPr>
          <w:p w14:paraId="37E88347" w14:textId="77777777" w:rsidR="00831CCB" w:rsidRPr="0025399D" w:rsidRDefault="00831CCB" w:rsidP="00831CCB">
            <w:pPr>
              <w:numPr>
                <w:ilvl w:val="0"/>
                <w:numId w:val="38"/>
              </w:numPr>
              <w:spacing w:before="120" w:after="120" w:line="240" w:lineRule="auto"/>
              <w:rPr>
                <w:rFonts w:ascii="Verdana" w:hAnsi="Verdana" w:cs="Arial"/>
              </w:rPr>
            </w:pPr>
            <w:r w:rsidRPr="0025399D">
              <w:rPr>
                <w:rFonts w:ascii="Verdana" w:hAnsi="Verdana"/>
              </w:rPr>
              <w:t>Responsibility for all aspects of management accounting, including (though not restricted to) the management of financial records, resource allocation, budget control, budget reporting and forecasting, and month/year end accounting procedures.  Deliver an effective management accounting service, ensuring goods and services are ordered in an efficient and timely manner, and that all stakeholders receive accurate and timely financial management reports.</w:t>
            </w:r>
          </w:p>
        </w:tc>
      </w:tr>
      <w:tr w:rsidR="00831CCB" w:rsidRPr="00160813" w14:paraId="68C4A016" w14:textId="77777777" w:rsidTr="00495013">
        <w:tc>
          <w:tcPr>
            <w:tcW w:w="9464" w:type="dxa"/>
          </w:tcPr>
          <w:p w14:paraId="38427664" w14:textId="6F9AFAEF" w:rsidR="00831CCB" w:rsidRPr="0025399D" w:rsidRDefault="00831CCB" w:rsidP="00831CCB">
            <w:pPr>
              <w:numPr>
                <w:ilvl w:val="0"/>
                <w:numId w:val="38"/>
              </w:numPr>
              <w:spacing w:before="60" w:after="60" w:line="240" w:lineRule="auto"/>
              <w:rPr>
                <w:rFonts w:ascii="Verdana" w:hAnsi="Verdana" w:cs="Arial"/>
              </w:rPr>
            </w:pPr>
            <w:r w:rsidRPr="0025399D">
              <w:rPr>
                <w:rFonts w:ascii="Verdana" w:hAnsi="Verdana"/>
              </w:rPr>
              <w:t>Develop and maintain effective systems to ensure budget forecasts are up to date, accurate and can be relied upon for decision making.</w:t>
            </w:r>
          </w:p>
        </w:tc>
      </w:tr>
      <w:tr w:rsidR="00831CCB" w:rsidRPr="00160813" w14:paraId="22A7E6F1" w14:textId="77777777" w:rsidTr="00495013">
        <w:tc>
          <w:tcPr>
            <w:tcW w:w="9464" w:type="dxa"/>
          </w:tcPr>
          <w:p w14:paraId="5A3E49F3" w14:textId="77777777" w:rsidR="00831CCB" w:rsidRPr="0025399D" w:rsidRDefault="00831CCB" w:rsidP="00831CCB">
            <w:pPr>
              <w:numPr>
                <w:ilvl w:val="0"/>
                <w:numId w:val="38"/>
              </w:numPr>
              <w:spacing w:before="60" w:after="60" w:line="240" w:lineRule="auto"/>
              <w:rPr>
                <w:rFonts w:ascii="Verdana" w:hAnsi="Verdana" w:cs="Arial"/>
              </w:rPr>
            </w:pPr>
            <w:r w:rsidRPr="0025399D">
              <w:rPr>
                <w:rFonts w:ascii="Verdana" w:hAnsi="Verdana" w:cs="Arial"/>
              </w:rPr>
              <w:t>Provide budget holders with relevant access rights to, and training in the use of, the trust’s accounting system in order that they can raise purchase requisitions electronically, view transactions and run reports. Prepare training materials, manuals and guides as relevant.</w:t>
            </w:r>
          </w:p>
        </w:tc>
      </w:tr>
      <w:tr w:rsidR="00831CCB" w:rsidRPr="00160813" w14:paraId="7FE73BE9" w14:textId="77777777" w:rsidTr="00495013">
        <w:tc>
          <w:tcPr>
            <w:tcW w:w="9464" w:type="dxa"/>
          </w:tcPr>
          <w:p w14:paraId="1E53621A" w14:textId="47BE7911" w:rsidR="00831CCB" w:rsidRPr="0025399D" w:rsidRDefault="00831CCB" w:rsidP="00831CCB">
            <w:pPr>
              <w:numPr>
                <w:ilvl w:val="0"/>
                <w:numId w:val="38"/>
              </w:numPr>
              <w:spacing w:before="60" w:after="60" w:line="240" w:lineRule="auto"/>
              <w:rPr>
                <w:rFonts w:ascii="Verdana" w:hAnsi="Verdana" w:cs="Arial"/>
              </w:rPr>
            </w:pPr>
            <w:r w:rsidRPr="0025399D">
              <w:rPr>
                <w:rFonts w:ascii="Verdana" w:hAnsi="Verdana"/>
              </w:rPr>
              <w:t xml:space="preserve">Lead on procurement in line with the trust’s Procurement Policy, and within a best value framework that delivers savings for </w:t>
            </w:r>
            <w:r w:rsidRPr="005E3B61">
              <w:rPr>
                <w:rFonts w:ascii="Verdana" w:hAnsi="Verdana"/>
              </w:rPr>
              <w:t>academies (e</w:t>
            </w:r>
            <w:r w:rsidR="00AA75A3" w:rsidRPr="005E3B61">
              <w:rPr>
                <w:rFonts w:ascii="Verdana" w:hAnsi="Verdana"/>
              </w:rPr>
              <w:t>.</w:t>
            </w:r>
            <w:r w:rsidRPr="005E3B61">
              <w:rPr>
                <w:rFonts w:ascii="Verdana" w:hAnsi="Verdana"/>
              </w:rPr>
              <w:t>g.</w:t>
            </w:r>
            <w:r w:rsidRPr="0025399D">
              <w:rPr>
                <w:rFonts w:ascii="Verdana" w:hAnsi="Verdana"/>
              </w:rPr>
              <w:t xml:space="preserve"> pooling/sharing resources and negotiating local and national deals).</w:t>
            </w:r>
          </w:p>
        </w:tc>
      </w:tr>
      <w:tr w:rsidR="00831CCB" w:rsidRPr="00160813" w14:paraId="3E096733" w14:textId="77777777" w:rsidTr="00495013">
        <w:tc>
          <w:tcPr>
            <w:tcW w:w="9464" w:type="dxa"/>
          </w:tcPr>
          <w:p w14:paraId="64F249E3" w14:textId="0E9BDACF" w:rsidR="00831CCB" w:rsidRPr="0025399D" w:rsidRDefault="00831CCB" w:rsidP="00831CCB">
            <w:pPr>
              <w:numPr>
                <w:ilvl w:val="0"/>
                <w:numId w:val="38"/>
              </w:numPr>
              <w:spacing w:before="60" w:after="60" w:line="240" w:lineRule="auto"/>
              <w:rPr>
                <w:rFonts w:ascii="Verdana" w:hAnsi="Verdana" w:cs="Arial"/>
              </w:rPr>
            </w:pPr>
            <w:r w:rsidRPr="0025399D">
              <w:rPr>
                <w:rFonts w:ascii="Verdana" w:hAnsi="Verdana" w:cs="Arial"/>
              </w:rPr>
              <w:t xml:space="preserve">Under the direction and guidance of the </w:t>
            </w:r>
            <w:r w:rsidR="00376846" w:rsidRPr="0025399D">
              <w:rPr>
                <w:rFonts w:ascii="Verdana" w:hAnsi="Verdana" w:cs="Arial"/>
              </w:rPr>
              <w:t>Chief Financial Officer</w:t>
            </w:r>
            <w:r w:rsidRPr="0025399D">
              <w:rPr>
                <w:rFonts w:ascii="Verdana" w:hAnsi="Verdana" w:cs="Arial"/>
              </w:rPr>
              <w:t>, prepare annual and revised working budgets - working closely with academy leaders, central teams and academy-based staff.</w:t>
            </w:r>
          </w:p>
        </w:tc>
      </w:tr>
      <w:tr w:rsidR="00831CCB" w:rsidRPr="00160813" w14:paraId="7D039D6D" w14:textId="77777777" w:rsidTr="00495013">
        <w:tc>
          <w:tcPr>
            <w:tcW w:w="9464" w:type="dxa"/>
          </w:tcPr>
          <w:p w14:paraId="09C8F249" w14:textId="77777777" w:rsidR="00831CCB" w:rsidRPr="0025399D" w:rsidRDefault="00831CCB" w:rsidP="00831CCB">
            <w:pPr>
              <w:numPr>
                <w:ilvl w:val="0"/>
                <w:numId w:val="38"/>
              </w:numPr>
              <w:spacing w:before="60" w:after="60" w:line="240" w:lineRule="auto"/>
              <w:rPr>
                <w:rFonts w:ascii="Verdana" w:hAnsi="Verdana"/>
              </w:rPr>
            </w:pPr>
            <w:r w:rsidRPr="0025399D">
              <w:rPr>
                <w:rFonts w:ascii="Verdana" w:hAnsi="Verdana" w:cs="Arial"/>
              </w:rPr>
              <w:t>Contribute to the preparation of the trust’s short-medium term financial forecasts, forecasts for trust strategies and plans, and development and implementation of strategies for maximising the trust’s finances and resources.</w:t>
            </w:r>
          </w:p>
        </w:tc>
      </w:tr>
      <w:tr w:rsidR="00831CCB" w:rsidRPr="00160813" w14:paraId="465E8291" w14:textId="77777777" w:rsidTr="00495013">
        <w:tc>
          <w:tcPr>
            <w:tcW w:w="9464" w:type="dxa"/>
          </w:tcPr>
          <w:p w14:paraId="0EBB66AC" w14:textId="77777777" w:rsidR="00831CCB" w:rsidRPr="0025399D" w:rsidRDefault="00831CCB" w:rsidP="00831CCB">
            <w:pPr>
              <w:numPr>
                <w:ilvl w:val="0"/>
                <w:numId w:val="38"/>
              </w:numPr>
              <w:spacing w:before="60" w:after="60" w:line="240" w:lineRule="auto"/>
              <w:rPr>
                <w:rFonts w:ascii="Verdana" w:hAnsi="Verdana" w:cs="Arial"/>
              </w:rPr>
            </w:pPr>
            <w:r w:rsidRPr="0025399D">
              <w:rPr>
                <w:rFonts w:ascii="Verdana" w:hAnsi="Verdana"/>
              </w:rPr>
              <w:t xml:space="preserve">Provision of accurate, timely and high-quality management accounting information, including variance analyses, and a range of key performance </w:t>
            </w:r>
            <w:r w:rsidRPr="0025399D">
              <w:rPr>
                <w:rFonts w:ascii="Verdana" w:hAnsi="Verdana"/>
              </w:rPr>
              <w:lastRenderedPageBreak/>
              <w:t>indicator (KPI) metrics across the trust, to enable effective budgetary control, and giving an early warning of difficulties.</w:t>
            </w:r>
          </w:p>
        </w:tc>
      </w:tr>
      <w:tr w:rsidR="00831CCB" w:rsidRPr="00160813" w14:paraId="1B2A22E6" w14:textId="77777777" w:rsidTr="00495013">
        <w:tc>
          <w:tcPr>
            <w:tcW w:w="9464" w:type="dxa"/>
          </w:tcPr>
          <w:p w14:paraId="32C3C35A" w14:textId="77777777" w:rsidR="00831CCB" w:rsidRDefault="00831CCB" w:rsidP="00831CCB">
            <w:pPr>
              <w:numPr>
                <w:ilvl w:val="0"/>
                <w:numId w:val="38"/>
              </w:numPr>
              <w:spacing w:before="60" w:after="60" w:line="240" w:lineRule="auto"/>
              <w:rPr>
                <w:rFonts w:ascii="Verdana" w:hAnsi="Verdana"/>
              </w:rPr>
            </w:pPr>
            <w:r>
              <w:rPr>
                <w:rFonts w:ascii="Verdana" w:hAnsi="Verdana" w:cs="Arial"/>
              </w:rPr>
              <w:lastRenderedPageBreak/>
              <w:t>Contribute towards the preparation of the annual accounts to prescribed standards, liaising with internal and external auditors.</w:t>
            </w:r>
          </w:p>
        </w:tc>
      </w:tr>
    </w:tbl>
    <w:p w14:paraId="3A8984CE" w14:textId="77777777" w:rsidR="00831CCB" w:rsidRDefault="00831CCB" w:rsidP="00831CCB">
      <w:pPr>
        <w:rPr>
          <w:rFonts w:ascii="Verdana" w:hAnsi="Verdana"/>
          <w:sz w:val="16"/>
        </w:rPr>
      </w:pPr>
    </w:p>
    <w:p w14:paraId="48B8B5F7" w14:textId="77777777" w:rsidR="00831CCB" w:rsidRPr="00160813" w:rsidRDefault="00831CCB" w:rsidP="00831CCB">
      <w:pPr>
        <w:rPr>
          <w:rFonts w:ascii="Verdana" w:hAnsi="Verdana"/>
          <w:sz w:val="16"/>
        </w:rPr>
      </w:pPr>
    </w:p>
    <w:tbl>
      <w:tblPr>
        <w:tblW w:w="9464"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9464"/>
      </w:tblGrid>
      <w:tr w:rsidR="00831CCB" w:rsidRPr="00160813" w14:paraId="667E2425" w14:textId="77777777" w:rsidTr="00495013">
        <w:trPr>
          <w:trHeight w:val="357"/>
        </w:trPr>
        <w:tc>
          <w:tcPr>
            <w:tcW w:w="9464" w:type="dxa"/>
            <w:shd w:val="pct20" w:color="000000" w:fill="FFFFFF"/>
          </w:tcPr>
          <w:p w14:paraId="7129AA7B" w14:textId="77777777" w:rsidR="00831CCB" w:rsidRPr="00160813" w:rsidRDefault="00831CCB" w:rsidP="00495013">
            <w:pPr>
              <w:spacing w:before="60" w:after="60"/>
              <w:rPr>
                <w:rFonts w:ascii="Verdana" w:hAnsi="Verdana"/>
              </w:rPr>
            </w:pPr>
            <w:r w:rsidRPr="00160813">
              <w:rPr>
                <w:rFonts w:ascii="Verdana" w:hAnsi="Verdana"/>
                <w:b/>
                <w:i/>
              </w:rPr>
              <w:t xml:space="preserve">Dimensions </w:t>
            </w:r>
            <w:r w:rsidRPr="00160813">
              <w:rPr>
                <w:rFonts w:ascii="Verdana" w:hAnsi="Verdana"/>
                <w:i/>
                <w:sz w:val="18"/>
              </w:rPr>
              <w:t>(Financial/Statistical/Mandates/Constraints/No. of direct reports</w:t>
            </w:r>
            <w:r w:rsidRPr="00160813">
              <w:rPr>
                <w:rFonts w:ascii="Verdana" w:hAnsi="Verdana"/>
                <w:i/>
              </w:rPr>
              <w:t>)</w:t>
            </w:r>
          </w:p>
        </w:tc>
      </w:tr>
      <w:tr w:rsidR="00831CCB" w:rsidRPr="00160813" w14:paraId="0562D880" w14:textId="77777777" w:rsidTr="00495013">
        <w:trPr>
          <w:trHeight w:val="862"/>
        </w:trPr>
        <w:tc>
          <w:tcPr>
            <w:tcW w:w="9464" w:type="dxa"/>
          </w:tcPr>
          <w:p w14:paraId="103D9C33" w14:textId="77777777" w:rsidR="00831CCB" w:rsidRPr="00160813" w:rsidRDefault="00831CCB" w:rsidP="00831CCB">
            <w:pPr>
              <w:numPr>
                <w:ilvl w:val="0"/>
                <w:numId w:val="4"/>
              </w:numPr>
              <w:spacing w:before="60" w:after="60" w:line="240" w:lineRule="auto"/>
              <w:rPr>
                <w:rFonts w:ascii="Verdana" w:hAnsi="Verdana"/>
              </w:rPr>
            </w:pPr>
            <w:r w:rsidRPr="00160813">
              <w:rPr>
                <w:rFonts w:ascii="Verdana" w:hAnsi="Verdana"/>
              </w:rPr>
              <w:t xml:space="preserve">Range of Teachers / Support Staff of </w:t>
            </w:r>
            <w:r>
              <w:rPr>
                <w:rFonts w:ascii="Verdana" w:hAnsi="Verdana"/>
              </w:rPr>
              <w:t>500</w:t>
            </w:r>
            <w:r w:rsidRPr="00160813">
              <w:rPr>
                <w:rFonts w:ascii="Verdana" w:hAnsi="Verdana"/>
              </w:rPr>
              <w:t xml:space="preserve"> to 1000.</w:t>
            </w:r>
          </w:p>
          <w:p w14:paraId="269E1490" w14:textId="77777777" w:rsidR="00831CCB" w:rsidRDefault="00831CCB" w:rsidP="00831CCB">
            <w:pPr>
              <w:numPr>
                <w:ilvl w:val="0"/>
                <w:numId w:val="4"/>
              </w:numPr>
              <w:spacing w:before="60" w:after="60" w:line="240" w:lineRule="auto"/>
              <w:rPr>
                <w:rFonts w:ascii="Verdana" w:hAnsi="Verdana"/>
              </w:rPr>
            </w:pPr>
            <w:r w:rsidRPr="00160813">
              <w:rPr>
                <w:rFonts w:ascii="Verdana" w:hAnsi="Verdana"/>
              </w:rPr>
              <w:t xml:space="preserve">Number of direct reports up to </w:t>
            </w:r>
            <w:r>
              <w:rPr>
                <w:rFonts w:ascii="Verdana" w:hAnsi="Verdana"/>
              </w:rPr>
              <w:t>3</w:t>
            </w:r>
            <w:r w:rsidRPr="00160813">
              <w:rPr>
                <w:rFonts w:ascii="Verdana" w:hAnsi="Verdana"/>
              </w:rPr>
              <w:t>.</w:t>
            </w:r>
          </w:p>
          <w:p w14:paraId="1987AF75" w14:textId="77777777" w:rsidR="00831CCB" w:rsidRPr="00E05B2F" w:rsidRDefault="00831CCB" w:rsidP="00831CCB">
            <w:pPr>
              <w:numPr>
                <w:ilvl w:val="0"/>
                <w:numId w:val="4"/>
              </w:numPr>
              <w:spacing w:before="60" w:after="60" w:line="240" w:lineRule="auto"/>
              <w:rPr>
                <w:rFonts w:ascii="Verdana" w:hAnsi="Verdana"/>
              </w:rPr>
            </w:pPr>
            <w:r w:rsidRPr="00E05B2F">
              <w:rPr>
                <w:rFonts w:ascii="Verdana" w:hAnsi="Verdana" w:cs="Arial"/>
              </w:rPr>
              <w:t>Number of sites – up to 12</w:t>
            </w:r>
          </w:p>
        </w:tc>
      </w:tr>
    </w:tbl>
    <w:p w14:paraId="3C18546E" w14:textId="77777777" w:rsidR="00831CCB" w:rsidRPr="00160813" w:rsidRDefault="00831CCB" w:rsidP="00831CCB">
      <w:pPr>
        <w:rPr>
          <w:rFonts w:ascii="Verdana" w:hAnsi="Verdana"/>
        </w:rPr>
      </w:pPr>
    </w:p>
    <w:p w14:paraId="0C6BE711" w14:textId="77777777" w:rsidR="00831CCB" w:rsidRPr="00160813" w:rsidRDefault="00831CCB" w:rsidP="00831CCB">
      <w:pPr>
        <w:rPr>
          <w:rFonts w:ascii="Verdana" w:hAnsi="Verdana"/>
        </w:rPr>
      </w:pPr>
    </w:p>
    <w:tbl>
      <w:tblPr>
        <w:tblW w:w="9464"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9464"/>
      </w:tblGrid>
      <w:tr w:rsidR="00831CCB" w:rsidRPr="00160813" w14:paraId="75F11E7A" w14:textId="77777777" w:rsidTr="00495013">
        <w:trPr>
          <w:trHeight w:val="318"/>
        </w:trPr>
        <w:tc>
          <w:tcPr>
            <w:tcW w:w="9464" w:type="dxa"/>
            <w:shd w:val="pct20" w:color="000000" w:fill="FFFFFF"/>
          </w:tcPr>
          <w:p w14:paraId="228C2842" w14:textId="77777777" w:rsidR="00831CCB" w:rsidRPr="00160813" w:rsidRDefault="00831CCB" w:rsidP="00495013">
            <w:pPr>
              <w:spacing w:before="60" w:after="60"/>
              <w:rPr>
                <w:rFonts w:ascii="Verdana" w:hAnsi="Verdana"/>
                <w:b/>
                <w:i/>
              </w:rPr>
            </w:pPr>
            <w:r w:rsidRPr="00160813">
              <w:rPr>
                <w:rFonts w:ascii="Verdana" w:hAnsi="Verdana"/>
                <w:b/>
                <w:i/>
              </w:rPr>
              <w:t>Work/Business contacts</w:t>
            </w:r>
          </w:p>
        </w:tc>
      </w:tr>
      <w:tr w:rsidR="00831CCB" w:rsidRPr="00160813" w14:paraId="16578273" w14:textId="77777777" w:rsidTr="00495013">
        <w:trPr>
          <w:trHeight w:val="728"/>
        </w:trPr>
        <w:tc>
          <w:tcPr>
            <w:tcW w:w="9464" w:type="dxa"/>
          </w:tcPr>
          <w:p w14:paraId="3E2B187F" w14:textId="77777777" w:rsidR="00831CCB" w:rsidRPr="00160813" w:rsidRDefault="00831CCB" w:rsidP="00495013">
            <w:pPr>
              <w:spacing w:before="60" w:after="60"/>
              <w:ind w:left="992" w:hanging="992"/>
              <w:rPr>
                <w:rFonts w:ascii="Verdana" w:hAnsi="Verdana"/>
              </w:rPr>
            </w:pPr>
            <w:r w:rsidRPr="00160813">
              <w:rPr>
                <w:rFonts w:ascii="Verdana" w:hAnsi="Verdana"/>
                <w:b/>
              </w:rPr>
              <w:t xml:space="preserve">Internal: </w:t>
            </w:r>
            <w:r>
              <w:rPr>
                <w:rFonts w:ascii="Verdana" w:hAnsi="Verdana"/>
              </w:rPr>
              <w:t>School budget holders (generating orders from requisitions raised at school level, and delivery of goods/services).  Leadership teams</w:t>
            </w:r>
            <w:r w:rsidRPr="00160813">
              <w:rPr>
                <w:rFonts w:ascii="Verdana" w:hAnsi="Verdana"/>
              </w:rPr>
              <w:t xml:space="preserve"> </w:t>
            </w:r>
            <w:r>
              <w:rPr>
                <w:rFonts w:ascii="Verdana" w:hAnsi="Verdana"/>
              </w:rPr>
              <w:t>and local governing bodies (</w:t>
            </w:r>
            <w:r w:rsidRPr="00160813">
              <w:rPr>
                <w:rFonts w:ascii="Verdana" w:hAnsi="Verdana"/>
              </w:rPr>
              <w:t>advise</w:t>
            </w:r>
            <w:r>
              <w:rPr>
                <w:rFonts w:ascii="Verdana" w:hAnsi="Verdana"/>
              </w:rPr>
              <w:t xml:space="preserve">/support regarding budget plans and management information). </w:t>
            </w:r>
            <w:r w:rsidRPr="00160813">
              <w:rPr>
                <w:rFonts w:ascii="Verdana" w:hAnsi="Verdana"/>
              </w:rPr>
              <w:t xml:space="preserve"> </w:t>
            </w:r>
            <w:r>
              <w:rPr>
                <w:rFonts w:ascii="Verdana" w:hAnsi="Verdana"/>
              </w:rPr>
              <w:t xml:space="preserve">Schools (internal recharges).  </w:t>
            </w:r>
            <w:r w:rsidRPr="00160813">
              <w:rPr>
                <w:rFonts w:ascii="Verdana" w:hAnsi="Verdana"/>
              </w:rPr>
              <w:t xml:space="preserve">Directors </w:t>
            </w:r>
            <w:r>
              <w:rPr>
                <w:rFonts w:ascii="Verdana" w:hAnsi="Verdana"/>
              </w:rPr>
              <w:t>(provision of advice and reports)</w:t>
            </w:r>
            <w:r w:rsidRPr="00160813">
              <w:rPr>
                <w:rFonts w:ascii="Verdana" w:hAnsi="Verdana"/>
              </w:rPr>
              <w:t>.</w:t>
            </w:r>
          </w:p>
        </w:tc>
      </w:tr>
      <w:tr w:rsidR="00831CCB" w:rsidRPr="00160813" w14:paraId="0E72227F" w14:textId="77777777" w:rsidTr="00495013">
        <w:trPr>
          <w:trHeight w:val="728"/>
        </w:trPr>
        <w:tc>
          <w:tcPr>
            <w:tcW w:w="9464" w:type="dxa"/>
          </w:tcPr>
          <w:p w14:paraId="3634461A" w14:textId="77777777" w:rsidR="00831CCB" w:rsidRPr="00160813" w:rsidRDefault="00831CCB" w:rsidP="00495013">
            <w:pPr>
              <w:tabs>
                <w:tab w:val="left" w:pos="993"/>
              </w:tabs>
              <w:spacing w:before="60" w:after="60"/>
              <w:ind w:left="993" w:hanging="993"/>
              <w:rPr>
                <w:rFonts w:ascii="Verdana" w:hAnsi="Verdana"/>
              </w:rPr>
            </w:pPr>
            <w:r w:rsidRPr="00160813">
              <w:rPr>
                <w:rFonts w:ascii="Verdana" w:hAnsi="Verdana"/>
                <w:b/>
              </w:rPr>
              <w:t>External:</w:t>
            </w:r>
            <w:r>
              <w:rPr>
                <w:rFonts w:ascii="Verdana" w:hAnsi="Verdana"/>
                <w:b/>
              </w:rPr>
              <w:t xml:space="preserve"> </w:t>
            </w:r>
            <w:r w:rsidRPr="00160813">
              <w:rPr>
                <w:rFonts w:ascii="Verdana" w:hAnsi="Verdana"/>
              </w:rPr>
              <w:t>Department for Education</w:t>
            </w:r>
            <w:r>
              <w:rPr>
                <w:rFonts w:ascii="Verdana" w:hAnsi="Verdana"/>
              </w:rPr>
              <w:t xml:space="preserve"> departments, including Education &amp; Skills Funding Agency (ESFA)</w:t>
            </w:r>
            <w:r w:rsidRPr="00160813">
              <w:rPr>
                <w:rFonts w:ascii="Verdana" w:hAnsi="Verdana"/>
              </w:rPr>
              <w:t>, Local Authorities</w:t>
            </w:r>
            <w:r w:rsidRPr="00160813">
              <w:rPr>
                <w:rFonts w:ascii="Verdana" w:hAnsi="Verdana"/>
                <w:b/>
              </w:rPr>
              <w:t xml:space="preserve">, </w:t>
            </w:r>
            <w:r>
              <w:rPr>
                <w:rFonts w:ascii="Verdana" w:hAnsi="Verdana"/>
              </w:rPr>
              <w:t>Auditors (internal and external), Audit &amp; Risk Committee)</w:t>
            </w:r>
            <w:r w:rsidRPr="00160813">
              <w:rPr>
                <w:rFonts w:ascii="Verdana" w:hAnsi="Verdana"/>
              </w:rPr>
              <w:t xml:space="preserve">, </w:t>
            </w:r>
            <w:r>
              <w:rPr>
                <w:rFonts w:ascii="Verdana" w:hAnsi="Verdana"/>
              </w:rPr>
              <w:t>Suppliers, Customers, Banks, Parents (income).</w:t>
            </w:r>
          </w:p>
        </w:tc>
      </w:tr>
    </w:tbl>
    <w:p w14:paraId="4BA22DD0" w14:textId="77777777" w:rsidR="00831CCB" w:rsidRDefault="00831CCB" w:rsidP="00831CCB">
      <w:pPr>
        <w:rPr>
          <w:rFonts w:ascii="Verdana" w:hAnsi="Verdana"/>
        </w:rPr>
      </w:pPr>
      <w:r w:rsidRPr="00160813">
        <w:rPr>
          <w:rFonts w:ascii="Verdana" w:hAnsi="Verdana"/>
        </w:rPr>
        <w:t xml:space="preserve">          </w:t>
      </w:r>
    </w:p>
    <w:p w14:paraId="27C46FF0" w14:textId="77777777" w:rsidR="00831CCB" w:rsidRDefault="00831CCB" w:rsidP="00831CCB">
      <w:pPr>
        <w:rPr>
          <w:rFonts w:ascii="Verdana" w:hAnsi="Verdana"/>
        </w:rPr>
      </w:pPr>
    </w:p>
    <w:p w14:paraId="360708D4" w14:textId="77777777" w:rsidR="00831CCB" w:rsidRPr="00160813" w:rsidRDefault="00831CCB" w:rsidP="00831CCB">
      <w:pPr>
        <w:rPr>
          <w:rFonts w:ascii="Verdana" w:hAnsi="Verdana"/>
        </w:rPr>
      </w:pPr>
      <w:r w:rsidRPr="00160813">
        <w:rPr>
          <w:rFonts w:ascii="Verdana" w:hAnsi="Verdana"/>
        </w:rPr>
        <w:t xml:space="preserve">                                                                                                                                                                                                                                                                                                                                                                                             </w:t>
      </w:r>
    </w:p>
    <w:tbl>
      <w:tblPr>
        <w:tblW w:w="9464"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7621"/>
        <w:gridCol w:w="1843"/>
      </w:tblGrid>
      <w:tr w:rsidR="00831CCB" w:rsidRPr="00160813" w14:paraId="61F62677" w14:textId="77777777" w:rsidTr="00495013">
        <w:trPr>
          <w:trHeight w:val="548"/>
        </w:trPr>
        <w:tc>
          <w:tcPr>
            <w:tcW w:w="7621" w:type="dxa"/>
            <w:shd w:val="pct20" w:color="000000" w:fill="FFFFFF"/>
          </w:tcPr>
          <w:p w14:paraId="46EA8129" w14:textId="77777777" w:rsidR="00831CCB" w:rsidRPr="00160813" w:rsidRDefault="00831CCB" w:rsidP="00495013">
            <w:pPr>
              <w:tabs>
                <w:tab w:val="left" w:pos="5220"/>
              </w:tabs>
              <w:spacing w:before="120"/>
              <w:rPr>
                <w:rFonts w:ascii="Verdana" w:hAnsi="Verdana"/>
                <w:b/>
                <w:i/>
              </w:rPr>
            </w:pPr>
            <w:r w:rsidRPr="00160813">
              <w:rPr>
                <w:rFonts w:ascii="Verdana" w:hAnsi="Verdana"/>
                <w:b/>
                <w:i/>
              </w:rPr>
              <w:t>Expertise in Role Required (At selection - Level 1)</w:t>
            </w:r>
          </w:p>
        </w:tc>
        <w:tc>
          <w:tcPr>
            <w:tcW w:w="1843" w:type="dxa"/>
            <w:shd w:val="pct20" w:color="000000" w:fill="FFFFFF"/>
          </w:tcPr>
          <w:p w14:paraId="2D69DB10" w14:textId="77777777" w:rsidR="00831CCB" w:rsidRPr="00160813" w:rsidRDefault="00831CCB" w:rsidP="00495013">
            <w:pPr>
              <w:tabs>
                <w:tab w:val="left" w:pos="5220"/>
              </w:tabs>
              <w:spacing w:before="40"/>
              <w:jc w:val="center"/>
              <w:rPr>
                <w:rFonts w:ascii="Verdana" w:hAnsi="Verdana"/>
                <w:b/>
              </w:rPr>
            </w:pPr>
            <w:r w:rsidRPr="00160813">
              <w:rPr>
                <w:rFonts w:ascii="Verdana" w:hAnsi="Verdana"/>
                <w:b/>
              </w:rPr>
              <w:t>Essential or</w:t>
            </w:r>
          </w:p>
          <w:p w14:paraId="5105AE22" w14:textId="77777777" w:rsidR="00831CCB" w:rsidRPr="00160813" w:rsidRDefault="00831CCB" w:rsidP="00495013">
            <w:pPr>
              <w:tabs>
                <w:tab w:val="left" w:pos="5220"/>
              </w:tabs>
              <w:spacing w:before="40"/>
              <w:jc w:val="center"/>
              <w:rPr>
                <w:rFonts w:ascii="Verdana" w:hAnsi="Verdana"/>
                <w:b/>
              </w:rPr>
            </w:pPr>
            <w:r w:rsidRPr="00160813">
              <w:rPr>
                <w:rFonts w:ascii="Verdana" w:hAnsi="Verdana"/>
                <w:b/>
              </w:rPr>
              <w:t>Desirable</w:t>
            </w:r>
          </w:p>
        </w:tc>
      </w:tr>
      <w:tr w:rsidR="00831CCB" w:rsidRPr="00160813" w14:paraId="2FEA17E5" w14:textId="77777777" w:rsidTr="00495013">
        <w:trPr>
          <w:trHeight w:val="286"/>
        </w:trPr>
        <w:tc>
          <w:tcPr>
            <w:tcW w:w="7621" w:type="dxa"/>
          </w:tcPr>
          <w:p w14:paraId="3B2E9473" w14:textId="77777777" w:rsidR="00831CCB" w:rsidRPr="00160813" w:rsidRDefault="00831CCB" w:rsidP="00831CCB">
            <w:pPr>
              <w:numPr>
                <w:ilvl w:val="0"/>
                <w:numId w:val="3"/>
              </w:numPr>
              <w:tabs>
                <w:tab w:val="left" w:pos="5220"/>
              </w:tabs>
              <w:spacing w:before="60" w:after="60" w:line="240" w:lineRule="auto"/>
              <w:rPr>
                <w:rFonts w:ascii="Verdana" w:hAnsi="Verdana"/>
              </w:rPr>
            </w:pPr>
            <w:r>
              <w:rPr>
                <w:rFonts w:ascii="Verdana" w:hAnsi="Verdana"/>
              </w:rPr>
              <w:t xml:space="preserve">AAT (Advanced or Intermediate level) or equivalent. </w:t>
            </w:r>
          </w:p>
        </w:tc>
        <w:tc>
          <w:tcPr>
            <w:tcW w:w="1843" w:type="dxa"/>
          </w:tcPr>
          <w:p w14:paraId="0501C4DD" w14:textId="77777777" w:rsidR="00831CCB" w:rsidRPr="00160813" w:rsidRDefault="00831CCB" w:rsidP="00495013">
            <w:pPr>
              <w:numPr>
                <w:ilvl w:val="12"/>
                <w:numId w:val="0"/>
              </w:numPr>
              <w:tabs>
                <w:tab w:val="left" w:pos="5220"/>
              </w:tabs>
              <w:spacing w:before="60" w:after="60"/>
              <w:jc w:val="center"/>
              <w:rPr>
                <w:rFonts w:ascii="Verdana" w:hAnsi="Verdana"/>
              </w:rPr>
            </w:pPr>
            <w:r w:rsidRPr="00160813">
              <w:rPr>
                <w:rFonts w:ascii="Verdana" w:hAnsi="Verdana"/>
              </w:rPr>
              <w:t>Essential</w:t>
            </w:r>
          </w:p>
        </w:tc>
      </w:tr>
      <w:tr w:rsidR="00831CCB" w:rsidRPr="00160813" w14:paraId="1C1C817B" w14:textId="77777777" w:rsidTr="00495013">
        <w:trPr>
          <w:trHeight w:val="387"/>
        </w:trPr>
        <w:tc>
          <w:tcPr>
            <w:tcW w:w="7621" w:type="dxa"/>
          </w:tcPr>
          <w:p w14:paraId="42A37C37" w14:textId="77777777" w:rsidR="00831CCB" w:rsidRDefault="00831CCB" w:rsidP="00831CCB">
            <w:pPr>
              <w:numPr>
                <w:ilvl w:val="0"/>
                <w:numId w:val="3"/>
              </w:numPr>
              <w:tabs>
                <w:tab w:val="left" w:pos="5220"/>
              </w:tabs>
              <w:spacing w:before="60" w:after="60" w:line="240" w:lineRule="auto"/>
              <w:rPr>
                <w:rFonts w:ascii="Verdana" w:hAnsi="Verdana"/>
              </w:rPr>
            </w:pPr>
            <w:r w:rsidRPr="00160813">
              <w:rPr>
                <w:rFonts w:ascii="Verdana" w:hAnsi="Verdana"/>
              </w:rPr>
              <w:t>Fu</w:t>
            </w:r>
            <w:r>
              <w:rPr>
                <w:rFonts w:ascii="Verdana" w:hAnsi="Verdana"/>
              </w:rPr>
              <w:t>ll professional qualification, ACCA</w:t>
            </w:r>
            <w:r w:rsidRPr="00160813">
              <w:rPr>
                <w:rFonts w:ascii="Verdana" w:hAnsi="Verdana"/>
              </w:rPr>
              <w:t xml:space="preserve">, </w:t>
            </w:r>
            <w:r>
              <w:rPr>
                <w:rFonts w:ascii="Verdana" w:hAnsi="Verdana"/>
              </w:rPr>
              <w:t>CIMA or CIPFA, or equivalent.</w:t>
            </w:r>
          </w:p>
        </w:tc>
        <w:tc>
          <w:tcPr>
            <w:tcW w:w="1843" w:type="dxa"/>
          </w:tcPr>
          <w:p w14:paraId="14E12386" w14:textId="77777777" w:rsidR="00831CCB" w:rsidRPr="00160813" w:rsidRDefault="00831CCB" w:rsidP="00495013">
            <w:pPr>
              <w:numPr>
                <w:ilvl w:val="12"/>
                <w:numId w:val="0"/>
              </w:numPr>
              <w:tabs>
                <w:tab w:val="left" w:pos="5220"/>
              </w:tabs>
              <w:spacing w:before="60" w:after="60"/>
              <w:jc w:val="center"/>
              <w:rPr>
                <w:rFonts w:ascii="Verdana" w:hAnsi="Verdana"/>
              </w:rPr>
            </w:pPr>
            <w:r w:rsidRPr="00160813">
              <w:rPr>
                <w:rFonts w:ascii="Verdana" w:hAnsi="Verdana"/>
              </w:rPr>
              <w:t>Desirable</w:t>
            </w:r>
          </w:p>
        </w:tc>
      </w:tr>
      <w:tr w:rsidR="00831CCB" w:rsidRPr="00160813" w14:paraId="3A48ADAB" w14:textId="77777777" w:rsidTr="00495013">
        <w:trPr>
          <w:trHeight w:val="387"/>
        </w:trPr>
        <w:tc>
          <w:tcPr>
            <w:tcW w:w="7621" w:type="dxa"/>
          </w:tcPr>
          <w:p w14:paraId="0CA00F33" w14:textId="77777777" w:rsidR="00831CCB" w:rsidRPr="00160813" w:rsidRDefault="00831CCB" w:rsidP="00831CCB">
            <w:pPr>
              <w:numPr>
                <w:ilvl w:val="0"/>
                <w:numId w:val="3"/>
              </w:numPr>
              <w:tabs>
                <w:tab w:val="left" w:pos="5220"/>
              </w:tabs>
              <w:spacing w:before="60" w:after="60" w:line="240" w:lineRule="auto"/>
              <w:rPr>
                <w:rFonts w:ascii="Verdana" w:hAnsi="Verdana"/>
              </w:rPr>
            </w:pPr>
            <w:r>
              <w:rPr>
                <w:rFonts w:ascii="Verdana" w:hAnsi="Verdana"/>
              </w:rPr>
              <w:t>P</w:t>
            </w:r>
            <w:r w:rsidRPr="00160813">
              <w:rPr>
                <w:rFonts w:ascii="Verdana" w:hAnsi="Verdana"/>
              </w:rPr>
              <w:t xml:space="preserve">roven experience of delivery of wide range of </w:t>
            </w:r>
            <w:r>
              <w:rPr>
                <w:rFonts w:ascii="Verdana" w:hAnsi="Verdana"/>
              </w:rPr>
              <w:t>Finance</w:t>
            </w:r>
            <w:r w:rsidRPr="00160813">
              <w:rPr>
                <w:rFonts w:ascii="Verdana" w:hAnsi="Verdana"/>
              </w:rPr>
              <w:t xml:space="preserve"> </w:t>
            </w:r>
            <w:r>
              <w:rPr>
                <w:rFonts w:ascii="Verdana" w:hAnsi="Verdana"/>
              </w:rPr>
              <w:t>services</w:t>
            </w:r>
            <w:r w:rsidRPr="00160813">
              <w:rPr>
                <w:rFonts w:ascii="Verdana" w:hAnsi="Verdana"/>
              </w:rPr>
              <w:t>.</w:t>
            </w:r>
          </w:p>
        </w:tc>
        <w:tc>
          <w:tcPr>
            <w:tcW w:w="1843" w:type="dxa"/>
          </w:tcPr>
          <w:p w14:paraId="7373BDE3" w14:textId="77777777" w:rsidR="00831CCB" w:rsidRPr="00160813" w:rsidRDefault="00831CCB" w:rsidP="00495013">
            <w:pPr>
              <w:numPr>
                <w:ilvl w:val="12"/>
                <w:numId w:val="0"/>
              </w:numPr>
              <w:tabs>
                <w:tab w:val="left" w:pos="5220"/>
              </w:tabs>
              <w:spacing w:before="60" w:after="60"/>
              <w:jc w:val="center"/>
              <w:rPr>
                <w:rFonts w:ascii="Verdana" w:hAnsi="Verdana"/>
              </w:rPr>
            </w:pPr>
            <w:r w:rsidRPr="00160813">
              <w:rPr>
                <w:rFonts w:ascii="Verdana" w:hAnsi="Verdana"/>
              </w:rPr>
              <w:t>Essential</w:t>
            </w:r>
          </w:p>
        </w:tc>
      </w:tr>
      <w:tr w:rsidR="00831CCB" w:rsidRPr="00160813" w14:paraId="577DA1D4" w14:textId="77777777" w:rsidTr="00495013">
        <w:trPr>
          <w:trHeight w:val="604"/>
        </w:trPr>
        <w:tc>
          <w:tcPr>
            <w:tcW w:w="7621" w:type="dxa"/>
          </w:tcPr>
          <w:p w14:paraId="113B4ADF" w14:textId="654C60DF" w:rsidR="00831CCB" w:rsidRPr="00160813" w:rsidRDefault="00831CCB" w:rsidP="00831CCB">
            <w:pPr>
              <w:numPr>
                <w:ilvl w:val="0"/>
                <w:numId w:val="3"/>
              </w:numPr>
              <w:tabs>
                <w:tab w:val="left" w:pos="5220"/>
              </w:tabs>
              <w:spacing w:before="60" w:after="60" w:line="240" w:lineRule="auto"/>
              <w:rPr>
                <w:rFonts w:ascii="Verdana" w:hAnsi="Verdana"/>
              </w:rPr>
            </w:pPr>
            <w:r w:rsidRPr="00160813">
              <w:rPr>
                <w:rFonts w:ascii="Verdana" w:hAnsi="Verdana"/>
              </w:rPr>
              <w:t xml:space="preserve">Proven ability to interpret and provide advice to managers on a diverse range of </w:t>
            </w:r>
            <w:r>
              <w:rPr>
                <w:rFonts w:ascii="Verdana" w:hAnsi="Verdana"/>
              </w:rPr>
              <w:t>Finance</w:t>
            </w:r>
            <w:r w:rsidRPr="00160813">
              <w:rPr>
                <w:rFonts w:ascii="Verdana" w:hAnsi="Verdana"/>
              </w:rPr>
              <w:t xml:space="preserve"> issues </w:t>
            </w:r>
            <w:r>
              <w:rPr>
                <w:rFonts w:ascii="Verdana" w:hAnsi="Verdana"/>
              </w:rPr>
              <w:t>(e</w:t>
            </w:r>
            <w:r w:rsidR="00AA75A3">
              <w:rPr>
                <w:rFonts w:ascii="Verdana" w:hAnsi="Verdana"/>
              </w:rPr>
              <w:t>.</w:t>
            </w:r>
            <w:r>
              <w:rPr>
                <w:rFonts w:ascii="Verdana" w:hAnsi="Verdana"/>
              </w:rPr>
              <w:t>g</w:t>
            </w:r>
            <w:r w:rsidR="00AA75A3">
              <w:rPr>
                <w:rFonts w:ascii="Verdana" w:hAnsi="Verdana"/>
              </w:rPr>
              <w:t>.</w:t>
            </w:r>
            <w:r>
              <w:rPr>
                <w:rFonts w:ascii="Verdana" w:hAnsi="Verdana"/>
              </w:rPr>
              <w:t xml:space="preserve"> budgets, spending forecasts).</w:t>
            </w:r>
          </w:p>
        </w:tc>
        <w:tc>
          <w:tcPr>
            <w:tcW w:w="1843" w:type="dxa"/>
          </w:tcPr>
          <w:p w14:paraId="2AB40702" w14:textId="77777777" w:rsidR="00831CCB" w:rsidRPr="00160813" w:rsidRDefault="00831CCB" w:rsidP="00495013">
            <w:pPr>
              <w:numPr>
                <w:ilvl w:val="12"/>
                <w:numId w:val="0"/>
              </w:numPr>
              <w:tabs>
                <w:tab w:val="left" w:pos="5220"/>
              </w:tabs>
              <w:spacing w:before="60" w:line="360" w:lineRule="auto"/>
              <w:jc w:val="center"/>
              <w:rPr>
                <w:rFonts w:ascii="Verdana" w:hAnsi="Verdana"/>
              </w:rPr>
            </w:pPr>
            <w:r w:rsidRPr="00160813">
              <w:rPr>
                <w:rFonts w:ascii="Verdana" w:hAnsi="Verdana"/>
              </w:rPr>
              <w:t>Essential</w:t>
            </w:r>
          </w:p>
        </w:tc>
      </w:tr>
      <w:tr w:rsidR="00831CCB" w:rsidRPr="00160813" w14:paraId="304430DA" w14:textId="77777777" w:rsidTr="00495013">
        <w:trPr>
          <w:trHeight w:val="415"/>
        </w:trPr>
        <w:tc>
          <w:tcPr>
            <w:tcW w:w="7621" w:type="dxa"/>
          </w:tcPr>
          <w:p w14:paraId="09B63482" w14:textId="77777777" w:rsidR="00831CCB" w:rsidRPr="00160813" w:rsidRDefault="00831CCB" w:rsidP="00831CCB">
            <w:pPr>
              <w:numPr>
                <w:ilvl w:val="0"/>
                <w:numId w:val="3"/>
              </w:numPr>
              <w:tabs>
                <w:tab w:val="left" w:pos="5220"/>
              </w:tabs>
              <w:spacing w:before="60" w:after="60" w:line="240" w:lineRule="auto"/>
              <w:rPr>
                <w:rFonts w:ascii="Verdana" w:hAnsi="Verdana"/>
              </w:rPr>
            </w:pPr>
            <w:r>
              <w:rPr>
                <w:rFonts w:ascii="Verdana" w:hAnsi="Verdana"/>
              </w:rPr>
              <w:t>E</w:t>
            </w:r>
            <w:r w:rsidRPr="00160813">
              <w:rPr>
                <w:rFonts w:ascii="Verdana" w:hAnsi="Verdana"/>
              </w:rPr>
              <w:t>xperience of successfully leading a team.</w:t>
            </w:r>
          </w:p>
        </w:tc>
        <w:tc>
          <w:tcPr>
            <w:tcW w:w="1843" w:type="dxa"/>
          </w:tcPr>
          <w:p w14:paraId="2E0927AF" w14:textId="77777777" w:rsidR="00831CCB" w:rsidRPr="00160813" w:rsidRDefault="00831CCB" w:rsidP="00495013">
            <w:pPr>
              <w:numPr>
                <w:ilvl w:val="12"/>
                <w:numId w:val="0"/>
              </w:numPr>
              <w:tabs>
                <w:tab w:val="left" w:pos="5220"/>
              </w:tabs>
              <w:spacing w:before="60" w:line="360" w:lineRule="auto"/>
              <w:jc w:val="center"/>
              <w:rPr>
                <w:rFonts w:ascii="Verdana" w:hAnsi="Verdana"/>
              </w:rPr>
            </w:pPr>
            <w:r w:rsidRPr="00160813">
              <w:rPr>
                <w:rFonts w:ascii="Verdana" w:hAnsi="Verdana"/>
              </w:rPr>
              <w:t xml:space="preserve">Essential </w:t>
            </w:r>
          </w:p>
        </w:tc>
      </w:tr>
      <w:tr w:rsidR="00831CCB" w:rsidRPr="00160813" w14:paraId="2CAE8EF9" w14:textId="77777777" w:rsidTr="00495013">
        <w:trPr>
          <w:trHeight w:val="406"/>
        </w:trPr>
        <w:tc>
          <w:tcPr>
            <w:tcW w:w="7621" w:type="dxa"/>
          </w:tcPr>
          <w:p w14:paraId="4312F196" w14:textId="77777777" w:rsidR="00831CCB" w:rsidRPr="00160813" w:rsidRDefault="00831CCB" w:rsidP="00831CCB">
            <w:pPr>
              <w:numPr>
                <w:ilvl w:val="0"/>
                <w:numId w:val="3"/>
              </w:numPr>
              <w:tabs>
                <w:tab w:val="left" w:pos="5220"/>
              </w:tabs>
              <w:spacing w:before="60" w:after="60" w:line="240" w:lineRule="auto"/>
              <w:rPr>
                <w:rFonts w:ascii="Verdana" w:hAnsi="Verdana"/>
              </w:rPr>
            </w:pPr>
            <w:r>
              <w:rPr>
                <w:rFonts w:ascii="Verdana" w:hAnsi="Verdana"/>
              </w:rPr>
              <w:lastRenderedPageBreak/>
              <w:t>Excellent c</w:t>
            </w:r>
            <w:r w:rsidRPr="00160813">
              <w:rPr>
                <w:rFonts w:ascii="Verdana" w:hAnsi="Verdana"/>
              </w:rPr>
              <w:t>ommunication skills both written and verbal.</w:t>
            </w:r>
          </w:p>
        </w:tc>
        <w:tc>
          <w:tcPr>
            <w:tcW w:w="1843" w:type="dxa"/>
          </w:tcPr>
          <w:p w14:paraId="48CAF1E4" w14:textId="77777777" w:rsidR="00831CCB" w:rsidRPr="00160813" w:rsidRDefault="00831CCB" w:rsidP="00495013">
            <w:pPr>
              <w:numPr>
                <w:ilvl w:val="12"/>
                <w:numId w:val="0"/>
              </w:numPr>
              <w:tabs>
                <w:tab w:val="left" w:pos="5220"/>
              </w:tabs>
              <w:spacing w:before="60" w:line="360" w:lineRule="auto"/>
              <w:jc w:val="center"/>
              <w:rPr>
                <w:rFonts w:ascii="Verdana" w:hAnsi="Verdana"/>
              </w:rPr>
            </w:pPr>
            <w:r w:rsidRPr="00160813">
              <w:rPr>
                <w:rFonts w:ascii="Verdana" w:hAnsi="Verdana"/>
              </w:rPr>
              <w:t>Essential</w:t>
            </w:r>
          </w:p>
        </w:tc>
      </w:tr>
      <w:tr w:rsidR="00831CCB" w:rsidRPr="00160813" w14:paraId="349964A4" w14:textId="77777777" w:rsidTr="00495013">
        <w:trPr>
          <w:trHeight w:val="369"/>
        </w:trPr>
        <w:tc>
          <w:tcPr>
            <w:tcW w:w="7621" w:type="dxa"/>
          </w:tcPr>
          <w:p w14:paraId="3FAFA373" w14:textId="77777777" w:rsidR="00831CCB" w:rsidRPr="00160813" w:rsidRDefault="00831CCB" w:rsidP="00831CCB">
            <w:pPr>
              <w:numPr>
                <w:ilvl w:val="0"/>
                <w:numId w:val="3"/>
              </w:numPr>
              <w:tabs>
                <w:tab w:val="left" w:pos="5220"/>
              </w:tabs>
              <w:spacing w:before="60" w:after="60" w:line="240" w:lineRule="auto"/>
              <w:rPr>
                <w:rFonts w:ascii="Verdana" w:hAnsi="Verdana"/>
              </w:rPr>
            </w:pPr>
            <w:r w:rsidRPr="00160813">
              <w:rPr>
                <w:rFonts w:ascii="Verdana" w:hAnsi="Verdana"/>
              </w:rPr>
              <w:t>Educated to degree level or equivalent.</w:t>
            </w:r>
          </w:p>
        </w:tc>
        <w:tc>
          <w:tcPr>
            <w:tcW w:w="1843" w:type="dxa"/>
          </w:tcPr>
          <w:p w14:paraId="501E4712" w14:textId="77777777" w:rsidR="00831CCB" w:rsidRPr="00160813" w:rsidRDefault="00831CCB" w:rsidP="00495013">
            <w:pPr>
              <w:numPr>
                <w:ilvl w:val="12"/>
                <w:numId w:val="0"/>
              </w:numPr>
              <w:tabs>
                <w:tab w:val="left" w:pos="5220"/>
              </w:tabs>
              <w:spacing w:before="60" w:after="60"/>
              <w:jc w:val="center"/>
              <w:rPr>
                <w:rFonts w:ascii="Verdana" w:hAnsi="Verdana"/>
              </w:rPr>
            </w:pPr>
            <w:r w:rsidRPr="00160813">
              <w:rPr>
                <w:rFonts w:ascii="Verdana" w:hAnsi="Verdana"/>
              </w:rPr>
              <w:t>Desirable</w:t>
            </w:r>
          </w:p>
        </w:tc>
      </w:tr>
      <w:tr w:rsidR="00831CCB" w:rsidRPr="00160813" w14:paraId="02262C8A" w14:textId="77777777" w:rsidTr="00495013">
        <w:trPr>
          <w:trHeight w:val="369"/>
        </w:trPr>
        <w:tc>
          <w:tcPr>
            <w:tcW w:w="7621" w:type="dxa"/>
          </w:tcPr>
          <w:p w14:paraId="7BB6BF04" w14:textId="77777777" w:rsidR="00831CCB" w:rsidRPr="00160813" w:rsidRDefault="00831CCB" w:rsidP="00831CCB">
            <w:pPr>
              <w:numPr>
                <w:ilvl w:val="0"/>
                <w:numId w:val="3"/>
              </w:numPr>
              <w:tabs>
                <w:tab w:val="left" w:pos="5220"/>
              </w:tabs>
              <w:spacing w:before="60" w:after="60" w:line="240" w:lineRule="auto"/>
              <w:rPr>
                <w:rFonts w:ascii="Verdana" w:hAnsi="Verdana"/>
              </w:rPr>
            </w:pPr>
            <w:r>
              <w:rPr>
                <w:rFonts w:ascii="Verdana" w:hAnsi="Verdana"/>
              </w:rPr>
              <w:t>Substantial experience of preparing budget and/or substantial experience of preparing financial accounts.</w:t>
            </w:r>
          </w:p>
        </w:tc>
        <w:tc>
          <w:tcPr>
            <w:tcW w:w="1843" w:type="dxa"/>
          </w:tcPr>
          <w:p w14:paraId="2CCAFBAF" w14:textId="77777777" w:rsidR="00831CCB" w:rsidRPr="00160813" w:rsidRDefault="00831CCB" w:rsidP="00495013">
            <w:pPr>
              <w:numPr>
                <w:ilvl w:val="12"/>
                <w:numId w:val="0"/>
              </w:numPr>
              <w:tabs>
                <w:tab w:val="left" w:pos="5220"/>
              </w:tabs>
              <w:spacing w:before="60" w:after="60"/>
              <w:jc w:val="center"/>
              <w:rPr>
                <w:rFonts w:ascii="Verdana" w:hAnsi="Verdana"/>
              </w:rPr>
            </w:pPr>
            <w:r>
              <w:rPr>
                <w:rFonts w:ascii="Verdana" w:hAnsi="Verdana"/>
              </w:rPr>
              <w:t>Essential</w:t>
            </w:r>
          </w:p>
        </w:tc>
      </w:tr>
      <w:tr w:rsidR="00831CCB" w:rsidRPr="00160813" w14:paraId="3721F377" w14:textId="77777777" w:rsidTr="00495013">
        <w:trPr>
          <w:trHeight w:val="369"/>
        </w:trPr>
        <w:tc>
          <w:tcPr>
            <w:tcW w:w="7621" w:type="dxa"/>
          </w:tcPr>
          <w:p w14:paraId="0D8753F2" w14:textId="77777777" w:rsidR="00831CCB" w:rsidRPr="00160813" w:rsidRDefault="00831CCB" w:rsidP="00831CCB">
            <w:pPr>
              <w:numPr>
                <w:ilvl w:val="0"/>
                <w:numId w:val="3"/>
              </w:numPr>
              <w:tabs>
                <w:tab w:val="left" w:pos="5220"/>
              </w:tabs>
              <w:spacing w:before="60" w:after="60" w:line="240" w:lineRule="auto"/>
              <w:rPr>
                <w:rFonts w:ascii="Verdana" w:hAnsi="Verdana"/>
              </w:rPr>
            </w:pPr>
            <w:r>
              <w:rPr>
                <w:rFonts w:ascii="Verdana" w:hAnsi="Verdana"/>
              </w:rPr>
              <w:t>E</w:t>
            </w:r>
            <w:r w:rsidRPr="00160813">
              <w:rPr>
                <w:rFonts w:ascii="Verdana" w:hAnsi="Verdana"/>
              </w:rPr>
              <w:t>xperience of</w:t>
            </w:r>
            <w:r>
              <w:rPr>
                <w:rFonts w:ascii="Verdana" w:hAnsi="Verdana"/>
              </w:rPr>
              <w:t xml:space="preserve"> preparing financial accounts for audit.</w:t>
            </w:r>
          </w:p>
        </w:tc>
        <w:tc>
          <w:tcPr>
            <w:tcW w:w="1843" w:type="dxa"/>
          </w:tcPr>
          <w:p w14:paraId="1BAC2C08" w14:textId="77777777" w:rsidR="00831CCB" w:rsidRPr="00160813" w:rsidRDefault="00831CCB" w:rsidP="00495013">
            <w:pPr>
              <w:numPr>
                <w:ilvl w:val="12"/>
                <w:numId w:val="0"/>
              </w:numPr>
              <w:tabs>
                <w:tab w:val="left" w:pos="5220"/>
              </w:tabs>
              <w:spacing w:before="60" w:after="60"/>
              <w:jc w:val="center"/>
              <w:rPr>
                <w:rFonts w:ascii="Verdana" w:hAnsi="Verdana"/>
              </w:rPr>
            </w:pPr>
            <w:r w:rsidRPr="00160813">
              <w:rPr>
                <w:rFonts w:ascii="Verdana" w:hAnsi="Verdana"/>
              </w:rPr>
              <w:t>Essential</w:t>
            </w:r>
          </w:p>
        </w:tc>
      </w:tr>
      <w:tr w:rsidR="00831CCB" w:rsidRPr="00160813" w14:paraId="0170A5C0" w14:textId="77777777" w:rsidTr="00495013">
        <w:trPr>
          <w:trHeight w:val="369"/>
        </w:trPr>
        <w:tc>
          <w:tcPr>
            <w:tcW w:w="7621" w:type="dxa"/>
          </w:tcPr>
          <w:p w14:paraId="2C85FDCA" w14:textId="77777777" w:rsidR="00831CCB" w:rsidRPr="00160813" w:rsidRDefault="00831CCB" w:rsidP="00831CCB">
            <w:pPr>
              <w:numPr>
                <w:ilvl w:val="0"/>
                <w:numId w:val="3"/>
              </w:numPr>
              <w:tabs>
                <w:tab w:val="left" w:pos="5220"/>
              </w:tabs>
              <w:spacing w:before="60" w:after="60" w:line="240" w:lineRule="auto"/>
              <w:rPr>
                <w:rFonts w:ascii="Verdana" w:hAnsi="Verdana"/>
              </w:rPr>
            </w:pPr>
            <w:r w:rsidRPr="00160813">
              <w:rPr>
                <w:rFonts w:ascii="Verdana" w:hAnsi="Verdana"/>
              </w:rPr>
              <w:t>Experience of education sector.</w:t>
            </w:r>
          </w:p>
        </w:tc>
        <w:tc>
          <w:tcPr>
            <w:tcW w:w="1843" w:type="dxa"/>
          </w:tcPr>
          <w:p w14:paraId="2B65F4E4" w14:textId="77777777" w:rsidR="00831CCB" w:rsidRPr="00160813" w:rsidRDefault="00831CCB" w:rsidP="00495013">
            <w:pPr>
              <w:numPr>
                <w:ilvl w:val="12"/>
                <w:numId w:val="0"/>
              </w:numPr>
              <w:tabs>
                <w:tab w:val="left" w:pos="5220"/>
              </w:tabs>
              <w:spacing w:before="60" w:after="60"/>
              <w:jc w:val="center"/>
              <w:rPr>
                <w:rFonts w:ascii="Verdana" w:hAnsi="Verdana"/>
              </w:rPr>
            </w:pPr>
            <w:r w:rsidRPr="00160813">
              <w:rPr>
                <w:rFonts w:ascii="Verdana" w:hAnsi="Verdana"/>
              </w:rPr>
              <w:t>Desirable</w:t>
            </w:r>
          </w:p>
        </w:tc>
      </w:tr>
      <w:tr w:rsidR="00831CCB" w:rsidRPr="00160813" w14:paraId="05AA1868" w14:textId="77777777" w:rsidTr="00495013">
        <w:trPr>
          <w:trHeight w:val="358"/>
        </w:trPr>
        <w:tc>
          <w:tcPr>
            <w:tcW w:w="9464" w:type="dxa"/>
            <w:gridSpan w:val="2"/>
            <w:shd w:val="clear" w:color="auto" w:fill="CCCCCC"/>
          </w:tcPr>
          <w:p w14:paraId="59935ED6" w14:textId="77777777" w:rsidR="00831CCB" w:rsidRPr="00160813" w:rsidRDefault="00831CCB" w:rsidP="00495013">
            <w:pPr>
              <w:numPr>
                <w:ilvl w:val="12"/>
                <w:numId w:val="0"/>
              </w:numPr>
              <w:tabs>
                <w:tab w:val="left" w:pos="5220"/>
              </w:tabs>
              <w:spacing w:before="60" w:after="60"/>
              <w:rPr>
                <w:rFonts w:ascii="Verdana" w:hAnsi="Verdana"/>
              </w:rPr>
            </w:pPr>
            <w:r w:rsidRPr="00160813">
              <w:rPr>
                <w:rFonts w:ascii="Verdana" w:hAnsi="Verdana"/>
                <w:b/>
                <w:i/>
              </w:rPr>
              <w:t>Other (Physical, mobility, local conditions)</w:t>
            </w:r>
          </w:p>
        </w:tc>
      </w:tr>
      <w:tr w:rsidR="00831CCB" w:rsidRPr="00160813" w14:paraId="5E40C73B" w14:textId="77777777" w:rsidTr="00495013">
        <w:trPr>
          <w:trHeight w:val="595"/>
        </w:trPr>
        <w:tc>
          <w:tcPr>
            <w:tcW w:w="7621" w:type="dxa"/>
          </w:tcPr>
          <w:p w14:paraId="6976F27E" w14:textId="77777777" w:rsidR="00831CCB" w:rsidRPr="00160813" w:rsidRDefault="00831CCB" w:rsidP="00831CCB">
            <w:pPr>
              <w:numPr>
                <w:ilvl w:val="0"/>
                <w:numId w:val="3"/>
              </w:numPr>
              <w:tabs>
                <w:tab w:val="left" w:pos="5220"/>
              </w:tabs>
              <w:spacing w:before="60" w:after="60" w:line="240" w:lineRule="auto"/>
              <w:rPr>
                <w:rFonts w:ascii="Verdana" w:hAnsi="Verdana"/>
              </w:rPr>
            </w:pPr>
            <w:r w:rsidRPr="00160813">
              <w:rPr>
                <w:rFonts w:ascii="Verdana" w:hAnsi="Verdana"/>
              </w:rPr>
              <w:t xml:space="preserve">Has the ability to travel around the </w:t>
            </w:r>
            <w:r>
              <w:rPr>
                <w:rFonts w:ascii="Verdana" w:hAnsi="Verdana"/>
              </w:rPr>
              <w:t xml:space="preserve">trust area (and when required, </w:t>
            </w:r>
            <w:r w:rsidRPr="00160813">
              <w:rPr>
                <w:rFonts w:ascii="Verdana" w:hAnsi="Verdana"/>
              </w:rPr>
              <w:t>throughout the UK).</w:t>
            </w:r>
          </w:p>
        </w:tc>
        <w:tc>
          <w:tcPr>
            <w:tcW w:w="1843" w:type="dxa"/>
          </w:tcPr>
          <w:p w14:paraId="1341CC21" w14:textId="77777777" w:rsidR="00831CCB" w:rsidRPr="00160813" w:rsidRDefault="00831CCB" w:rsidP="00495013">
            <w:pPr>
              <w:numPr>
                <w:ilvl w:val="12"/>
                <w:numId w:val="0"/>
              </w:numPr>
              <w:tabs>
                <w:tab w:val="left" w:pos="5220"/>
              </w:tabs>
              <w:spacing w:before="60" w:after="60"/>
              <w:jc w:val="center"/>
              <w:rPr>
                <w:rFonts w:ascii="Verdana" w:hAnsi="Verdana"/>
              </w:rPr>
            </w:pPr>
            <w:r w:rsidRPr="00160813">
              <w:rPr>
                <w:rFonts w:ascii="Verdana" w:hAnsi="Verdana"/>
              </w:rPr>
              <w:t>Essential</w:t>
            </w:r>
          </w:p>
        </w:tc>
      </w:tr>
      <w:tr w:rsidR="00831CCB" w:rsidRPr="00160813" w14:paraId="4B9F1AB0" w14:textId="77777777" w:rsidTr="00495013">
        <w:trPr>
          <w:trHeight w:val="358"/>
        </w:trPr>
        <w:tc>
          <w:tcPr>
            <w:tcW w:w="7621" w:type="dxa"/>
          </w:tcPr>
          <w:p w14:paraId="762819F1" w14:textId="77777777" w:rsidR="00831CCB" w:rsidRPr="00160813" w:rsidRDefault="00831CCB" w:rsidP="00831CCB">
            <w:pPr>
              <w:numPr>
                <w:ilvl w:val="0"/>
                <w:numId w:val="3"/>
              </w:numPr>
              <w:tabs>
                <w:tab w:val="left" w:pos="5220"/>
              </w:tabs>
              <w:spacing w:before="60" w:after="60" w:line="240" w:lineRule="auto"/>
              <w:rPr>
                <w:rFonts w:ascii="Verdana" w:hAnsi="Verdana"/>
              </w:rPr>
            </w:pPr>
            <w:r w:rsidRPr="00160813">
              <w:rPr>
                <w:rFonts w:ascii="Verdana" w:hAnsi="Verdana"/>
              </w:rPr>
              <w:t>Is willing to work flexibly within scope of overall hours, e.g. occasional evening meetings.</w:t>
            </w:r>
          </w:p>
        </w:tc>
        <w:tc>
          <w:tcPr>
            <w:tcW w:w="1843" w:type="dxa"/>
          </w:tcPr>
          <w:p w14:paraId="7B7827E3" w14:textId="77777777" w:rsidR="00831CCB" w:rsidRPr="00160813" w:rsidRDefault="00831CCB" w:rsidP="00495013">
            <w:pPr>
              <w:numPr>
                <w:ilvl w:val="12"/>
                <w:numId w:val="0"/>
              </w:numPr>
              <w:tabs>
                <w:tab w:val="left" w:pos="5220"/>
              </w:tabs>
              <w:spacing w:before="60" w:after="60"/>
              <w:jc w:val="center"/>
              <w:rPr>
                <w:rFonts w:ascii="Verdana" w:hAnsi="Verdana"/>
              </w:rPr>
            </w:pPr>
            <w:r w:rsidRPr="00160813">
              <w:rPr>
                <w:rFonts w:ascii="Verdana" w:hAnsi="Verdana"/>
              </w:rPr>
              <w:t>Essential</w:t>
            </w:r>
          </w:p>
        </w:tc>
      </w:tr>
      <w:tr w:rsidR="00831CCB" w:rsidRPr="00160813" w14:paraId="4E46730E" w14:textId="77777777" w:rsidTr="00495013">
        <w:trPr>
          <w:trHeight w:val="369"/>
        </w:trPr>
        <w:tc>
          <w:tcPr>
            <w:tcW w:w="7621" w:type="dxa"/>
          </w:tcPr>
          <w:p w14:paraId="31CFA915" w14:textId="77777777" w:rsidR="00831CCB" w:rsidRPr="00160813" w:rsidRDefault="00831CCB" w:rsidP="00831CCB">
            <w:pPr>
              <w:numPr>
                <w:ilvl w:val="0"/>
                <w:numId w:val="3"/>
              </w:numPr>
              <w:tabs>
                <w:tab w:val="left" w:pos="5220"/>
              </w:tabs>
              <w:spacing w:before="60" w:after="60" w:line="240" w:lineRule="auto"/>
              <w:rPr>
                <w:rFonts w:ascii="Verdana" w:hAnsi="Verdana"/>
              </w:rPr>
            </w:pPr>
            <w:r w:rsidRPr="00160813">
              <w:rPr>
                <w:rFonts w:ascii="Verdana" w:hAnsi="Verdana"/>
              </w:rPr>
              <w:t>Has a full current UK/European Driving Licence.</w:t>
            </w:r>
          </w:p>
        </w:tc>
        <w:tc>
          <w:tcPr>
            <w:tcW w:w="1843" w:type="dxa"/>
          </w:tcPr>
          <w:p w14:paraId="069647A0" w14:textId="77777777" w:rsidR="00831CCB" w:rsidRPr="00160813" w:rsidRDefault="00831CCB" w:rsidP="00495013">
            <w:pPr>
              <w:numPr>
                <w:ilvl w:val="12"/>
                <w:numId w:val="0"/>
              </w:numPr>
              <w:tabs>
                <w:tab w:val="left" w:pos="5220"/>
              </w:tabs>
              <w:spacing w:before="60" w:after="60"/>
              <w:jc w:val="center"/>
              <w:rPr>
                <w:rFonts w:ascii="Verdana" w:hAnsi="Verdana"/>
              </w:rPr>
            </w:pPr>
            <w:r w:rsidRPr="00160813">
              <w:rPr>
                <w:rFonts w:ascii="Verdana" w:hAnsi="Verdana"/>
              </w:rPr>
              <w:t>Essential</w:t>
            </w:r>
          </w:p>
        </w:tc>
      </w:tr>
      <w:tr w:rsidR="00831CCB" w:rsidRPr="00160813" w14:paraId="16A4B7AE" w14:textId="77777777" w:rsidTr="00495013">
        <w:trPr>
          <w:trHeight w:val="378"/>
        </w:trPr>
        <w:tc>
          <w:tcPr>
            <w:tcW w:w="7621" w:type="dxa"/>
          </w:tcPr>
          <w:p w14:paraId="7FB8C72F" w14:textId="77777777" w:rsidR="00831CCB" w:rsidRPr="00160813" w:rsidRDefault="00831CCB" w:rsidP="00831CCB">
            <w:pPr>
              <w:numPr>
                <w:ilvl w:val="0"/>
                <w:numId w:val="3"/>
              </w:numPr>
              <w:tabs>
                <w:tab w:val="left" w:pos="5220"/>
              </w:tabs>
              <w:spacing w:before="60" w:after="60" w:line="240" w:lineRule="auto"/>
              <w:rPr>
                <w:rFonts w:ascii="Verdana" w:hAnsi="Verdana"/>
              </w:rPr>
            </w:pPr>
            <w:r w:rsidRPr="00160813">
              <w:rPr>
                <w:rFonts w:ascii="Verdana" w:hAnsi="Verdana"/>
              </w:rPr>
              <w:t>Has access to a motor vehicle and is prepared to use it for business purposes.</w:t>
            </w:r>
          </w:p>
        </w:tc>
        <w:tc>
          <w:tcPr>
            <w:tcW w:w="1843" w:type="dxa"/>
          </w:tcPr>
          <w:p w14:paraId="6EBE53E0" w14:textId="77777777" w:rsidR="00831CCB" w:rsidRPr="00160813" w:rsidRDefault="00831CCB" w:rsidP="00495013">
            <w:pPr>
              <w:numPr>
                <w:ilvl w:val="12"/>
                <w:numId w:val="0"/>
              </w:numPr>
              <w:tabs>
                <w:tab w:val="left" w:pos="5220"/>
              </w:tabs>
              <w:spacing w:before="60" w:after="60"/>
              <w:jc w:val="center"/>
              <w:rPr>
                <w:rFonts w:ascii="Verdana" w:hAnsi="Verdana"/>
              </w:rPr>
            </w:pPr>
            <w:r w:rsidRPr="00160813">
              <w:rPr>
                <w:rFonts w:ascii="Verdana" w:hAnsi="Verdana"/>
              </w:rPr>
              <w:t>Essential</w:t>
            </w:r>
          </w:p>
        </w:tc>
      </w:tr>
    </w:tbl>
    <w:p w14:paraId="48275910" w14:textId="77777777" w:rsidR="00831CCB" w:rsidRPr="00160813" w:rsidRDefault="00831CCB" w:rsidP="00831CCB">
      <w:pPr>
        <w:numPr>
          <w:ilvl w:val="12"/>
          <w:numId w:val="0"/>
        </w:numPr>
        <w:tabs>
          <w:tab w:val="left" w:pos="5220"/>
        </w:tabs>
        <w:rPr>
          <w:rFonts w:ascii="Verdana" w:hAnsi="Verdana"/>
          <w:sz w:val="16"/>
        </w:rPr>
      </w:pPr>
      <w:r w:rsidRPr="00160813">
        <w:rPr>
          <w:rFonts w:ascii="Verdana" w:hAnsi="Verdana"/>
          <w:sz w:val="16"/>
        </w:rPr>
        <w:t xml:space="preserve">           </w:t>
      </w:r>
    </w:p>
    <w:p w14:paraId="2890A643" w14:textId="77777777" w:rsidR="00831CCB" w:rsidRPr="00160813" w:rsidRDefault="00831CCB" w:rsidP="00831CCB">
      <w:pPr>
        <w:numPr>
          <w:ilvl w:val="12"/>
          <w:numId w:val="0"/>
        </w:numPr>
        <w:tabs>
          <w:tab w:val="left" w:pos="5220"/>
        </w:tabs>
        <w:rPr>
          <w:rFonts w:ascii="Verdana" w:hAnsi="Verdana"/>
          <w:sz w:val="16"/>
        </w:rPr>
      </w:pPr>
      <w:r w:rsidRPr="00160813">
        <w:rPr>
          <w:rFonts w:ascii="Verdana" w:hAnsi="Verdana"/>
          <w:sz w:val="16"/>
        </w:rPr>
        <w:t xml:space="preserve">                                                          </w:t>
      </w:r>
    </w:p>
    <w:tbl>
      <w:tblPr>
        <w:tblW w:w="946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464"/>
      </w:tblGrid>
      <w:tr w:rsidR="00831CCB" w:rsidRPr="00160813" w14:paraId="5354C34D" w14:textId="77777777" w:rsidTr="00495013">
        <w:trPr>
          <w:trHeight w:val="355"/>
        </w:trPr>
        <w:tc>
          <w:tcPr>
            <w:tcW w:w="9464" w:type="dxa"/>
            <w:shd w:val="pct20" w:color="000000" w:fill="FFFFFF"/>
          </w:tcPr>
          <w:p w14:paraId="50471DF3" w14:textId="77777777" w:rsidR="00831CCB" w:rsidRPr="00160813" w:rsidRDefault="00831CCB" w:rsidP="00495013">
            <w:pPr>
              <w:numPr>
                <w:ilvl w:val="12"/>
                <w:numId w:val="0"/>
              </w:numPr>
              <w:spacing w:before="60" w:after="60"/>
              <w:rPr>
                <w:rFonts w:ascii="Verdana" w:hAnsi="Verdana"/>
                <w:b/>
                <w:i/>
              </w:rPr>
            </w:pPr>
            <w:r w:rsidRPr="00160813">
              <w:rPr>
                <w:rFonts w:ascii="Verdana" w:hAnsi="Verdana"/>
                <w:b/>
                <w:i/>
              </w:rPr>
              <w:t>Expertise in Role - After initial development - Level 2</w:t>
            </w:r>
          </w:p>
        </w:tc>
      </w:tr>
      <w:tr w:rsidR="00831CCB" w:rsidRPr="00160813" w14:paraId="10328FC1" w14:textId="77777777" w:rsidTr="00495013">
        <w:trPr>
          <w:trHeight w:val="582"/>
        </w:trPr>
        <w:tc>
          <w:tcPr>
            <w:tcW w:w="9464" w:type="dxa"/>
          </w:tcPr>
          <w:p w14:paraId="75D53A82" w14:textId="77777777" w:rsidR="00831CCB" w:rsidRPr="00160813" w:rsidRDefault="00831CCB" w:rsidP="00831CCB">
            <w:pPr>
              <w:numPr>
                <w:ilvl w:val="0"/>
                <w:numId w:val="10"/>
              </w:numPr>
              <w:tabs>
                <w:tab w:val="clear" w:pos="360"/>
                <w:tab w:val="num" w:pos="284"/>
              </w:tabs>
              <w:spacing w:before="60" w:after="60" w:line="240" w:lineRule="auto"/>
              <w:rPr>
                <w:rFonts w:ascii="Verdana" w:hAnsi="Verdana"/>
              </w:rPr>
            </w:pPr>
            <w:r w:rsidRPr="00160813">
              <w:rPr>
                <w:rFonts w:ascii="Verdana" w:hAnsi="Verdana"/>
              </w:rPr>
              <w:t xml:space="preserve">Detailed knowledge, experience and application </w:t>
            </w:r>
            <w:r>
              <w:rPr>
                <w:rFonts w:ascii="Verdana" w:hAnsi="Verdana"/>
              </w:rPr>
              <w:t xml:space="preserve">in supporting school leaders with all aspects of financial and management accounting.  </w:t>
            </w:r>
            <w:r w:rsidRPr="00160813">
              <w:rPr>
                <w:rFonts w:ascii="Verdana" w:hAnsi="Verdana"/>
              </w:rPr>
              <w:t xml:space="preserve"> </w:t>
            </w:r>
          </w:p>
        </w:tc>
      </w:tr>
      <w:tr w:rsidR="00831CCB" w:rsidRPr="00160813" w14:paraId="658E6097" w14:textId="77777777" w:rsidTr="00495013">
        <w:trPr>
          <w:trHeight w:val="361"/>
        </w:trPr>
        <w:tc>
          <w:tcPr>
            <w:tcW w:w="9464" w:type="dxa"/>
          </w:tcPr>
          <w:p w14:paraId="7EC1A2C5" w14:textId="77777777" w:rsidR="00831CCB" w:rsidRPr="00160813" w:rsidRDefault="00831CCB" w:rsidP="00831CCB">
            <w:pPr>
              <w:numPr>
                <w:ilvl w:val="0"/>
                <w:numId w:val="11"/>
              </w:numPr>
              <w:tabs>
                <w:tab w:val="clear" w:pos="360"/>
                <w:tab w:val="num" w:pos="284"/>
              </w:tabs>
              <w:spacing w:before="60" w:after="60" w:line="240" w:lineRule="auto"/>
              <w:rPr>
                <w:rFonts w:ascii="Verdana" w:hAnsi="Verdana"/>
              </w:rPr>
            </w:pPr>
            <w:r w:rsidRPr="00160813">
              <w:rPr>
                <w:rFonts w:ascii="Verdana" w:hAnsi="Verdana"/>
              </w:rPr>
              <w:t>Has detailed and up to date knowledge of best professional practice and changes in relevan</w:t>
            </w:r>
            <w:r>
              <w:rPr>
                <w:rFonts w:ascii="Verdana" w:hAnsi="Verdana"/>
              </w:rPr>
              <w:t>t legislation in relation to financial/management accounting, audit, financial controls, risk, procurement and contracts.</w:t>
            </w:r>
          </w:p>
        </w:tc>
      </w:tr>
      <w:tr w:rsidR="00831CCB" w:rsidRPr="00160813" w14:paraId="39597C17" w14:textId="77777777" w:rsidTr="00495013">
        <w:trPr>
          <w:trHeight w:val="355"/>
        </w:trPr>
        <w:tc>
          <w:tcPr>
            <w:tcW w:w="9464" w:type="dxa"/>
          </w:tcPr>
          <w:p w14:paraId="221C78F8" w14:textId="77777777" w:rsidR="00831CCB" w:rsidRPr="00160813" w:rsidRDefault="00831CCB" w:rsidP="00831CCB">
            <w:pPr>
              <w:numPr>
                <w:ilvl w:val="0"/>
                <w:numId w:val="11"/>
              </w:numPr>
              <w:tabs>
                <w:tab w:val="clear" w:pos="360"/>
                <w:tab w:val="num" w:pos="284"/>
              </w:tabs>
              <w:spacing w:before="60" w:after="60" w:line="240" w:lineRule="auto"/>
              <w:rPr>
                <w:rFonts w:ascii="Verdana" w:hAnsi="Verdana"/>
              </w:rPr>
            </w:pPr>
            <w:r w:rsidRPr="00160813">
              <w:rPr>
                <w:rFonts w:ascii="Verdana" w:hAnsi="Verdana"/>
              </w:rPr>
              <w:t xml:space="preserve">Has detailed </w:t>
            </w:r>
            <w:r>
              <w:rPr>
                <w:rFonts w:ascii="Verdana" w:hAnsi="Verdana"/>
              </w:rPr>
              <w:t xml:space="preserve">and up to date </w:t>
            </w:r>
            <w:r w:rsidRPr="00160813">
              <w:rPr>
                <w:rFonts w:ascii="Verdana" w:hAnsi="Verdana"/>
              </w:rPr>
              <w:t xml:space="preserve">knowledge of how </w:t>
            </w:r>
            <w:r>
              <w:rPr>
                <w:rFonts w:ascii="Verdana" w:hAnsi="Verdana"/>
              </w:rPr>
              <w:t>financial regulations,</w:t>
            </w:r>
            <w:r w:rsidRPr="00160813">
              <w:rPr>
                <w:rFonts w:ascii="Verdana" w:hAnsi="Verdana"/>
              </w:rPr>
              <w:t xml:space="preserve"> policies</w:t>
            </w:r>
            <w:r>
              <w:rPr>
                <w:rFonts w:ascii="Verdana" w:hAnsi="Verdana"/>
              </w:rPr>
              <w:t>, procedures</w:t>
            </w:r>
            <w:r w:rsidRPr="00160813">
              <w:rPr>
                <w:rFonts w:ascii="Verdana" w:hAnsi="Verdana"/>
              </w:rPr>
              <w:t xml:space="preserve"> and strategies support </w:t>
            </w:r>
            <w:r>
              <w:rPr>
                <w:rFonts w:ascii="Verdana" w:hAnsi="Verdana"/>
              </w:rPr>
              <w:t>the trust</w:t>
            </w:r>
            <w:r w:rsidRPr="00160813">
              <w:rPr>
                <w:rFonts w:ascii="Verdana" w:hAnsi="Verdana"/>
              </w:rPr>
              <w:t xml:space="preserve"> and school objectives.</w:t>
            </w:r>
          </w:p>
        </w:tc>
      </w:tr>
      <w:tr w:rsidR="00831CCB" w:rsidRPr="00160813" w14:paraId="74BAA2FE" w14:textId="77777777" w:rsidTr="00495013">
        <w:trPr>
          <w:trHeight w:val="361"/>
        </w:trPr>
        <w:tc>
          <w:tcPr>
            <w:tcW w:w="9464" w:type="dxa"/>
          </w:tcPr>
          <w:p w14:paraId="38FA4876" w14:textId="77777777" w:rsidR="00831CCB" w:rsidRPr="00160813" w:rsidRDefault="00831CCB" w:rsidP="00831CCB">
            <w:pPr>
              <w:numPr>
                <w:ilvl w:val="0"/>
                <w:numId w:val="3"/>
              </w:numPr>
              <w:tabs>
                <w:tab w:val="num" w:pos="284"/>
              </w:tabs>
              <w:spacing w:before="60" w:after="60" w:line="240" w:lineRule="auto"/>
              <w:rPr>
                <w:rFonts w:ascii="Verdana" w:hAnsi="Verdana"/>
              </w:rPr>
            </w:pPr>
            <w:r w:rsidRPr="00160813">
              <w:rPr>
                <w:rFonts w:ascii="Verdana" w:hAnsi="Verdana"/>
              </w:rPr>
              <w:t xml:space="preserve">Has detailed knowledge of </w:t>
            </w:r>
            <w:r>
              <w:rPr>
                <w:rFonts w:ascii="Verdana" w:hAnsi="Verdana"/>
              </w:rPr>
              <w:t xml:space="preserve">the trust </w:t>
            </w:r>
            <w:r w:rsidRPr="00160813">
              <w:rPr>
                <w:rFonts w:ascii="Verdana" w:hAnsi="Verdana"/>
              </w:rPr>
              <w:t>and school structures and organisation.</w:t>
            </w:r>
          </w:p>
        </w:tc>
      </w:tr>
      <w:tr w:rsidR="00831CCB" w:rsidRPr="00160813" w14:paraId="5C943A12" w14:textId="77777777" w:rsidTr="00495013">
        <w:trPr>
          <w:trHeight w:val="355"/>
        </w:trPr>
        <w:tc>
          <w:tcPr>
            <w:tcW w:w="9464" w:type="dxa"/>
          </w:tcPr>
          <w:p w14:paraId="370BD918" w14:textId="77777777" w:rsidR="00831CCB" w:rsidRPr="00160813" w:rsidRDefault="00831CCB" w:rsidP="00831CCB">
            <w:pPr>
              <w:numPr>
                <w:ilvl w:val="0"/>
                <w:numId w:val="3"/>
              </w:numPr>
              <w:tabs>
                <w:tab w:val="num" w:pos="284"/>
              </w:tabs>
              <w:spacing w:before="60" w:after="60" w:line="240" w:lineRule="auto"/>
              <w:rPr>
                <w:rFonts w:ascii="Verdana" w:hAnsi="Verdana"/>
              </w:rPr>
            </w:pPr>
            <w:r w:rsidRPr="00160813">
              <w:rPr>
                <w:rFonts w:ascii="Verdana" w:hAnsi="Verdana"/>
              </w:rPr>
              <w:t>Has successfully developed contacts with people, both internal and external.</w:t>
            </w:r>
          </w:p>
        </w:tc>
      </w:tr>
      <w:tr w:rsidR="00831CCB" w:rsidRPr="00160813" w14:paraId="2443DAD5" w14:textId="77777777" w:rsidTr="00495013">
        <w:trPr>
          <w:trHeight w:val="317"/>
        </w:trPr>
        <w:tc>
          <w:tcPr>
            <w:tcW w:w="9464" w:type="dxa"/>
          </w:tcPr>
          <w:p w14:paraId="3D84A1E6" w14:textId="77777777" w:rsidR="00831CCB" w:rsidRPr="00160813" w:rsidRDefault="00831CCB" w:rsidP="00831CCB">
            <w:pPr>
              <w:numPr>
                <w:ilvl w:val="0"/>
                <w:numId w:val="3"/>
              </w:numPr>
              <w:tabs>
                <w:tab w:val="num" w:pos="284"/>
              </w:tabs>
              <w:spacing w:before="60" w:after="60" w:line="240" w:lineRule="auto"/>
              <w:rPr>
                <w:rFonts w:ascii="Verdana" w:hAnsi="Verdana"/>
              </w:rPr>
            </w:pPr>
            <w:r w:rsidRPr="00160813">
              <w:rPr>
                <w:rFonts w:ascii="Verdana" w:hAnsi="Verdana"/>
              </w:rPr>
              <w:t>Has successfully contributed to a range of corporate initiatives.</w:t>
            </w:r>
          </w:p>
        </w:tc>
      </w:tr>
    </w:tbl>
    <w:p w14:paraId="5A2EF4E5" w14:textId="77777777" w:rsidR="00831CCB" w:rsidRPr="00160813" w:rsidRDefault="00831CCB" w:rsidP="00831CCB">
      <w:pPr>
        <w:numPr>
          <w:ilvl w:val="12"/>
          <w:numId w:val="0"/>
        </w:numPr>
        <w:tabs>
          <w:tab w:val="left" w:pos="5220"/>
        </w:tabs>
        <w:rPr>
          <w:rFonts w:ascii="Verdana" w:hAnsi="Verdana"/>
          <w:sz w:val="16"/>
        </w:rPr>
      </w:pPr>
    </w:p>
    <w:p w14:paraId="5675D506" w14:textId="77777777" w:rsidR="00831CCB" w:rsidRPr="00160813" w:rsidRDefault="00831CCB" w:rsidP="00831CCB">
      <w:pPr>
        <w:numPr>
          <w:ilvl w:val="12"/>
          <w:numId w:val="0"/>
        </w:numPr>
        <w:tabs>
          <w:tab w:val="left" w:pos="5220"/>
        </w:tabs>
        <w:rPr>
          <w:rFonts w:ascii="Verdana" w:hAnsi="Verdana"/>
          <w:sz w:val="16"/>
        </w:rPr>
      </w:pPr>
    </w:p>
    <w:tbl>
      <w:tblPr>
        <w:tblW w:w="9464" w:type="dxa"/>
        <w:tblLayout w:type="fixed"/>
        <w:tblLook w:val="0000" w:firstRow="0" w:lastRow="0" w:firstColumn="0" w:lastColumn="0" w:noHBand="0" w:noVBand="0"/>
      </w:tblPr>
      <w:tblGrid>
        <w:gridCol w:w="9464"/>
      </w:tblGrid>
      <w:tr w:rsidR="00831CCB" w:rsidRPr="00160813" w14:paraId="47261968" w14:textId="77777777" w:rsidTr="00495013">
        <w:trPr>
          <w:trHeight w:val="368"/>
        </w:trPr>
        <w:tc>
          <w:tcPr>
            <w:tcW w:w="9464" w:type="dxa"/>
            <w:tcBorders>
              <w:top w:val="single" w:sz="4" w:space="0" w:color="auto"/>
              <w:left w:val="single" w:sz="4" w:space="0" w:color="auto"/>
              <w:right w:val="single" w:sz="4" w:space="0" w:color="auto"/>
            </w:tcBorders>
            <w:shd w:val="pct20" w:color="000000" w:fill="FFFFFF"/>
          </w:tcPr>
          <w:p w14:paraId="017A2D3C" w14:textId="77777777" w:rsidR="00831CCB" w:rsidRPr="00160813" w:rsidRDefault="00831CCB" w:rsidP="00495013">
            <w:pPr>
              <w:numPr>
                <w:ilvl w:val="12"/>
                <w:numId w:val="0"/>
              </w:numPr>
              <w:spacing w:before="60" w:after="60"/>
              <w:rPr>
                <w:rFonts w:ascii="Verdana" w:hAnsi="Verdana"/>
              </w:rPr>
            </w:pPr>
            <w:r w:rsidRPr="00160813">
              <w:rPr>
                <w:rFonts w:ascii="Verdana" w:hAnsi="Verdana"/>
                <w:b/>
                <w:i/>
              </w:rPr>
              <w:t>Expertise in Role (Advanced - Level 3)</w:t>
            </w:r>
          </w:p>
        </w:tc>
      </w:tr>
      <w:tr w:rsidR="00831CCB" w:rsidRPr="00160813" w14:paraId="5411E536" w14:textId="77777777" w:rsidTr="00495013">
        <w:trPr>
          <w:trHeight w:val="368"/>
        </w:trPr>
        <w:tc>
          <w:tcPr>
            <w:tcW w:w="9464" w:type="dxa"/>
            <w:tcBorders>
              <w:left w:val="single" w:sz="4" w:space="0" w:color="auto"/>
              <w:right w:val="single" w:sz="4" w:space="0" w:color="auto"/>
            </w:tcBorders>
          </w:tcPr>
          <w:p w14:paraId="1BA996FB" w14:textId="77777777" w:rsidR="00831CCB" w:rsidRPr="00160813" w:rsidRDefault="00831CCB" w:rsidP="00831CCB">
            <w:pPr>
              <w:numPr>
                <w:ilvl w:val="0"/>
                <w:numId w:val="5"/>
              </w:numPr>
              <w:spacing w:before="60" w:after="60" w:line="240" w:lineRule="auto"/>
              <w:rPr>
                <w:rFonts w:ascii="Verdana" w:hAnsi="Verdana"/>
              </w:rPr>
            </w:pPr>
            <w:r w:rsidRPr="00160813">
              <w:rPr>
                <w:rFonts w:ascii="Verdana" w:hAnsi="Verdana"/>
              </w:rPr>
              <w:t>Has been actively involved with the development and implementation of corporate (</w:t>
            </w:r>
            <w:r>
              <w:rPr>
                <w:rFonts w:ascii="Verdana" w:hAnsi="Verdana"/>
              </w:rPr>
              <w:t>trust</w:t>
            </w:r>
            <w:r w:rsidRPr="00160813">
              <w:rPr>
                <w:rFonts w:ascii="Verdana" w:hAnsi="Verdana"/>
              </w:rPr>
              <w:t>) initiatives.</w:t>
            </w:r>
          </w:p>
        </w:tc>
      </w:tr>
      <w:tr w:rsidR="00831CCB" w:rsidRPr="00160813" w14:paraId="234415A8" w14:textId="77777777" w:rsidTr="00495013">
        <w:trPr>
          <w:trHeight w:val="368"/>
        </w:trPr>
        <w:tc>
          <w:tcPr>
            <w:tcW w:w="9464" w:type="dxa"/>
            <w:tcBorders>
              <w:left w:val="single" w:sz="4" w:space="0" w:color="auto"/>
              <w:right w:val="single" w:sz="4" w:space="0" w:color="auto"/>
            </w:tcBorders>
          </w:tcPr>
          <w:p w14:paraId="4D933424" w14:textId="77777777" w:rsidR="00831CCB" w:rsidRPr="00160813" w:rsidRDefault="00831CCB" w:rsidP="00831CCB">
            <w:pPr>
              <w:numPr>
                <w:ilvl w:val="0"/>
                <w:numId w:val="5"/>
              </w:numPr>
              <w:spacing w:before="60" w:after="60" w:line="240" w:lineRule="auto"/>
              <w:rPr>
                <w:rFonts w:ascii="Verdana" w:hAnsi="Verdana"/>
              </w:rPr>
            </w:pPr>
            <w:r w:rsidRPr="00160813">
              <w:rPr>
                <w:rFonts w:ascii="Verdana" w:hAnsi="Verdana"/>
              </w:rPr>
              <w:t xml:space="preserve">Is used by colleagues as an expert source of information on </w:t>
            </w:r>
            <w:r>
              <w:rPr>
                <w:rFonts w:ascii="Verdana" w:hAnsi="Verdana"/>
              </w:rPr>
              <w:t>finance matters.</w:t>
            </w:r>
          </w:p>
        </w:tc>
      </w:tr>
      <w:tr w:rsidR="00831CCB" w:rsidRPr="00160813" w14:paraId="39C13FBD" w14:textId="77777777" w:rsidTr="00495013">
        <w:trPr>
          <w:trHeight w:val="614"/>
        </w:trPr>
        <w:tc>
          <w:tcPr>
            <w:tcW w:w="9464" w:type="dxa"/>
            <w:tcBorders>
              <w:left w:val="single" w:sz="4" w:space="0" w:color="auto"/>
              <w:bottom w:val="single" w:sz="4" w:space="0" w:color="auto"/>
              <w:right w:val="single" w:sz="4" w:space="0" w:color="auto"/>
            </w:tcBorders>
          </w:tcPr>
          <w:p w14:paraId="05FF99F0" w14:textId="77777777" w:rsidR="00831CCB" w:rsidRPr="00160813" w:rsidRDefault="00831CCB" w:rsidP="00831CCB">
            <w:pPr>
              <w:numPr>
                <w:ilvl w:val="0"/>
                <w:numId w:val="5"/>
              </w:numPr>
              <w:spacing w:before="60" w:after="60" w:line="240" w:lineRule="auto"/>
              <w:rPr>
                <w:rFonts w:ascii="Verdana" w:hAnsi="Verdana"/>
              </w:rPr>
            </w:pPr>
            <w:r w:rsidRPr="00160813">
              <w:rPr>
                <w:rFonts w:ascii="Verdana" w:hAnsi="Verdana"/>
              </w:rPr>
              <w:t xml:space="preserve">Has identified and utilised good practice within the </w:t>
            </w:r>
            <w:r>
              <w:rPr>
                <w:rFonts w:ascii="Verdana" w:hAnsi="Verdana"/>
              </w:rPr>
              <w:t>trust</w:t>
            </w:r>
            <w:r w:rsidRPr="00160813">
              <w:rPr>
                <w:rFonts w:ascii="Verdana" w:hAnsi="Verdana"/>
              </w:rPr>
              <w:t>, other education organisations and external bodies to improve service delivery.</w:t>
            </w:r>
          </w:p>
        </w:tc>
      </w:tr>
    </w:tbl>
    <w:p w14:paraId="45B70E4D" w14:textId="77777777" w:rsidR="00831CCB" w:rsidRPr="00160813" w:rsidRDefault="00831CCB" w:rsidP="00831CCB">
      <w:pPr>
        <w:numPr>
          <w:ilvl w:val="12"/>
          <w:numId w:val="0"/>
        </w:numPr>
        <w:tabs>
          <w:tab w:val="left" w:pos="5220"/>
        </w:tabs>
        <w:rPr>
          <w:rFonts w:ascii="Verdana" w:hAnsi="Verdana"/>
          <w:sz w:val="16"/>
        </w:rPr>
      </w:pPr>
    </w:p>
    <w:tbl>
      <w:tblPr>
        <w:tblW w:w="918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180"/>
      </w:tblGrid>
      <w:tr w:rsidR="00831CCB" w:rsidRPr="00766BE2" w14:paraId="651A9A1F" w14:textId="77777777" w:rsidTr="00495013">
        <w:trPr>
          <w:trHeight w:val="673"/>
        </w:trPr>
        <w:tc>
          <w:tcPr>
            <w:tcW w:w="9180" w:type="dxa"/>
            <w:tcBorders>
              <w:bottom w:val="nil"/>
            </w:tcBorders>
            <w:shd w:val="pct20" w:color="000000" w:fill="FFFFFF"/>
          </w:tcPr>
          <w:p w14:paraId="1AAC753E" w14:textId="77777777" w:rsidR="00831CCB" w:rsidRPr="00766BE2" w:rsidRDefault="00831CCB" w:rsidP="00495013">
            <w:pPr>
              <w:pStyle w:val="Heading4"/>
              <w:numPr>
                <w:ilvl w:val="12"/>
                <w:numId w:val="0"/>
              </w:numPr>
              <w:tabs>
                <w:tab w:val="left" w:pos="5220"/>
              </w:tabs>
              <w:spacing w:before="120" w:after="120"/>
              <w:rPr>
                <w:sz w:val="24"/>
              </w:rPr>
            </w:pPr>
            <w:r w:rsidRPr="00766BE2">
              <w:rPr>
                <w:sz w:val="24"/>
              </w:rPr>
              <w:lastRenderedPageBreak/>
              <w:t>Structure</w:t>
            </w:r>
          </w:p>
        </w:tc>
      </w:tr>
      <w:tr w:rsidR="00831CCB" w:rsidRPr="004B4758" w14:paraId="096874EA" w14:textId="77777777" w:rsidTr="00495013">
        <w:trPr>
          <w:trHeight w:val="3001"/>
        </w:trPr>
        <w:tc>
          <w:tcPr>
            <w:tcW w:w="9180" w:type="dxa"/>
            <w:tcBorders>
              <w:top w:val="nil"/>
            </w:tcBorders>
          </w:tcPr>
          <w:p w14:paraId="489785DB" w14:textId="37B741C3" w:rsidR="00831CCB" w:rsidRPr="00766BE2" w:rsidRDefault="00831CCB" w:rsidP="00495013">
            <w:pPr>
              <w:numPr>
                <w:ilvl w:val="12"/>
                <w:numId w:val="0"/>
              </w:numPr>
              <w:tabs>
                <w:tab w:val="left" w:pos="5220"/>
              </w:tabs>
            </w:pPr>
            <w:r w:rsidRPr="00766BE2">
              <w:rPr>
                <w:noProof/>
              </w:rPr>
              <mc:AlternateContent>
                <mc:Choice Requires="wps">
                  <w:drawing>
                    <wp:anchor distT="0" distB="0" distL="114300" distR="114300" simplePos="0" relativeHeight="251699200" behindDoc="0" locked="0" layoutInCell="1" allowOverlap="1" wp14:anchorId="3328DD6D" wp14:editId="491B4F1F">
                      <wp:simplePos x="0" y="0"/>
                      <wp:positionH relativeFrom="column">
                        <wp:posOffset>1880235</wp:posOffset>
                      </wp:positionH>
                      <wp:positionV relativeFrom="paragraph">
                        <wp:posOffset>141605</wp:posOffset>
                      </wp:positionV>
                      <wp:extent cx="1918335" cy="445770"/>
                      <wp:effectExtent l="5080" t="6350" r="10160" b="5080"/>
                      <wp:wrapNone/>
                      <wp:docPr id="14"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18335" cy="445770"/>
                              </a:xfrm>
                              <a:prstGeom prst="rect">
                                <a:avLst/>
                              </a:prstGeom>
                              <a:solidFill>
                                <a:srgbClr val="FFFFFF"/>
                              </a:solidFill>
                              <a:ln w="9525">
                                <a:solidFill>
                                  <a:srgbClr val="000000"/>
                                </a:solidFill>
                                <a:miter lim="800000"/>
                                <a:headEnd/>
                                <a:tailEnd/>
                              </a:ln>
                            </wps:spPr>
                            <wps:txbx>
                              <w:txbxContent>
                                <w:p w14:paraId="04887463" w14:textId="2544250C" w:rsidR="00831CCB" w:rsidRPr="00513DFF" w:rsidRDefault="00376846" w:rsidP="00831CCB">
                                  <w:pPr>
                                    <w:jc w:val="center"/>
                                  </w:pPr>
                                  <w:r>
                                    <w:t>Chief Financial Officer</w:t>
                                  </w:r>
                                </w:p>
                                <w:p w14:paraId="01E5A1E8" w14:textId="77777777" w:rsidR="00831CCB" w:rsidRPr="009F067B" w:rsidRDefault="00831CCB" w:rsidP="00831CCB">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28DD6D" id="Rectangle 14" o:spid="_x0000_s1027" style="position:absolute;margin-left:148.05pt;margin-top:11.15pt;width:151.05pt;height:35.1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">
                      <v:textbox>
                        <w:txbxContent>
                          <w:p w14:paraId="04887463" w14:textId="2544250C" w:rsidR="00831CCB" w:rsidRPr="00513DFF" w:rsidRDefault="00376846" w:rsidP="00831CCB">
                            <w:pPr>
                              <w:jc w:val="center"/>
                            </w:pPr>
                            <w:r>
                              <w:t>Chief Financial Officer</w:t>
                            </w:r>
                          </w:p>
                          <w:p w14:paraId="01E5A1E8" w14:textId="77777777" w:rsidR="00831CCB" w:rsidRPr="009F067B" w:rsidRDefault="00831CCB" w:rsidP="00831CCB">
                            <w:pPr>
                              <w:jc w:val="center"/>
                            </w:pPr>
                          </w:p>
                        </w:txbxContent>
                      </v:textbox>
                    </v:rect>
                  </w:pict>
                </mc:Fallback>
              </mc:AlternateContent>
            </w:r>
          </w:p>
          <w:p w14:paraId="77F7004A" w14:textId="77777777" w:rsidR="00831CCB" w:rsidRPr="00766BE2" w:rsidRDefault="00831CCB" w:rsidP="00495013">
            <w:pPr>
              <w:numPr>
                <w:ilvl w:val="12"/>
                <w:numId w:val="0"/>
              </w:numPr>
              <w:tabs>
                <w:tab w:val="left" w:pos="5220"/>
              </w:tabs>
            </w:pPr>
          </w:p>
          <w:p w14:paraId="59D32000" w14:textId="77777777" w:rsidR="00831CCB" w:rsidRPr="00766BE2" w:rsidRDefault="00831CCB" w:rsidP="00495013">
            <w:pPr>
              <w:numPr>
                <w:ilvl w:val="12"/>
                <w:numId w:val="0"/>
              </w:numPr>
              <w:tabs>
                <w:tab w:val="left" w:pos="5220"/>
              </w:tabs>
            </w:pPr>
          </w:p>
          <w:p w14:paraId="137F896D" w14:textId="241646E0" w:rsidR="00831CCB" w:rsidRPr="00766BE2" w:rsidRDefault="00376846" w:rsidP="00495013">
            <w:pPr>
              <w:numPr>
                <w:ilvl w:val="12"/>
                <w:numId w:val="0"/>
              </w:numPr>
              <w:tabs>
                <w:tab w:val="left" w:pos="5220"/>
              </w:tabs>
            </w:pPr>
            <w:r>
              <w:rPr>
                <w:noProof/>
              </w:rPr>
              <mc:AlternateContent>
                <mc:Choice Requires="wps">
                  <w:drawing>
                    <wp:anchor distT="0" distB="0" distL="114300" distR="114300" simplePos="0" relativeHeight="251703296" behindDoc="0" locked="0" layoutInCell="1" allowOverlap="1" wp14:anchorId="0302A8BD" wp14:editId="1B3DF1B1">
                      <wp:simplePos x="0" y="0"/>
                      <wp:positionH relativeFrom="column">
                        <wp:posOffset>3119120</wp:posOffset>
                      </wp:positionH>
                      <wp:positionV relativeFrom="paragraph">
                        <wp:posOffset>181610</wp:posOffset>
                      </wp:positionV>
                      <wp:extent cx="1249680" cy="796290"/>
                      <wp:effectExtent l="0" t="0" r="26670" b="22860"/>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49680" cy="796290"/>
                              </a:xfrm>
                              <a:prstGeom prst="rect">
                                <a:avLst/>
                              </a:prstGeom>
                              <a:solidFill>
                                <a:srgbClr val="FFFFFF"/>
                              </a:solidFill>
                              <a:ln w="9525">
                                <a:solidFill>
                                  <a:srgbClr val="000000"/>
                                </a:solidFill>
                                <a:miter lim="800000"/>
                                <a:headEnd/>
                                <a:tailEnd/>
                              </a:ln>
                            </wps:spPr>
                            <wps:txbx>
                              <w:txbxContent>
                                <w:p w14:paraId="7557A498" w14:textId="77777777" w:rsidR="007A0EEE" w:rsidRDefault="00831CCB" w:rsidP="007A0EEE">
                                  <w:pPr>
                                    <w:jc w:val="center"/>
                                  </w:pPr>
                                  <w:r>
                                    <w:t xml:space="preserve">Finance </w:t>
                                  </w:r>
                                  <w:r w:rsidR="007A0EEE">
                                    <w:t>Manager</w:t>
                                  </w:r>
                                </w:p>
                                <w:p w14:paraId="0FDD2FE8" w14:textId="68613C6A" w:rsidR="00831CCB" w:rsidRPr="00513DFF" w:rsidRDefault="007A0EEE" w:rsidP="007A0EEE">
                                  <w:pPr>
                                    <w:jc w:val="center"/>
                                  </w:pPr>
                                  <w:r>
                                    <w:t>(</w:t>
                                  </w:r>
                                  <w:r w:rsidR="00831CCB">
                                    <w:t xml:space="preserve">Financial </w:t>
                                  </w:r>
                                  <w:proofErr w:type="gramStart"/>
                                  <w:r w:rsidR="00831CCB">
                                    <w:t xml:space="preserve">Accounting) </w:t>
                                  </w:r>
                                  <w:r w:rsidR="00376846">
                                    <w:t xml:space="preserve"> x</w:t>
                                  </w:r>
                                  <w:proofErr w:type="gramEnd"/>
                                  <w:r w:rsidR="00376846">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02A8BD" id="Rectangle 11" o:spid="_x0000_s1028" style="position:absolute;margin-left:245.6pt;margin-top:14.3pt;width:98.4pt;height:62.7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">
                      <v:textbox>
                        <w:txbxContent>
                          <w:p w14:paraId="7557A498" w14:textId="77777777" w:rsidR="007A0EEE" w:rsidRDefault="00831CCB" w:rsidP="007A0EEE">
                            <w:pPr>
                              <w:jc w:val="center"/>
                            </w:pPr>
                            <w:r>
                              <w:t xml:space="preserve">Finance </w:t>
                            </w:r>
                            <w:r w:rsidR="007A0EEE">
                              <w:t>Manager</w:t>
                            </w:r>
                          </w:p>
                          <w:p w14:paraId="0FDD2FE8" w14:textId="68613C6A" w:rsidR="00831CCB" w:rsidRPr="00513DFF" w:rsidRDefault="007A0EEE" w:rsidP="007A0EEE">
                            <w:pPr>
                              <w:jc w:val="center"/>
                            </w:pPr>
                            <w:r>
                              <w:t>(</w:t>
                            </w:r>
                            <w:r w:rsidR="00831CCB">
                              <w:t xml:space="preserve">Financial </w:t>
                            </w:r>
                            <w:proofErr w:type="gramStart"/>
                            <w:r w:rsidR="00831CCB">
                              <w:t xml:space="preserve">Accounting) </w:t>
                            </w:r>
                            <w:r w:rsidR="00376846">
                              <w:t xml:space="preserve"> x</w:t>
                            </w:r>
                            <w:proofErr w:type="gramEnd"/>
                            <w:r w:rsidR="00376846">
                              <w:t xml:space="preserve"> 2</w:t>
                            </w:r>
                          </w:p>
                        </w:txbxContent>
                      </v:textbox>
                    </v:rect>
                  </w:pict>
                </mc:Fallback>
              </mc:AlternateContent>
            </w:r>
            <w:r w:rsidRPr="00766BE2">
              <w:rPr>
                <w:noProof/>
              </w:rPr>
              <mc:AlternateContent>
                <mc:Choice Requires="wps">
                  <w:drawing>
                    <wp:anchor distT="0" distB="0" distL="114300" distR="114300" simplePos="0" relativeHeight="251700224" behindDoc="0" locked="0" layoutInCell="1" allowOverlap="1" wp14:anchorId="0326CFE8" wp14:editId="20D15208">
                      <wp:simplePos x="0" y="0"/>
                      <wp:positionH relativeFrom="column">
                        <wp:posOffset>820420</wp:posOffset>
                      </wp:positionH>
                      <wp:positionV relativeFrom="paragraph">
                        <wp:posOffset>166370</wp:posOffset>
                      </wp:positionV>
                      <wp:extent cx="1541780" cy="785495"/>
                      <wp:effectExtent l="0" t="0" r="20320" b="14605"/>
                      <wp:wrapNone/>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41780" cy="785495"/>
                              </a:xfrm>
                              <a:prstGeom prst="rect">
                                <a:avLst/>
                              </a:prstGeom>
                              <a:solidFill>
                                <a:srgbClr val="FFFFFF"/>
                              </a:solidFill>
                              <a:ln w="9525">
                                <a:solidFill>
                                  <a:srgbClr val="000000"/>
                                </a:solidFill>
                                <a:miter lim="800000"/>
                                <a:headEnd/>
                                <a:tailEnd/>
                              </a:ln>
                            </wps:spPr>
                            <wps:txbx>
                              <w:txbxContent>
                                <w:p w14:paraId="09EA5EBF" w14:textId="5A74ABB1" w:rsidR="00831CCB" w:rsidRPr="00513DFF" w:rsidRDefault="00831CCB" w:rsidP="00831CCB">
                                  <w:pPr>
                                    <w:jc w:val="center"/>
                                  </w:pPr>
                                  <w:r>
                                    <w:t>Finance Manager (Management Accounting)</w:t>
                                  </w:r>
                                  <w:r w:rsidR="00376846">
                                    <w:t xml:space="preserve"> x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26CFE8" id="Rectangle 12" o:spid="_x0000_s1029" style="position:absolute;margin-left:64.6pt;margin-top:13.1pt;width:121.4pt;height:61.8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">
                      <v:textbox>
                        <w:txbxContent>
                          <w:p w14:paraId="09EA5EBF" w14:textId="5A74ABB1" w:rsidR="00831CCB" w:rsidRPr="00513DFF" w:rsidRDefault="00831CCB" w:rsidP="00831CCB">
                            <w:pPr>
                              <w:jc w:val="center"/>
                            </w:pPr>
                            <w:r>
                              <w:t>Finance Manager (Management Accounting)</w:t>
                            </w:r>
                            <w:r w:rsidR="00376846">
                              <w:t xml:space="preserve"> x 2</w:t>
                            </w:r>
                          </w:p>
                        </w:txbxContent>
                      </v:textbox>
                    </v:rect>
                  </w:pict>
                </mc:Fallback>
              </mc:AlternateContent>
            </w:r>
          </w:p>
          <w:p w14:paraId="1EC7E3E1" w14:textId="2EAECEA1" w:rsidR="00831CCB" w:rsidRPr="00766BE2" w:rsidRDefault="00831CCB" w:rsidP="00495013">
            <w:pPr>
              <w:numPr>
                <w:ilvl w:val="12"/>
                <w:numId w:val="0"/>
              </w:numPr>
              <w:tabs>
                <w:tab w:val="left" w:pos="5220"/>
              </w:tabs>
            </w:pPr>
          </w:p>
          <w:p w14:paraId="757DFAF0" w14:textId="77777777" w:rsidR="00831CCB" w:rsidRPr="00766BE2" w:rsidRDefault="00831CCB" w:rsidP="00495013">
            <w:pPr>
              <w:numPr>
                <w:ilvl w:val="12"/>
                <w:numId w:val="0"/>
              </w:numPr>
              <w:tabs>
                <w:tab w:val="left" w:pos="5220"/>
              </w:tabs>
            </w:pPr>
          </w:p>
          <w:p w14:paraId="7D10BEF9" w14:textId="716DC22F" w:rsidR="00831CCB" w:rsidRPr="00766BE2" w:rsidRDefault="00376846" w:rsidP="00495013">
            <w:pPr>
              <w:numPr>
                <w:ilvl w:val="12"/>
                <w:numId w:val="0"/>
              </w:numPr>
              <w:tabs>
                <w:tab w:val="left" w:pos="5220"/>
              </w:tabs>
            </w:pPr>
            <w:r>
              <w:rPr>
                <w:noProof/>
              </w:rPr>
              <mc:AlternateContent>
                <mc:Choice Requires="wps">
                  <w:drawing>
                    <wp:anchor distT="0" distB="0" distL="114300" distR="114300" simplePos="0" relativeHeight="251701248" behindDoc="0" locked="0" layoutInCell="1" allowOverlap="1" wp14:anchorId="3A4EC525" wp14:editId="13612186">
                      <wp:simplePos x="0" y="0"/>
                      <wp:positionH relativeFrom="column">
                        <wp:posOffset>2123440</wp:posOffset>
                      </wp:positionH>
                      <wp:positionV relativeFrom="paragraph">
                        <wp:posOffset>243205</wp:posOffset>
                      </wp:positionV>
                      <wp:extent cx="1305560" cy="558165"/>
                      <wp:effectExtent l="0" t="0" r="27940" b="13335"/>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5560" cy="558165"/>
                              </a:xfrm>
                              <a:prstGeom prst="rect">
                                <a:avLst/>
                              </a:prstGeom>
                              <a:solidFill>
                                <a:srgbClr val="FFFFFF"/>
                              </a:solidFill>
                              <a:ln w="9525">
                                <a:solidFill>
                                  <a:srgbClr val="000000"/>
                                </a:solidFill>
                                <a:miter lim="800000"/>
                                <a:headEnd/>
                                <a:tailEnd/>
                              </a:ln>
                            </wps:spPr>
                            <wps:txbx>
                              <w:txbxContent>
                                <w:p w14:paraId="1F3DC234" w14:textId="77777777" w:rsidR="00831CCB" w:rsidRPr="009F067B" w:rsidRDefault="00831CCB" w:rsidP="00831CCB">
                                  <w:pPr>
                                    <w:jc w:val="center"/>
                                  </w:pPr>
                                  <w:r>
                                    <w:t>Procurement Officer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4EC525" id="Rectangle 8" o:spid="_x0000_s1030" style="position:absolute;margin-left:167.2pt;margin-top:19.15pt;width:102.8pt;height:43.9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">
                      <v:textbox>
                        <w:txbxContent>
                          <w:p w14:paraId="1F3DC234" w14:textId="77777777" w:rsidR="00831CCB" w:rsidRPr="009F067B" w:rsidRDefault="00831CCB" w:rsidP="00831CCB">
                            <w:pPr>
                              <w:jc w:val="center"/>
                            </w:pPr>
                            <w:r>
                              <w:t>Procurement Officer</w:t>
                            </w:r>
                          </w:p>
                        </w:txbxContent>
                      </v:textbox>
                    </v:rect>
                  </w:pict>
                </mc:Fallback>
              </mc:AlternateContent>
            </w:r>
          </w:p>
          <w:p w14:paraId="067B44FB" w14:textId="245F9BD1" w:rsidR="00831CCB" w:rsidRPr="00766BE2" w:rsidRDefault="00831CCB" w:rsidP="00495013">
            <w:pPr>
              <w:numPr>
                <w:ilvl w:val="12"/>
                <w:numId w:val="0"/>
              </w:numPr>
              <w:tabs>
                <w:tab w:val="left" w:pos="5220"/>
              </w:tabs>
            </w:pPr>
          </w:p>
          <w:p w14:paraId="421201AA" w14:textId="77777777" w:rsidR="00831CCB" w:rsidRDefault="00831CCB" w:rsidP="00495013">
            <w:pPr>
              <w:pStyle w:val="Header"/>
              <w:numPr>
                <w:ilvl w:val="12"/>
                <w:numId w:val="0"/>
              </w:numPr>
              <w:tabs>
                <w:tab w:val="left" w:pos="5220"/>
              </w:tabs>
            </w:pPr>
          </w:p>
          <w:p w14:paraId="6C2869A6" w14:textId="62C4CF36" w:rsidR="007A0EEE" w:rsidRPr="009F067B" w:rsidRDefault="007A0EEE" w:rsidP="007A0EEE">
            <w:pPr>
              <w:jc w:val="center"/>
            </w:pPr>
          </w:p>
          <w:p w14:paraId="47D69E3D" w14:textId="5FD78DA1" w:rsidR="00831CCB" w:rsidRDefault="00376846" w:rsidP="00495013">
            <w:r>
              <w:rPr>
                <w:noProof/>
              </w:rPr>
              <mc:AlternateContent>
                <mc:Choice Requires="wps">
                  <w:drawing>
                    <wp:anchor distT="0" distB="0" distL="114300" distR="114300" simplePos="0" relativeHeight="251705344" behindDoc="0" locked="0" layoutInCell="1" allowOverlap="1" wp14:anchorId="181009A5" wp14:editId="0283E47F">
                      <wp:simplePos x="0" y="0"/>
                      <wp:positionH relativeFrom="column">
                        <wp:posOffset>1649429</wp:posOffset>
                      </wp:positionH>
                      <wp:positionV relativeFrom="paragraph">
                        <wp:posOffset>278567</wp:posOffset>
                      </wp:positionV>
                      <wp:extent cx="1818313" cy="356870"/>
                      <wp:effectExtent l="0" t="0" r="10795" b="24130"/>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18313" cy="356870"/>
                              </a:xfrm>
                              <a:prstGeom prst="rect">
                                <a:avLst/>
                              </a:prstGeom>
                              <a:solidFill>
                                <a:srgbClr val="FFFFFF"/>
                              </a:solidFill>
                              <a:ln w="9525">
                                <a:solidFill>
                                  <a:srgbClr val="000000"/>
                                </a:solidFill>
                                <a:miter lim="800000"/>
                                <a:headEnd/>
                                <a:tailEnd/>
                              </a:ln>
                            </wps:spPr>
                            <wps:txbx>
                              <w:txbxContent>
                                <w:p w14:paraId="587A85A1" w14:textId="54116714" w:rsidR="00831CCB" w:rsidRPr="009F067B" w:rsidRDefault="00831CCB" w:rsidP="00831CCB">
                                  <w:pPr>
                                    <w:jc w:val="center"/>
                                  </w:pPr>
                                  <w:bookmarkStart w:id="1" w:name="_Hlk126065968"/>
                                  <w:bookmarkStart w:id="2" w:name="_Hlk126065969"/>
                                  <w:r w:rsidRPr="005E3B61">
                                    <w:t>Finance Assistant</w:t>
                                  </w:r>
                                  <w:bookmarkEnd w:id="1"/>
                                  <w:bookmarkEnd w:id="2"/>
                                  <w:r w:rsidR="007A0EEE" w:rsidRPr="005E3B61">
                                    <w:t xml:space="preserve"> x 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1009A5" id="Rectangle 9" o:spid="_x0000_s1031" style="position:absolute;margin-left:129.9pt;margin-top:21.95pt;width:143.15pt;height:28.1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">
                      <v:textbox>
                        <w:txbxContent>
                          <w:p w14:paraId="587A85A1" w14:textId="54116714" w:rsidR="00831CCB" w:rsidRPr="009F067B" w:rsidRDefault="00831CCB" w:rsidP="00831CCB">
                            <w:pPr>
                              <w:jc w:val="center"/>
                            </w:pPr>
                            <w:bookmarkStart w:id="3" w:name="_Hlk126065968"/>
                            <w:bookmarkStart w:id="4" w:name="_Hlk126065969"/>
                            <w:r w:rsidRPr="005E3B61">
                              <w:t>Finance Assistant</w:t>
                            </w:r>
                            <w:bookmarkEnd w:id="3"/>
                            <w:bookmarkEnd w:id="4"/>
                            <w:r w:rsidR="007A0EEE" w:rsidRPr="005E3B61">
                              <w:t xml:space="preserve"> x 3</w:t>
                            </w:r>
                          </w:p>
                        </w:txbxContent>
                      </v:textbox>
                    </v:rect>
                  </w:pict>
                </mc:Fallback>
              </mc:AlternateContent>
            </w:r>
            <w:r>
              <w:rPr>
                <w:noProof/>
              </w:rPr>
              <mc:AlternateContent>
                <mc:Choice Requires="wps">
                  <w:drawing>
                    <wp:anchor distT="0" distB="0" distL="114300" distR="114300" simplePos="0" relativeHeight="251707392" behindDoc="0" locked="0" layoutInCell="1" allowOverlap="1" wp14:anchorId="75504EE7" wp14:editId="7EC9A33A">
                      <wp:simplePos x="0" y="0"/>
                      <wp:positionH relativeFrom="column">
                        <wp:posOffset>3830955</wp:posOffset>
                      </wp:positionH>
                      <wp:positionV relativeFrom="paragraph">
                        <wp:posOffset>287020</wp:posOffset>
                      </wp:positionV>
                      <wp:extent cx="1353185" cy="356870"/>
                      <wp:effectExtent l="13970" t="8255" r="13970" b="635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3185" cy="356870"/>
                              </a:xfrm>
                              <a:prstGeom prst="rect">
                                <a:avLst/>
                              </a:prstGeom>
                              <a:solidFill>
                                <a:srgbClr val="FFFFFF"/>
                              </a:solidFill>
                              <a:ln w="9525">
                                <a:solidFill>
                                  <a:srgbClr val="000000"/>
                                </a:solidFill>
                                <a:miter lim="800000"/>
                                <a:headEnd/>
                                <a:tailEnd/>
                              </a:ln>
                            </wps:spPr>
                            <wps:txbx>
                              <w:txbxContent>
                                <w:p w14:paraId="11E63468" w14:textId="6847FF22" w:rsidR="00376846" w:rsidRPr="009F067B" w:rsidRDefault="00376846" w:rsidP="00376846">
                                  <w:pPr>
                                    <w:jc w:val="center"/>
                                  </w:pPr>
                                  <w:r>
                                    <w:t>Finance Apprentice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504EE7" id="Rectangle 2" o:spid="_x0000_s1032" style="position:absolute;margin-left:301.65pt;margin-top:22.6pt;width:106.55pt;height:28.1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">
                      <v:textbox>
                        <w:txbxContent>
                          <w:p w14:paraId="11E63468" w14:textId="6847FF22" w:rsidR="00376846" w:rsidRPr="009F067B" w:rsidRDefault="00376846" w:rsidP="00376846">
                            <w:pPr>
                              <w:jc w:val="center"/>
                            </w:pPr>
                            <w:r>
                              <w:t>Finance A</w:t>
                            </w:r>
                            <w:r>
                              <w:t>pprentice</w:t>
                            </w:r>
                          </w:p>
                        </w:txbxContent>
                      </v:textbox>
                    </v:rect>
                  </w:pict>
                </mc:Fallback>
              </mc:AlternateContent>
            </w:r>
          </w:p>
          <w:p w14:paraId="0F816EF1" w14:textId="4985155B" w:rsidR="00831CCB" w:rsidRPr="00513DFF" w:rsidRDefault="00831CCB" w:rsidP="00495013">
            <w:pPr>
              <w:jc w:val="center"/>
            </w:pPr>
            <w:r>
              <w:tab/>
            </w:r>
          </w:p>
          <w:p w14:paraId="7389D2CA" w14:textId="77777777" w:rsidR="00831CCB" w:rsidRPr="004B4758" w:rsidRDefault="00831CCB" w:rsidP="00495013">
            <w:pPr>
              <w:tabs>
                <w:tab w:val="left" w:pos="3299"/>
              </w:tabs>
            </w:pPr>
          </w:p>
        </w:tc>
      </w:tr>
    </w:tbl>
    <w:p w14:paraId="0759ED48" w14:textId="77777777" w:rsidR="00831CCB" w:rsidRPr="00160813" w:rsidRDefault="00831CCB" w:rsidP="00831CCB">
      <w:pPr>
        <w:numPr>
          <w:ilvl w:val="12"/>
          <w:numId w:val="0"/>
        </w:numPr>
        <w:tabs>
          <w:tab w:val="left" w:pos="5220"/>
        </w:tabs>
        <w:rPr>
          <w:rFonts w:ascii="Verdana" w:hAnsi="Verdana"/>
          <w:sz w:val="16"/>
        </w:rPr>
      </w:pPr>
    </w:p>
    <w:p w14:paraId="1FF0A672" w14:textId="77777777" w:rsidR="00831CCB" w:rsidRPr="00160813" w:rsidRDefault="00831CCB" w:rsidP="00831CCB">
      <w:pPr>
        <w:numPr>
          <w:ilvl w:val="12"/>
          <w:numId w:val="0"/>
        </w:numPr>
        <w:tabs>
          <w:tab w:val="left" w:pos="5220"/>
        </w:tabs>
        <w:rPr>
          <w:rFonts w:ascii="Verdana" w:hAnsi="Verdana"/>
          <w:sz w:val="16"/>
        </w:rPr>
      </w:pPr>
    </w:p>
    <w:tbl>
      <w:tblPr>
        <w:tblW w:w="92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37"/>
      </w:tblGrid>
      <w:tr w:rsidR="004560C9" w:rsidRPr="00160813" w14:paraId="5B90E396" w14:textId="77777777" w:rsidTr="00693E4D">
        <w:trPr>
          <w:trHeight w:val="308"/>
        </w:trPr>
        <w:tc>
          <w:tcPr>
            <w:tcW w:w="9237" w:type="dxa"/>
            <w:tcBorders>
              <w:top w:val="single" w:sz="4" w:space="0" w:color="auto"/>
              <w:left w:val="single" w:sz="4" w:space="0" w:color="auto"/>
              <w:bottom w:val="nil"/>
              <w:right w:val="single" w:sz="4" w:space="0" w:color="auto"/>
            </w:tcBorders>
            <w:shd w:val="pct20" w:color="000000" w:fill="FFFFFF"/>
          </w:tcPr>
          <w:p w14:paraId="4C43AEAC" w14:textId="77777777" w:rsidR="004560C9" w:rsidRPr="00160813" w:rsidRDefault="004560C9" w:rsidP="00693E4D">
            <w:pPr>
              <w:pStyle w:val="Heading2"/>
              <w:numPr>
                <w:ilvl w:val="12"/>
                <w:numId w:val="0"/>
              </w:numPr>
              <w:tabs>
                <w:tab w:val="left" w:pos="5220"/>
              </w:tabs>
              <w:spacing w:before="60"/>
              <w:rPr>
                <w:rFonts w:ascii="Verdana" w:hAnsi="Verdana"/>
                <w:sz w:val="24"/>
              </w:rPr>
            </w:pPr>
            <w:r w:rsidRPr="00376846">
              <w:rPr>
                <w:rFonts w:ascii="Verdana" w:hAnsi="Verdana"/>
                <w:color w:val="auto"/>
                <w:sz w:val="24"/>
              </w:rPr>
              <w:t>Signatures</w:t>
            </w:r>
          </w:p>
        </w:tc>
      </w:tr>
      <w:tr w:rsidR="004560C9" w:rsidRPr="00160813" w14:paraId="6C983ECE" w14:textId="77777777" w:rsidTr="00693E4D">
        <w:trPr>
          <w:trHeight w:val="2430"/>
        </w:trPr>
        <w:tc>
          <w:tcPr>
            <w:tcW w:w="9237" w:type="dxa"/>
            <w:tcBorders>
              <w:top w:val="nil"/>
            </w:tcBorders>
          </w:tcPr>
          <w:p w14:paraId="6077C8EF" w14:textId="77777777" w:rsidR="004560C9" w:rsidRPr="00160813" w:rsidRDefault="004560C9" w:rsidP="00693E4D">
            <w:pPr>
              <w:numPr>
                <w:ilvl w:val="12"/>
                <w:numId w:val="0"/>
              </w:numPr>
              <w:tabs>
                <w:tab w:val="left" w:pos="5220"/>
              </w:tabs>
              <w:rPr>
                <w:rFonts w:ascii="Verdana" w:hAnsi="Verdana"/>
              </w:rPr>
            </w:pPr>
          </w:p>
          <w:p w14:paraId="6E6451B0" w14:textId="77777777" w:rsidR="004560C9" w:rsidRPr="00160813" w:rsidRDefault="004560C9" w:rsidP="00693E4D">
            <w:pPr>
              <w:numPr>
                <w:ilvl w:val="12"/>
                <w:numId w:val="0"/>
              </w:numPr>
              <w:tabs>
                <w:tab w:val="left" w:pos="5220"/>
              </w:tabs>
              <w:rPr>
                <w:rFonts w:ascii="Verdana" w:hAnsi="Verdana"/>
              </w:rPr>
            </w:pPr>
            <w:r w:rsidRPr="00160813">
              <w:rPr>
                <w:rFonts w:ascii="Verdana" w:hAnsi="Verdana"/>
                <w:noProof/>
                <w:sz w:val="16"/>
              </w:rPr>
              <mc:AlternateContent>
                <mc:Choice Requires="wps">
                  <w:drawing>
                    <wp:anchor distT="0" distB="0" distL="114300" distR="114300" simplePos="0" relativeHeight="251710464" behindDoc="0" locked="0" layoutInCell="1" allowOverlap="1" wp14:anchorId="27AE5036" wp14:editId="6547E655">
                      <wp:simplePos x="0" y="0"/>
                      <wp:positionH relativeFrom="column">
                        <wp:posOffset>2715895</wp:posOffset>
                      </wp:positionH>
                      <wp:positionV relativeFrom="paragraph">
                        <wp:posOffset>80010</wp:posOffset>
                      </wp:positionV>
                      <wp:extent cx="1525905" cy="0"/>
                      <wp:effectExtent l="12065" t="5080" r="5080" b="1397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259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75C510" id="Straight Connector 3" o:spid="_x0000_s1026" style="position:absolute;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3.85pt,6.3pt" to="334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"/>
                  </w:pict>
                </mc:Fallback>
              </mc:AlternateContent>
            </w:r>
            <w:r w:rsidRPr="00160813">
              <w:rPr>
                <w:rFonts w:ascii="Verdana" w:hAnsi="Verdana"/>
              </w:rPr>
              <w:t>Approved by:  CEO</w:t>
            </w:r>
            <w:r w:rsidRPr="00160813">
              <w:rPr>
                <w:rFonts w:ascii="Verdana" w:hAnsi="Verdana"/>
              </w:rPr>
              <w:tab/>
            </w:r>
          </w:p>
          <w:p w14:paraId="199EB71D" w14:textId="77777777" w:rsidR="004560C9" w:rsidRDefault="004560C9" w:rsidP="00693E4D">
            <w:pPr>
              <w:numPr>
                <w:ilvl w:val="12"/>
                <w:numId w:val="0"/>
              </w:numPr>
              <w:tabs>
                <w:tab w:val="left" w:pos="5220"/>
              </w:tabs>
              <w:rPr>
                <w:rFonts w:ascii="Verdana" w:hAnsi="Verdana"/>
              </w:rPr>
            </w:pPr>
          </w:p>
          <w:p w14:paraId="78E395D8" w14:textId="77777777" w:rsidR="004560C9" w:rsidRPr="00160813" w:rsidRDefault="004560C9" w:rsidP="00693E4D">
            <w:pPr>
              <w:numPr>
                <w:ilvl w:val="12"/>
                <w:numId w:val="0"/>
              </w:numPr>
              <w:tabs>
                <w:tab w:val="left" w:pos="5220"/>
              </w:tabs>
              <w:rPr>
                <w:rFonts w:ascii="Verdana" w:hAnsi="Verdana"/>
              </w:rPr>
            </w:pPr>
            <w:r w:rsidRPr="00160813">
              <w:rPr>
                <w:rFonts w:ascii="Verdana" w:hAnsi="Verdana"/>
              </w:rPr>
              <w:t xml:space="preserve">Approved by: Post Holder/or Representative           </w:t>
            </w:r>
          </w:p>
          <w:p w14:paraId="4DF87628" w14:textId="77777777" w:rsidR="004560C9" w:rsidRPr="00160813" w:rsidRDefault="004560C9" w:rsidP="00693E4D">
            <w:pPr>
              <w:numPr>
                <w:ilvl w:val="12"/>
                <w:numId w:val="0"/>
              </w:numPr>
              <w:tabs>
                <w:tab w:val="left" w:pos="5220"/>
              </w:tabs>
              <w:rPr>
                <w:rFonts w:ascii="Verdana" w:hAnsi="Verdana"/>
                <w:sz w:val="16"/>
              </w:rPr>
            </w:pPr>
            <w:r w:rsidRPr="00160813">
              <w:rPr>
                <w:rFonts w:ascii="Verdana" w:hAnsi="Verdana"/>
                <w:noProof/>
                <w:sz w:val="16"/>
              </w:rPr>
              <mc:AlternateContent>
                <mc:Choice Requires="wps">
                  <w:drawing>
                    <wp:anchor distT="0" distB="0" distL="114300" distR="114300" simplePos="0" relativeHeight="251709440" behindDoc="0" locked="0" layoutInCell="1" allowOverlap="1" wp14:anchorId="125C25FF" wp14:editId="742A5650">
                      <wp:simplePos x="0" y="0"/>
                      <wp:positionH relativeFrom="column">
                        <wp:posOffset>2715895</wp:posOffset>
                      </wp:positionH>
                      <wp:positionV relativeFrom="paragraph">
                        <wp:posOffset>60325</wp:posOffset>
                      </wp:positionV>
                      <wp:extent cx="1525905" cy="0"/>
                      <wp:effectExtent l="12065" t="12065" r="5080" b="698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259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27B1BB" id="Straight Connector 1" o:spid="_x0000_s1026" style="position:absolute;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3.85pt,4.75pt" to="334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"/>
                  </w:pict>
                </mc:Fallback>
              </mc:AlternateContent>
            </w:r>
          </w:p>
          <w:p w14:paraId="4FD9AB94" w14:textId="77777777" w:rsidR="004560C9" w:rsidRPr="00160813" w:rsidRDefault="004560C9" w:rsidP="00693E4D">
            <w:pPr>
              <w:numPr>
                <w:ilvl w:val="12"/>
                <w:numId w:val="0"/>
              </w:numPr>
              <w:tabs>
                <w:tab w:val="left" w:pos="5220"/>
              </w:tabs>
              <w:rPr>
                <w:rFonts w:ascii="Verdana" w:hAnsi="Verdana"/>
                <w:sz w:val="16"/>
              </w:rPr>
            </w:pPr>
          </w:p>
        </w:tc>
      </w:tr>
    </w:tbl>
    <w:p w14:paraId="5B83805F" w14:textId="77777777" w:rsidR="00831CCB" w:rsidRDefault="00831CCB" w:rsidP="00831CCB">
      <w:pPr>
        <w:tabs>
          <w:tab w:val="left" w:pos="2977"/>
        </w:tabs>
        <w:rPr>
          <w:rFonts w:ascii="Verdana" w:hAnsi="Verdana"/>
          <w:sz w:val="18"/>
        </w:rPr>
      </w:pPr>
    </w:p>
    <w:p w14:paraId="5EE0B1A0" w14:textId="77777777" w:rsidR="00831CCB" w:rsidRPr="00160813" w:rsidRDefault="00831CCB" w:rsidP="00831CCB">
      <w:pPr>
        <w:tabs>
          <w:tab w:val="left" w:pos="2977"/>
        </w:tabs>
        <w:rPr>
          <w:rFonts w:ascii="Verdana" w:hAnsi="Verdana"/>
          <w:sz w:val="16"/>
        </w:rPr>
      </w:pPr>
      <w:r>
        <w:rPr>
          <w:rFonts w:ascii="Verdana" w:hAnsi="Verdana"/>
          <w:sz w:val="18"/>
        </w:rPr>
        <w:t>Revised Nov 2021</w:t>
      </w:r>
      <w:r w:rsidRPr="00160813">
        <w:rPr>
          <w:rFonts w:ascii="Verdana" w:hAnsi="Verdana"/>
          <w:sz w:val="18"/>
        </w:rPr>
        <w:tab/>
      </w:r>
    </w:p>
    <w:p w14:paraId="4FA1724A" w14:textId="550F30DA" w:rsidR="005946C3" w:rsidRPr="007F5D38" w:rsidRDefault="005946C3" w:rsidP="005946C3">
      <w:pPr>
        <w:jc w:val="both"/>
        <w:rPr>
          <w:rFonts w:ascii="Arial" w:hAnsi="Arial" w:cs="Arial"/>
          <w:lang w:eastAsia="en-GB"/>
        </w:rPr>
      </w:pPr>
      <w:r>
        <w:rPr>
          <w:rFonts w:ascii="Arial" w:hAnsi="Arial" w:cs="Arial"/>
          <w:lang w:eastAsia="en-GB"/>
        </w:rPr>
        <w:t xml:space="preserve">Due to the safer recruitment requirements for staff working in education, we cannot accept </w:t>
      </w:r>
      <w:r w:rsidRPr="007F5D38">
        <w:rPr>
          <w:rFonts w:ascii="Arial" w:hAnsi="Arial" w:cs="Arial"/>
          <w:lang w:eastAsia="en-GB"/>
        </w:rPr>
        <w:t>CV</w:t>
      </w:r>
      <w:r>
        <w:rPr>
          <w:rFonts w:ascii="Arial" w:hAnsi="Arial" w:cs="Arial"/>
          <w:lang w:eastAsia="en-GB"/>
        </w:rPr>
        <w:t>s. Please</w:t>
      </w:r>
      <w:r w:rsidRPr="001E75E2">
        <w:rPr>
          <w:rFonts w:ascii="Arial" w:hAnsi="Arial" w:cs="Arial"/>
          <w:color w:val="1D3352"/>
          <w:szCs w:val="32"/>
        </w:rPr>
        <w:t xml:space="preserve"> </w:t>
      </w:r>
      <w:r w:rsidR="00174313">
        <w:rPr>
          <w:rFonts w:ascii="Arial" w:hAnsi="Arial" w:cs="Arial"/>
          <w:color w:val="1D3352"/>
          <w:szCs w:val="32"/>
        </w:rPr>
        <w:t>go t</w:t>
      </w:r>
      <w:r>
        <w:rPr>
          <w:rFonts w:ascii="Arial" w:hAnsi="Arial" w:cs="Arial"/>
          <w:lang w:eastAsia="en-GB"/>
        </w:rPr>
        <w:t xml:space="preserve">o </w:t>
      </w:r>
      <w:proofErr w:type="gramStart"/>
      <w:r>
        <w:rPr>
          <w:rFonts w:ascii="Arial" w:hAnsi="Arial" w:cs="Arial"/>
          <w:lang w:eastAsia="en-GB"/>
        </w:rPr>
        <w:t>t</w:t>
      </w:r>
      <w:r w:rsidRPr="007F5D38">
        <w:rPr>
          <w:rFonts w:ascii="Arial" w:hAnsi="Arial" w:cs="Arial"/>
          <w:lang w:eastAsia="en-GB"/>
        </w:rPr>
        <w:t xml:space="preserve">he </w:t>
      </w:r>
      <w:r>
        <w:rPr>
          <w:rFonts w:ascii="Arial" w:hAnsi="Arial" w:cs="Arial"/>
          <w:lang w:eastAsia="en-GB"/>
        </w:rPr>
        <w:t>EVERY</w:t>
      </w:r>
      <w:proofErr w:type="gramEnd"/>
      <w:r>
        <w:rPr>
          <w:rFonts w:ascii="Arial" w:hAnsi="Arial" w:cs="Arial"/>
          <w:lang w:eastAsia="en-GB"/>
        </w:rPr>
        <w:t xml:space="preserve"> Education Candidate Portal, by clicking on the link below to register and to complete an online </w:t>
      </w:r>
      <w:r w:rsidRPr="007F5D38">
        <w:rPr>
          <w:rFonts w:ascii="Arial" w:hAnsi="Arial" w:cs="Arial"/>
          <w:lang w:eastAsia="en-GB"/>
        </w:rPr>
        <w:t xml:space="preserve">application </w:t>
      </w:r>
      <w:r>
        <w:rPr>
          <w:rFonts w:ascii="Arial" w:hAnsi="Arial" w:cs="Arial"/>
          <w:lang w:eastAsia="en-GB"/>
        </w:rPr>
        <w:t xml:space="preserve">form.  </w:t>
      </w:r>
    </w:p>
    <w:p w14:paraId="4613B51F" w14:textId="14467CD5" w:rsidR="005946C3" w:rsidRDefault="00A34705" w:rsidP="002D188A">
      <w:pPr>
        <w:ind w:left="851" w:right="1229"/>
        <w:jc w:val="center"/>
        <w:rPr>
          <w:rFonts w:ascii="Arial" w:hAnsi="Arial" w:cs="Arial"/>
          <w:b/>
          <w:color w:val="7030A0"/>
          <w:lang w:eastAsia="en-GB"/>
        </w:rPr>
      </w:pPr>
      <w:r w:rsidRPr="00A34705">
        <w:rPr>
          <w:rFonts w:ascii="Arial" w:hAnsi="Arial" w:cs="Arial"/>
          <w:b/>
          <w:color w:val="7030A0"/>
          <w:lang w:eastAsia="en-GB"/>
        </w:rPr>
        <w:t>https://candidates.every.education/Vacancies/Details?advertKey=df4fd924-4246-431a-8ba8-8c4b594107c8</w:t>
      </w:r>
    </w:p>
    <w:p w14:paraId="7D8E6EC7" w14:textId="77777777" w:rsidR="00A34705" w:rsidRDefault="00A34705" w:rsidP="002D188A">
      <w:pPr>
        <w:ind w:left="851" w:right="1229"/>
        <w:jc w:val="center"/>
        <w:rPr>
          <w:rFonts w:ascii="Arial" w:hAnsi="Arial" w:cs="Arial"/>
          <w:b/>
          <w:color w:val="7030A0"/>
          <w:lang w:eastAsia="en-GB"/>
        </w:rPr>
      </w:pPr>
    </w:p>
    <w:p w14:paraId="1BF5E707" w14:textId="42C8570C" w:rsidR="002D188A" w:rsidRDefault="002D188A" w:rsidP="002D188A">
      <w:pPr>
        <w:ind w:left="851" w:right="1229"/>
        <w:jc w:val="center"/>
        <w:rPr>
          <w:rFonts w:ascii="Arial" w:hAnsi="Arial" w:cs="Arial"/>
          <w:b/>
          <w:color w:val="7030A0"/>
          <w:lang w:eastAsia="en-GB"/>
        </w:rPr>
      </w:pPr>
      <w:r>
        <w:rPr>
          <w:rFonts w:ascii="Arial" w:hAnsi="Arial" w:cs="Arial"/>
          <w:b/>
          <w:color w:val="7030A0"/>
          <w:lang w:eastAsia="en-GB"/>
        </w:rPr>
        <w:t xml:space="preserve">Closing Date is Monday </w:t>
      </w:r>
      <w:r w:rsidR="00A34705">
        <w:rPr>
          <w:rFonts w:ascii="Arial" w:hAnsi="Arial" w:cs="Arial"/>
          <w:b/>
          <w:color w:val="7030A0"/>
          <w:lang w:eastAsia="en-GB"/>
        </w:rPr>
        <w:t>27</w:t>
      </w:r>
      <w:r w:rsidR="00A34705" w:rsidRPr="00A34705">
        <w:rPr>
          <w:rFonts w:ascii="Arial" w:hAnsi="Arial" w:cs="Arial"/>
          <w:b/>
          <w:color w:val="7030A0"/>
          <w:vertAlign w:val="superscript"/>
          <w:lang w:eastAsia="en-GB"/>
        </w:rPr>
        <w:t>th</w:t>
      </w:r>
      <w:r w:rsidR="00A34705">
        <w:rPr>
          <w:rFonts w:ascii="Arial" w:hAnsi="Arial" w:cs="Arial"/>
          <w:b/>
          <w:color w:val="7030A0"/>
          <w:lang w:eastAsia="en-GB"/>
        </w:rPr>
        <w:t xml:space="preserve"> November 2023.</w:t>
      </w:r>
    </w:p>
    <w:p w14:paraId="43ACAA0B" w14:textId="3DE5CC1F" w:rsidR="002D188A" w:rsidRDefault="002D188A" w:rsidP="002D188A">
      <w:pPr>
        <w:ind w:left="851" w:right="1229"/>
        <w:jc w:val="center"/>
        <w:rPr>
          <w:rFonts w:ascii="Arial" w:hAnsi="Arial" w:cs="Arial"/>
          <w:b/>
          <w:color w:val="7030A0"/>
          <w:lang w:eastAsia="en-GB"/>
        </w:rPr>
      </w:pPr>
      <w:r>
        <w:rPr>
          <w:rFonts w:ascii="Arial" w:hAnsi="Arial" w:cs="Arial"/>
          <w:b/>
          <w:color w:val="7030A0"/>
          <w:lang w:eastAsia="en-GB"/>
        </w:rPr>
        <w:t xml:space="preserve">Interviews will take place at </w:t>
      </w:r>
      <w:r w:rsidR="00A34705">
        <w:rPr>
          <w:rFonts w:ascii="Arial" w:hAnsi="Arial" w:cs="Arial"/>
          <w:b/>
          <w:color w:val="7030A0"/>
          <w:lang w:eastAsia="en-GB"/>
        </w:rPr>
        <w:t xml:space="preserve">HUB 26, Cleckheaton </w:t>
      </w:r>
      <w:r>
        <w:rPr>
          <w:rFonts w:ascii="Arial" w:hAnsi="Arial" w:cs="Arial"/>
          <w:b/>
          <w:color w:val="7030A0"/>
          <w:lang w:eastAsia="en-GB"/>
        </w:rPr>
        <w:t xml:space="preserve">on </w:t>
      </w:r>
      <w:r w:rsidR="00A34705">
        <w:rPr>
          <w:rFonts w:ascii="Arial" w:hAnsi="Arial" w:cs="Arial"/>
          <w:b/>
          <w:color w:val="7030A0"/>
          <w:lang w:eastAsia="en-GB"/>
        </w:rPr>
        <w:t>Tuesday 5</w:t>
      </w:r>
      <w:r w:rsidR="00A34705" w:rsidRPr="00A34705">
        <w:rPr>
          <w:rFonts w:ascii="Arial" w:hAnsi="Arial" w:cs="Arial"/>
          <w:b/>
          <w:color w:val="7030A0"/>
          <w:vertAlign w:val="superscript"/>
          <w:lang w:eastAsia="en-GB"/>
        </w:rPr>
        <w:t>th</w:t>
      </w:r>
      <w:r w:rsidR="00A34705">
        <w:rPr>
          <w:rFonts w:ascii="Arial" w:hAnsi="Arial" w:cs="Arial"/>
          <w:b/>
          <w:color w:val="7030A0"/>
          <w:lang w:eastAsia="en-GB"/>
        </w:rPr>
        <w:t xml:space="preserve"> December 2023</w:t>
      </w:r>
    </w:p>
    <w:p w14:paraId="2F1B42A4" w14:textId="43D850DD" w:rsidR="00257259" w:rsidRDefault="00257259" w:rsidP="005946C3">
      <w:pPr>
        <w:ind w:left="851"/>
        <w:jc w:val="center"/>
        <w:rPr>
          <w:rStyle w:val="Hyperlink"/>
          <w:rFonts w:ascii="Arial" w:hAnsi="Arial" w:cs="Arial"/>
          <w:lang w:eastAsia="en-GB"/>
        </w:rPr>
      </w:pPr>
    </w:p>
    <w:p w14:paraId="5CA30C78" w14:textId="3652A91E" w:rsidR="00257259" w:rsidRDefault="00257259" w:rsidP="005946C3">
      <w:pPr>
        <w:ind w:left="851"/>
        <w:jc w:val="center"/>
        <w:rPr>
          <w:rFonts w:ascii="Arial" w:hAnsi="Arial" w:cs="Arial"/>
          <w:b/>
          <w:color w:val="7030A0"/>
          <w:lang w:eastAsia="en-GB"/>
        </w:rPr>
      </w:pPr>
    </w:p>
    <w:p w14:paraId="35E8EBBE" w14:textId="3BD8F9A6" w:rsidR="00844CB1" w:rsidRDefault="004A3916" w:rsidP="003A2E0B">
      <w:pPr>
        <w:jc w:val="center"/>
        <w:rPr>
          <w:rFonts w:ascii="Verdana" w:hAnsi="Verdana" w:cs="Calibri"/>
          <w:color w:val="1D3352"/>
          <w:sz w:val="24"/>
          <w:szCs w:val="32"/>
        </w:rPr>
      </w:pPr>
      <w:hyperlink r:id="rId17" w:history="1"/>
    </w:p>
    <w:p w14:paraId="067FFD6D" w14:textId="77777777" w:rsidR="00E117DE" w:rsidRPr="00BF3727" w:rsidRDefault="00701887" w:rsidP="003B3BDC">
      <w:pPr>
        <w:widowControl w:val="0"/>
        <w:shd w:val="clear" w:color="auto" w:fill="FFFFFF"/>
        <w:overflowPunct w:val="0"/>
        <w:autoSpaceDE w:val="0"/>
        <w:autoSpaceDN w:val="0"/>
        <w:adjustRightInd w:val="0"/>
        <w:spacing w:after="0" w:line="244" w:lineRule="auto"/>
        <w:ind w:left="6120" w:right="360"/>
        <w:rPr>
          <w:rFonts w:ascii="Verdana" w:hAnsi="Verdana" w:cs="Calibri"/>
          <w:color w:val="FFFFFF"/>
          <w:sz w:val="40"/>
          <w:szCs w:val="40"/>
        </w:rPr>
      </w:pPr>
      <w:r>
        <w:rPr>
          <w:noProof/>
          <w:lang w:eastAsia="en-GB"/>
        </w:rPr>
        <w:drawing>
          <wp:anchor distT="0" distB="0" distL="114300" distR="114300" simplePos="0" relativeHeight="251669504" behindDoc="0" locked="1" layoutInCell="1" allowOverlap="1" wp14:anchorId="067FFD88" wp14:editId="067FFD89">
            <wp:simplePos x="0" y="0"/>
            <wp:positionH relativeFrom="column">
              <wp:posOffset>-609600</wp:posOffset>
            </wp:positionH>
            <wp:positionV relativeFrom="page">
              <wp:posOffset>9507855</wp:posOffset>
            </wp:positionV>
            <wp:extent cx="896620" cy="863600"/>
            <wp:effectExtent l="0" t="0" r="0" b="0"/>
            <wp:wrapNone/>
            <wp:docPr id="17" name="Picture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pic:cNvPicPr>
                      <a:picLocks noChangeAspect="1" noChangeArrowheads="1"/>
                    </pic:cNvPicPr>
                  </pic:nvPicPr>
                  <pic:blipFill>
                    <a:blip r:embed="rId12" cstate="print">
                      <a:extLst>
                        <a:ext uri="{28A0092B-C50C-407E-A947-70E740481C1C}">
                          <a14:useLocalDpi xmlns:a14="http://schemas.microsoft.com/office/drawing/2010/main" val="0"/>
                        </a:ext>
                      </a:extLst>
                    </a:blip>
                    <a:srcRect t="73499" r="61047"/>
                    <a:stretch>
                      <a:fillRect/>
                    </a:stretch>
                  </pic:blipFill>
                  <pic:spPr bwMode="auto">
                    <a:xfrm>
                      <a:off x="0" y="0"/>
                      <a:ext cx="896620" cy="8636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670528" behindDoc="0" locked="1" layoutInCell="1" allowOverlap="1" wp14:anchorId="067FFD8A" wp14:editId="067FFD8B">
            <wp:simplePos x="0" y="0"/>
            <wp:positionH relativeFrom="page">
              <wp:posOffset>6499225</wp:posOffset>
            </wp:positionH>
            <wp:positionV relativeFrom="page">
              <wp:posOffset>306070</wp:posOffset>
            </wp:positionV>
            <wp:extent cx="760095" cy="863600"/>
            <wp:effectExtent l="0" t="0" r="1905" b="0"/>
            <wp:wrapNone/>
            <wp:docPr id="16" name="Picture 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pic:cNvPicPr>
                      <a:picLocks noChangeAspect="1" noChangeArrowheads="1"/>
                    </pic:cNvPicPr>
                  </pic:nvPicPr>
                  <pic:blipFill>
                    <a:blip r:embed="rId12" cstate="print">
                      <a:extLst>
                        <a:ext uri="{28A0092B-C50C-407E-A947-70E740481C1C}">
                          <a14:useLocalDpi xmlns:a14="http://schemas.microsoft.com/office/drawing/2010/main" val="0"/>
                        </a:ext>
                      </a:extLst>
                    </a:blip>
                    <a:srcRect l="58997" r="-378" b="66769"/>
                    <a:stretch>
                      <a:fillRect/>
                    </a:stretch>
                  </pic:blipFill>
                  <pic:spPr bwMode="auto">
                    <a:xfrm>
                      <a:off x="0" y="0"/>
                      <a:ext cx="760095" cy="8636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en-GB"/>
        </w:rPr>
        <mc:AlternateContent>
          <mc:Choice Requires="wps">
            <w:drawing>
              <wp:anchor distT="0" distB="0" distL="114300" distR="114300" simplePos="0" relativeHeight="251653120" behindDoc="1" locked="0" layoutInCell="1" allowOverlap="1" wp14:anchorId="067FFD8C" wp14:editId="067FFD8D">
                <wp:simplePos x="0" y="0"/>
                <wp:positionH relativeFrom="column">
                  <wp:posOffset>-498475</wp:posOffset>
                </wp:positionH>
                <wp:positionV relativeFrom="paragraph">
                  <wp:posOffset>2577465</wp:posOffset>
                </wp:positionV>
                <wp:extent cx="13223875" cy="6637020"/>
                <wp:effectExtent l="285750" t="762000" r="282575" b="754380"/>
                <wp:wrapNone/>
                <wp:docPr id="53" name="Rectangle 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21176984">
                          <a:off x="0" y="0"/>
                          <a:ext cx="13223875" cy="6637020"/>
                        </a:xfrm>
                        <a:prstGeom prst="rect">
                          <a:avLst/>
                        </a:prstGeom>
                        <a:no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A8278A" id="Rectangle 53" o:spid="_x0000_s1026" style="position:absolute;margin-left:-39.25pt;margin-top:202.95pt;width:1041.25pt;height:522.6pt;rotation:-462046fd;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" filled="f" stroked="f" strokeweight="2pt"/>
            </w:pict>
          </mc:Fallback>
        </mc:AlternateContent>
      </w:r>
    </w:p>
    <w:sectPr w:rsidR="00E117DE" w:rsidRPr="00BF3727" w:rsidSect="003B3BDC">
      <w:footerReference w:type="default" r:id="rId18"/>
      <w:pgSz w:w="11906" w:h="16838"/>
      <w:pgMar w:top="567" w:right="1440" w:bottom="567" w:left="1440" w:header="709" w:footer="709" w:gutter="0"/>
      <w:pgBorders w:offsetFrom="page">
        <w:top w:val="single" w:sz="8" w:space="24" w:color="55944C"/>
        <w:left w:val="single" w:sz="8" w:space="24" w:color="55944C"/>
        <w:bottom w:val="single" w:sz="8" w:space="24" w:color="55944C"/>
        <w:right w:val="single" w:sz="8" w:space="24" w:color="55944C"/>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149436" w14:textId="77777777" w:rsidR="00F124F8" w:rsidRDefault="00F124F8" w:rsidP="003C3B5F">
      <w:pPr>
        <w:spacing w:after="0" w:line="240" w:lineRule="auto"/>
      </w:pPr>
      <w:r>
        <w:separator/>
      </w:r>
    </w:p>
  </w:endnote>
  <w:endnote w:type="continuationSeparator" w:id="0">
    <w:p w14:paraId="35316F18" w14:textId="77777777" w:rsidR="00F124F8" w:rsidRDefault="00F124F8" w:rsidP="003C3B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7FFD96" w14:textId="77777777" w:rsidR="002B50F5" w:rsidRDefault="002B50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3A01E5" w14:textId="77777777" w:rsidR="00F124F8" w:rsidRDefault="00F124F8" w:rsidP="003C3B5F">
      <w:pPr>
        <w:spacing w:after="0" w:line="240" w:lineRule="auto"/>
      </w:pPr>
      <w:r>
        <w:separator/>
      </w:r>
    </w:p>
  </w:footnote>
  <w:footnote w:type="continuationSeparator" w:id="0">
    <w:p w14:paraId="53C2BFA6" w14:textId="77777777" w:rsidR="00F124F8" w:rsidRDefault="00F124F8" w:rsidP="003C3B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7FFD92" w14:textId="77777777" w:rsidR="00ED0F07" w:rsidRPr="00BF3727" w:rsidRDefault="00ED0F07">
    <w:pPr>
      <w:pStyle w:val="Header"/>
      <w:rPr>
        <w:rFonts w:cs="Calibri"/>
        <w:noProof/>
        <w:spacing w:val="4"/>
      </w:rPr>
    </w:pPr>
  </w:p>
  <w:p w14:paraId="067FFD93" w14:textId="77777777" w:rsidR="00ED0F07" w:rsidRDefault="00ED0F07">
    <w:pPr>
      <w:pStyle w:val="Header"/>
    </w:pPr>
  </w:p>
  <w:p w14:paraId="067FFD94" w14:textId="77777777" w:rsidR="00ED0F07" w:rsidRDefault="00ED0F07">
    <w:pPr>
      <w:pStyle w:val="Header"/>
    </w:pPr>
  </w:p>
  <w:p w14:paraId="067FFD95" w14:textId="77777777" w:rsidR="00ED0F07" w:rsidRDefault="00ED0F0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0B09A2"/>
    <w:multiLevelType w:val="singleLevel"/>
    <w:tmpl w:val="1D62B3AC"/>
    <w:lvl w:ilvl="0">
      <w:start w:val="1"/>
      <w:numFmt w:val="bullet"/>
      <w:lvlText w:val=""/>
      <w:lvlJc w:val="left"/>
      <w:pPr>
        <w:tabs>
          <w:tab w:val="num" w:pos="360"/>
        </w:tabs>
        <w:ind w:left="312" w:hanging="312"/>
      </w:pPr>
      <w:rPr>
        <w:rFonts w:ascii="Symbol" w:hAnsi="Symbol" w:hint="default"/>
      </w:rPr>
    </w:lvl>
  </w:abstractNum>
  <w:abstractNum w:abstractNumId="2" w15:restartNumberingAfterBreak="0">
    <w:nsid w:val="02314A7A"/>
    <w:multiLevelType w:val="hybridMultilevel"/>
    <w:tmpl w:val="C82CD5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33B0AC9"/>
    <w:multiLevelType w:val="singleLevel"/>
    <w:tmpl w:val="1D62B3AC"/>
    <w:lvl w:ilvl="0">
      <w:start w:val="1"/>
      <w:numFmt w:val="bullet"/>
      <w:lvlText w:val=""/>
      <w:lvlJc w:val="left"/>
      <w:pPr>
        <w:tabs>
          <w:tab w:val="num" w:pos="360"/>
        </w:tabs>
        <w:ind w:left="312" w:hanging="312"/>
      </w:pPr>
      <w:rPr>
        <w:rFonts w:ascii="Symbol" w:hAnsi="Symbol" w:hint="default"/>
      </w:rPr>
    </w:lvl>
  </w:abstractNum>
  <w:abstractNum w:abstractNumId="4" w15:restartNumberingAfterBreak="0">
    <w:nsid w:val="04734C42"/>
    <w:multiLevelType w:val="hybridMultilevel"/>
    <w:tmpl w:val="A8D8F7F4"/>
    <w:lvl w:ilvl="0" w:tplc="664838E8">
      <w:start w:val="4"/>
      <w:numFmt w:val="bullet"/>
      <w:lvlText w:val="•"/>
      <w:lvlJc w:val="left"/>
      <w:pPr>
        <w:ind w:left="1080" w:hanging="720"/>
      </w:pPr>
      <w:rPr>
        <w:rFonts w:ascii="Calibri" w:eastAsia="Calibri" w:hAnsi="Calibri" w:cs="Calibri" w:hint="default"/>
      </w:rPr>
    </w:lvl>
    <w:lvl w:ilvl="1" w:tplc="08090003">
      <w:start w:val="1"/>
      <w:numFmt w:val="bullet"/>
      <w:lvlText w:val="o"/>
      <w:lvlJc w:val="left"/>
      <w:pPr>
        <w:ind w:left="1800" w:hanging="72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5E85668"/>
    <w:multiLevelType w:val="singleLevel"/>
    <w:tmpl w:val="08090001"/>
    <w:lvl w:ilvl="0">
      <w:start w:val="1"/>
      <w:numFmt w:val="bullet"/>
      <w:lvlText w:val=""/>
      <w:lvlJc w:val="left"/>
      <w:pPr>
        <w:ind w:left="720" w:hanging="360"/>
      </w:pPr>
      <w:rPr>
        <w:rFonts w:ascii="Symbol" w:hAnsi="Symbol" w:hint="default"/>
      </w:rPr>
    </w:lvl>
  </w:abstractNum>
  <w:abstractNum w:abstractNumId="6" w15:restartNumberingAfterBreak="0">
    <w:nsid w:val="0717334F"/>
    <w:multiLevelType w:val="hybridMultilevel"/>
    <w:tmpl w:val="63F8873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11D42CA7"/>
    <w:multiLevelType w:val="multilevel"/>
    <w:tmpl w:val="3E80200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21E38F4"/>
    <w:multiLevelType w:val="multilevel"/>
    <w:tmpl w:val="3E80200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25D2BAD"/>
    <w:multiLevelType w:val="multilevel"/>
    <w:tmpl w:val="897E0CD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55A55B6"/>
    <w:multiLevelType w:val="hybridMultilevel"/>
    <w:tmpl w:val="E45085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163C2476"/>
    <w:multiLevelType w:val="hybridMultilevel"/>
    <w:tmpl w:val="D9645C2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1BA40A44"/>
    <w:multiLevelType w:val="hybridMultilevel"/>
    <w:tmpl w:val="8B0E0B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1E63802"/>
    <w:multiLevelType w:val="multilevel"/>
    <w:tmpl w:val="3E80200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38318AC"/>
    <w:multiLevelType w:val="hybridMultilevel"/>
    <w:tmpl w:val="4F76B7B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29943C17"/>
    <w:multiLevelType w:val="multilevel"/>
    <w:tmpl w:val="DB78402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9B37D50"/>
    <w:multiLevelType w:val="multilevel"/>
    <w:tmpl w:val="79CCFD6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8277436"/>
    <w:multiLevelType w:val="multilevel"/>
    <w:tmpl w:val="1A9EA6C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B7705D1"/>
    <w:multiLevelType w:val="hybridMultilevel"/>
    <w:tmpl w:val="A2BCA5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27135B2"/>
    <w:multiLevelType w:val="hybridMultilevel"/>
    <w:tmpl w:val="6C464C2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4A210F4E"/>
    <w:multiLevelType w:val="hybridMultilevel"/>
    <w:tmpl w:val="B16628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4A8810B9"/>
    <w:multiLevelType w:val="hybridMultilevel"/>
    <w:tmpl w:val="8F2AD7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B6E0A65"/>
    <w:multiLevelType w:val="hybridMultilevel"/>
    <w:tmpl w:val="0B1ECC1A"/>
    <w:lvl w:ilvl="0" w:tplc="0809000F">
      <w:start w:val="1"/>
      <w:numFmt w:val="decimal"/>
      <w:lvlText w:val="%1."/>
      <w:lvlJc w:val="left"/>
      <w:pPr>
        <w:ind w:left="643"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2DA29B9"/>
    <w:multiLevelType w:val="hybridMultilevel"/>
    <w:tmpl w:val="A67A3438"/>
    <w:lvl w:ilvl="0" w:tplc="664838E8">
      <w:start w:val="4"/>
      <w:numFmt w:val="bullet"/>
      <w:lvlText w:val="•"/>
      <w:lvlJc w:val="left"/>
      <w:pPr>
        <w:ind w:left="1080" w:hanging="720"/>
      </w:pPr>
      <w:rPr>
        <w:rFonts w:ascii="Calibri" w:eastAsia="Calibri" w:hAnsi="Calibri" w:cs="Calibri" w:hint="default"/>
      </w:rPr>
    </w:lvl>
    <w:lvl w:ilvl="1" w:tplc="BCFECC72">
      <w:start w:val="4"/>
      <w:numFmt w:val="bullet"/>
      <w:lvlText w:val=""/>
      <w:lvlJc w:val="left"/>
      <w:pPr>
        <w:ind w:left="1800" w:hanging="720"/>
      </w:pPr>
      <w:rPr>
        <w:rFonts w:ascii="Symbol" w:eastAsia="Calibri" w:hAnsi="Symbol"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EF05BF6"/>
    <w:multiLevelType w:val="hybridMultilevel"/>
    <w:tmpl w:val="5B3EB3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2F50FAE"/>
    <w:multiLevelType w:val="hybridMultilevel"/>
    <w:tmpl w:val="8C96FF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63503433"/>
    <w:multiLevelType w:val="hybridMultilevel"/>
    <w:tmpl w:val="7DD4C69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7" w15:restartNumberingAfterBreak="0">
    <w:nsid w:val="69147F13"/>
    <w:multiLevelType w:val="hybridMultilevel"/>
    <w:tmpl w:val="9566EA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8" w15:restartNumberingAfterBreak="0">
    <w:nsid w:val="6A8E0944"/>
    <w:multiLevelType w:val="hybridMultilevel"/>
    <w:tmpl w:val="65643D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D6800A5"/>
    <w:multiLevelType w:val="singleLevel"/>
    <w:tmpl w:val="08090001"/>
    <w:lvl w:ilvl="0">
      <w:start w:val="1"/>
      <w:numFmt w:val="bullet"/>
      <w:lvlText w:val=""/>
      <w:lvlJc w:val="left"/>
      <w:pPr>
        <w:ind w:left="360" w:hanging="360"/>
      </w:pPr>
      <w:rPr>
        <w:rFonts w:ascii="Symbol" w:hAnsi="Symbol" w:hint="default"/>
      </w:rPr>
    </w:lvl>
  </w:abstractNum>
  <w:abstractNum w:abstractNumId="30" w15:restartNumberingAfterBreak="0">
    <w:nsid w:val="6D6C0F9A"/>
    <w:multiLevelType w:val="hybridMultilevel"/>
    <w:tmpl w:val="0B1ECC1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E950B7D"/>
    <w:multiLevelType w:val="hybridMultilevel"/>
    <w:tmpl w:val="DD9EB3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6CF31D5"/>
    <w:multiLevelType w:val="singleLevel"/>
    <w:tmpl w:val="1D62B3AC"/>
    <w:lvl w:ilvl="0">
      <w:start w:val="1"/>
      <w:numFmt w:val="bullet"/>
      <w:lvlText w:val=""/>
      <w:lvlJc w:val="left"/>
      <w:pPr>
        <w:tabs>
          <w:tab w:val="num" w:pos="360"/>
        </w:tabs>
        <w:ind w:left="312" w:hanging="312"/>
      </w:pPr>
      <w:rPr>
        <w:rFonts w:ascii="Symbol" w:hAnsi="Symbol" w:hint="default"/>
      </w:rPr>
    </w:lvl>
  </w:abstractNum>
  <w:abstractNum w:abstractNumId="33" w15:restartNumberingAfterBreak="0">
    <w:nsid w:val="7CC30D8E"/>
    <w:multiLevelType w:val="hybridMultilevel"/>
    <w:tmpl w:val="3FAE68D2"/>
    <w:lvl w:ilvl="0" w:tplc="77068D5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3"/>
  </w:num>
  <w:num w:numId="2">
    <w:abstractNumId w:val="4"/>
  </w:num>
  <w:num w:numId="3">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4">
    <w:abstractNumId w:val="29"/>
  </w:num>
  <w:num w:numId="5">
    <w:abstractNumId w:val="3"/>
  </w:num>
  <w:num w:numId="6">
    <w:abstractNumId w:val="22"/>
  </w:num>
  <w:num w:numId="7">
    <w:abstractNumId w:val="5"/>
  </w:num>
  <w:num w:numId="8">
    <w:abstractNumId w:val="21"/>
  </w:num>
  <w:num w:numId="9">
    <w:abstractNumId w:val="18"/>
  </w:num>
  <w:num w:numId="10">
    <w:abstractNumId w:val="32"/>
  </w:num>
  <w:num w:numId="11">
    <w:abstractNumId w:val="1"/>
  </w:num>
  <w:num w:numId="12">
    <w:abstractNumId w:val="2"/>
  </w:num>
  <w:num w:numId="13">
    <w:abstractNumId w:val="12"/>
  </w:num>
  <w:num w:numId="14">
    <w:abstractNumId w:val="28"/>
  </w:num>
  <w:num w:numId="15">
    <w:abstractNumId w:val="24"/>
  </w:num>
  <w:num w:numId="16">
    <w:abstractNumId w:val="11"/>
  </w:num>
  <w:num w:numId="17">
    <w:abstractNumId w:val="15"/>
  </w:num>
  <w:num w:numId="18">
    <w:abstractNumId w:val="16"/>
  </w:num>
  <w:num w:numId="19">
    <w:abstractNumId w:val="9"/>
  </w:num>
  <w:num w:numId="20">
    <w:abstractNumId w:val="25"/>
  </w:num>
  <w:num w:numId="21">
    <w:abstractNumId w:val="8"/>
  </w:num>
  <w:num w:numId="22">
    <w:abstractNumId w:val="17"/>
  </w:num>
  <w:num w:numId="23">
    <w:abstractNumId w:val="10"/>
  </w:num>
  <w:num w:numId="24">
    <w:abstractNumId w:val="6"/>
  </w:num>
  <w:num w:numId="25">
    <w:abstractNumId w:val="20"/>
  </w:num>
  <w:num w:numId="26">
    <w:abstractNumId w:val="27"/>
  </w:num>
  <w:num w:numId="27">
    <w:abstractNumId w:val="7"/>
  </w:num>
  <w:num w:numId="28">
    <w:abstractNumId w:val="13"/>
  </w:num>
  <w:num w:numId="29">
    <w:abstractNumId w:val="19"/>
  </w:num>
  <w:num w:numId="30">
    <w:abstractNumId w:val="26"/>
  </w:num>
  <w:num w:numId="31">
    <w:abstractNumId w:val="14"/>
  </w:num>
  <w:num w:numId="32">
    <w:abstractNumId w:val="29"/>
  </w:num>
  <w:num w:numId="33">
    <w:abstractNumId w:val="32"/>
  </w:num>
  <w:num w:numId="34">
    <w:abstractNumId w:val="1"/>
  </w:num>
  <w:num w:numId="35">
    <w:abstractNumId w:val="3"/>
  </w:num>
  <w:num w:numId="36">
    <w:abstractNumId w:val="30"/>
  </w:num>
  <w:num w:numId="37">
    <w:abstractNumId w:val="31"/>
  </w:num>
  <w:num w:numId="38">
    <w:abstractNumId w:val="3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1887"/>
    <w:rsid w:val="000277DC"/>
    <w:rsid w:val="00031C48"/>
    <w:rsid w:val="00051249"/>
    <w:rsid w:val="0005397E"/>
    <w:rsid w:val="000566B4"/>
    <w:rsid w:val="000628DF"/>
    <w:rsid w:val="0006624A"/>
    <w:rsid w:val="00086B4B"/>
    <w:rsid w:val="00087E90"/>
    <w:rsid w:val="00093EEE"/>
    <w:rsid w:val="00094262"/>
    <w:rsid w:val="000A5FE4"/>
    <w:rsid w:val="000A6C93"/>
    <w:rsid w:val="000B27D7"/>
    <w:rsid w:val="000D323E"/>
    <w:rsid w:val="000D4A35"/>
    <w:rsid w:val="000E0DBE"/>
    <w:rsid w:val="000E1FAB"/>
    <w:rsid w:val="000E637C"/>
    <w:rsid w:val="000E6CD6"/>
    <w:rsid w:val="001017FB"/>
    <w:rsid w:val="001037D7"/>
    <w:rsid w:val="00105A3E"/>
    <w:rsid w:val="001218BA"/>
    <w:rsid w:val="00122146"/>
    <w:rsid w:val="00122BFD"/>
    <w:rsid w:val="00124173"/>
    <w:rsid w:val="00137CA1"/>
    <w:rsid w:val="00156BF8"/>
    <w:rsid w:val="001571B5"/>
    <w:rsid w:val="001673E8"/>
    <w:rsid w:val="00170EB7"/>
    <w:rsid w:val="00174313"/>
    <w:rsid w:val="00182E47"/>
    <w:rsid w:val="00193146"/>
    <w:rsid w:val="00193822"/>
    <w:rsid w:val="001954D2"/>
    <w:rsid w:val="001B3FBD"/>
    <w:rsid w:val="001C5D69"/>
    <w:rsid w:val="001D3C35"/>
    <w:rsid w:val="00214D71"/>
    <w:rsid w:val="002421A0"/>
    <w:rsid w:val="00244C4D"/>
    <w:rsid w:val="002459A2"/>
    <w:rsid w:val="0025399D"/>
    <w:rsid w:val="00253ED1"/>
    <w:rsid w:val="002555F5"/>
    <w:rsid w:val="00257259"/>
    <w:rsid w:val="00261308"/>
    <w:rsid w:val="002624B8"/>
    <w:rsid w:val="002640D8"/>
    <w:rsid w:val="00281700"/>
    <w:rsid w:val="00284984"/>
    <w:rsid w:val="0028734E"/>
    <w:rsid w:val="00290BDD"/>
    <w:rsid w:val="00291F11"/>
    <w:rsid w:val="00294A38"/>
    <w:rsid w:val="00294E5F"/>
    <w:rsid w:val="002A5FC1"/>
    <w:rsid w:val="002B50F5"/>
    <w:rsid w:val="002D188A"/>
    <w:rsid w:val="002D7FBF"/>
    <w:rsid w:val="002E12DD"/>
    <w:rsid w:val="002E375B"/>
    <w:rsid w:val="002F0679"/>
    <w:rsid w:val="002F505B"/>
    <w:rsid w:val="00305FCE"/>
    <w:rsid w:val="003064F8"/>
    <w:rsid w:val="0030794A"/>
    <w:rsid w:val="00326361"/>
    <w:rsid w:val="003318C0"/>
    <w:rsid w:val="0034192D"/>
    <w:rsid w:val="00343B84"/>
    <w:rsid w:val="003469B4"/>
    <w:rsid w:val="00347600"/>
    <w:rsid w:val="0035191A"/>
    <w:rsid w:val="00355729"/>
    <w:rsid w:val="00355B6E"/>
    <w:rsid w:val="00370943"/>
    <w:rsid w:val="00375FB2"/>
    <w:rsid w:val="00376846"/>
    <w:rsid w:val="003833EB"/>
    <w:rsid w:val="003850E4"/>
    <w:rsid w:val="00387FD9"/>
    <w:rsid w:val="00394864"/>
    <w:rsid w:val="00396883"/>
    <w:rsid w:val="003A07E1"/>
    <w:rsid w:val="003A2E0B"/>
    <w:rsid w:val="003A5903"/>
    <w:rsid w:val="003B3BDC"/>
    <w:rsid w:val="003B5392"/>
    <w:rsid w:val="003C1907"/>
    <w:rsid w:val="003C2F63"/>
    <w:rsid w:val="003C3B5F"/>
    <w:rsid w:val="003C6B8F"/>
    <w:rsid w:val="003F39EC"/>
    <w:rsid w:val="004310DB"/>
    <w:rsid w:val="0043585D"/>
    <w:rsid w:val="00445C4D"/>
    <w:rsid w:val="00451720"/>
    <w:rsid w:val="004560C9"/>
    <w:rsid w:val="004619E0"/>
    <w:rsid w:val="0046694A"/>
    <w:rsid w:val="00476287"/>
    <w:rsid w:val="004800B7"/>
    <w:rsid w:val="0048485A"/>
    <w:rsid w:val="0048747F"/>
    <w:rsid w:val="004874C9"/>
    <w:rsid w:val="00496D37"/>
    <w:rsid w:val="004A3916"/>
    <w:rsid w:val="004B5E85"/>
    <w:rsid w:val="004D2675"/>
    <w:rsid w:val="004E14C4"/>
    <w:rsid w:val="004E2E3B"/>
    <w:rsid w:val="004E55E1"/>
    <w:rsid w:val="004E6C18"/>
    <w:rsid w:val="004F05A3"/>
    <w:rsid w:val="004F2A22"/>
    <w:rsid w:val="004F2D34"/>
    <w:rsid w:val="005056B1"/>
    <w:rsid w:val="005122A7"/>
    <w:rsid w:val="00512B5D"/>
    <w:rsid w:val="0051476F"/>
    <w:rsid w:val="00522095"/>
    <w:rsid w:val="0053490E"/>
    <w:rsid w:val="00535F1D"/>
    <w:rsid w:val="005428B2"/>
    <w:rsid w:val="005449DD"/>
    <w:rsid w:val="00561BB5"/>
    <w:rsid w:val="005676B2"/>
    <w:rsid w:val="00575265"/>
    <w:rsid w:val="0057528D"/>
    <w:rsid w:val="005946C3"/>
    <w:rsid w:val="005A1558"/>
    <w:rsid w:val="005A2B43"/>
    <w:rsid w:val="005D40FA"/>
    <w:rsid w:val="005E3B61"/>
    <w:rsid w:val="005E50B5"/>
    <w:rsid w:val="005E6F7B"/>
    <w:rsid w:val="00605FDF"/>
    <w:rsid w:val="00612F79"/>
    <w:rsid w:val="00630F6C"/>
    <w:rsid w:val="00632A2A"/>
    <w:rsid w:val="00633B93"/>
    <w:rsid w:val="00636D8B"/>
    <w:rsid w:val="00637202"/>
    <w:rsid w:val="006445DC"/>
    <w:rsid w:val="00650B6C"/>
    <w:rsid w:val="006538EA"/>
    <w:rsid w:val="00653AF1"/>
    <w:rsid w:val="00666971"/>
    <w:rsid w:val="00666D34"/>
    <w:rsid w:val="00680A3F"/>
    <w:rsid w:val="006918E1"/>
    <w:rsid w:val="006A3F61"/>
    <w:rsid w:val="006B2542"/>
    <w:rsid w:val="006C4877"/>
    <w:rsid w:val="006D5A37"/>
    <w:rsid w:val="006E1CDF"/>
    <w:rsid w:val="006E4D4E"/>
    <w:rsid w:val="006F6AA0"/>
    <w:rsid w:val="006F6B5C"/>
    <w:rsid w:val="00701887"/>
    <w:rsid w:val="0070662D"/>
    <w:rsid w:val="00706706"/>
    <w:rsid w:val="007153DA"/>
    <w:rsid w:val="007217EF"/>
    <w:rsid w:val="00722A93"/>
    <w:rsid w:val="00733174"/>
    <w:rsid w:val="00733212"/>
    <w:rsid w:val="00754DA5"/>
    <w:rsid w:val="00757FA9"/>
    <w:rsid w:val="007666E2"/>
    <w:rsid w:val="00791039"/>
    <w:rsid w:val="00791792"/>
    <w:rsid w:val="0079224B"/>
    <w:rsid w:val="007924D5"/>
    <w:rsid w:val="007A0EEE"/>
    <w:rsid w:val="007A1EA8"/>
    <w:rsid w:val="007A4637"/>
    <w:rsid w:val="007B11EE"/>
    <w:rsid w:val="007C2F79"/>
    <w:rsid w:val="007D258F"/>
    <w:rsid w:val="007D54EA"/>
    <w:rsid w:val="007D635E"/>
    <w:rsid w:val="007D7BF0"/>
    <w:rsid w:val="007E030E"/>
    <w:rsid w:val="007F3E6A"/>
    <w:rsid w:val="007F6CE1"/>
    <w:rsid w:val="00801A13"/>
    <w:rsid w:val="00801F5E"/>
    <w:rsid w:val="00803430"/>
    <w:rsid w:val="00821FC1"/>
    <w:rsid w:val="00831CCB"/>
    <w:rsid w:val="0084218B"/>
    <w:rsid w:val="008448E3"/>
    <w:rsid w:val="00844CB1"/>
    <w:rsid w:val="00852D1B"/>
    <w:rsid w:val="00855C4A"/>
    <w:rsid w:val="008578AE"/>
    <w:rsid w:val="00876DE2"/>
    <w:rsid w:val="008973F6"/>
    <w:rsid w:val="008A2BA5"/>
    <w:rsid w:val="008A2F38"/>
    <w:rsid w:val="008A3C11"/>
    <w:rsid w:val="008A408F"/>
    <w:rsid w:val="008B3978"/>
    <w:rsid w:val="008B55CF"/>
    <w:rsid w:val="008C106D"/>
    <w:rsid w:val="008C23B9"/>
    <w:rsid w:val="008D036C"/>
    <w:rsid w:val="008D549A"/>
    <w:rsid w:val="008D5BB2"/>
    <w:rsid w:val="008E611C"/>
    <w:rsid w:val="008E7BD9"/>
    <w:rsid w:val="008F28CD"/>
    <w:rsid w:val="008F43EE"/>
    <w:rsid w:val="008F5F8C"/>
    <w:rsid w:val="00906402"/>
    <w:rsid w:val="00934EAF"/>
    <w:rsid w:val="00941573"/>
    <w:rsid w:val="009441A5"/>
    <w:rsid w:val="00954453"/>
    <w:rsid w:val="00961CAC"/>
    <w:rsid w:val="00962E52"/>
    <w:rsid w:val="009648E7"/>
    <w:rsid w:val="00981263"/>
    <w:rsid w:val="009A3953"/>
    <w:rsid w:val="009B2AFF"/>
    <w:rsid w:val="009B2BEE"/>
    <w:rsid w:val="009C1911"/>
    <w:rsid w:val="009E2FED"/>
    <w:rsid w:val="00A0451E"/>
    <w:rsid w:val="00A050C7"/>
    <w:rsid w:val="00A1367D"/>
    <w:rsid w:val="00A23037"/>
    <w:rsid w:val="00A34705"/>
    <w:rsid w:val="00A55172"/>
    <w:rsid w:val="00A56808"/>
    <w:rsid w:val="00A635B8"/>
    <w:rsid w:val="00A753D3"/>
    <w:rsid w:val="00A75544"/>
    <w:rsid w:val="00A804B6"/>
    <w:rsid w:val="00A807EE"/>
    <w:rsid w:val="00A97B4D"/>
    <w:rsid w:val="00AA75A3"/>
    <w:rsid w:val="00AB329D"/>
    <w:rsid w:val="00AB5FEA"/>
    <w:rsid w:val="00AD4D44"/>
    <w:rsid w:val="00AE22AB"/>
    <w:rsid w:val="00AF1152"/>
    <w:rsid w:val="00AF73FF"/>
    <w:rsid w:val="00B340D0"/>
    <w:rsid w:val="00B35EA7"/>
    <w:rsid w:val="00B36C1F"/>
    <w:rsid w:val="00B449C5"/>
    <w:rsid w:val="00B46AE4"/>
    <w:rsid w:val="00B514ED"/>
    <w:rsid w:val="00B5473B"/>
    <w:rsid w:val="00B622F7"/>
    <w:rsid w:val="00B65E62"/>
    <w:rsid w:val="00B76263"/>
    <w:rsid w:val="00B77E87"/>
    <w:rsid w:val="00B96F71"/>
    <w:rsid w:val="00BB619A"/>
    <w:rsid w:val="00BC3A5A"/>
    <w:rsid w:val="00BC76E5"/>
    <w:rsid w:val="00BD6282"/>
    <w:rsid w:val="00BF02E7"/>
    <w:rsid w:val="00BF2743"/>
    <w:rsid w:val="00BF3727"/>
    <w:rsid w:val="00BF4B68"/>
    <w:rsid w:val="00C03ED2"/>
    <w:rsid w:val="00C11257"/>
    <w:rsid w:val="00C1401D"/>
    <w:rsid w:val="00C24997"/>
    <w:rsid w:val="00C44822"/>
    <w:rsid w:val="00C76CEE"/>
    <w:rsid w:val="00C856F8"/>
    <w:rsid w:val="00C858E2"/>
    <w:rsid w:val="00C9605F"/>
    <w:rsid w:val="00CA1374"/>
    <w:rsid w:val="00CB6723"/>
    <w:rsid w:val="00CB67AF"/>
    <w:rsid w:val="00CD00E8"/>
    <w:rsid w:val="00CE109C"/>
    <w:rsid w:val="00CF0F40"/>
    <w:rsid w:val="00D00B91"/>
    <w:rsid w:val="00D1234A"/>
    <w:rsid w:val="00D129FD"/>
    <w:rsid w:val="00D15053"/>
    <w:rsid w:val="00D2172B"/>
    <w:rsid w:val="00D22959"/>
    <w:rsid w:val="00D24976"/>
    <w:rsid w:val="00D448DD"/>
    <w:rsid w:val="00D463BB"/>
    <w:rsid w:val="00D5261B"/>
    <w:rsid w:val="00D52640"/>
    <w:rsid w:val="00D53243"/>
    <w:rsid w:val="00D54594"/>
    <w:rsid w:val="00D67B22"/>
    <w:rsid w:val="00D70211"/>
    <w:rsid w:val="00D86404"/>
    <w:rsid w:val="00D95918"/>
    <w:rsid w:val="00DA2127"/>
    <w:rsid w:val="00DA4AB2"/>
    <w:rsid w:val="00DA4B12"/>
    <w:rsid w:val="00DC50F6"/>
    <w:rsid w:val="00DC7B9C"/>
    <w:rsid w:val="00DD0DC3"/>
    <w:rsid w:val="00DD1E3D"/>
    <w:rsid w:val="00DD5615"/>
    <w:rsid w:val="00DE3D3F"/>
    <w:rsid w:val="00DF4A45"/>
    <w:rsid w:val="00E076AB"/>
    <w:rsid w:val="00E117DE"/>
    <w:rsid w:val="00E1619D"/>
    <w:rsid w:val="00E4571B"/>
    <w:rsid w:val="00E579FD"/>
    <w:rsid w:val="00E82174"/>
    <w:rsid w:val="00E82DC8"/>
    <w:rsid w:val="00E86B7F"/>
    <w:rsid w:val="00E9425F"/>
    <w:rsid w:val="00EA452F"/>
    <w:rsid w:val="00EA4C9B"/>
    <w:rsid w:val="00EA5BD2"/>
    <w:rsid w:val="00EC0AB2"/>
    <w:rsid w:val="00ED0F07"/>
    <w:rsid w:val="00ED1E59"/>
    <w:rsid w:val="00ED368D"/>
    <w:rsid w:val="00ED3C1D"/>
    <w:rsid w:val="00ED760E"/>
    <w:rsid w:val="00F033E7"/>
    <w:rsid w:val="00F124F8"/>
    <w:rsid w:val="00F17526"/>
    <w:rsid w:val="00F209EC"/>
    <w:rsid w:val="00F23EAF"/>
    <w:rsid w:val="00F33D0E"/>
    <w:rsid w:val="00F4064F"/>
    <w:rsid w:val="00F45213"/>
    <w:rsid w:val="00F4733F"/>
    <w:rsid w:val="00F47D6B"/>
    <w:rsid w:val="00F53AB5"/>
    <w:rsid w:val="00F55768"/>
    <w:rsid w:val="00F60E05"/>
    <w:rsid w:val="00F73C2F"/>
    <w:rsid w:val="00F74152"/>
    <w:rsid w:val="00F83C48"/>
    <w:rsid w:val="00F93295"/>
    <w:rsid w:val="00F94E84"/>
    <w:rsid w:val="00F953DD"/>
    <w:rsid w:val="00FA2C15"/>
    <w:rsid w:val="00FA62EA"/>
    <w:rsid w:val="00FB2940"/>
    <w:rsid w:val="00FE00F4"/>
    <w:rsid w:val="00FE39E0"/>
    <w:rsid w:val="00FF4B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67FFCB9"/>
  <w15:docId w15:val="{FE58FB7B-864D-47DD-95FB-66C9C8B503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iPriority="0"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en-US"/>
    </w:rPr>
  </w:style>
  <w:style w:type="paragraph" w:styleId="Heading1">
    <w:name w:val="heading 1"/>
    <w:basedOn w:val="Normal"/>
    <w:next w:val="Normal"/>
    <w:link w:val="Heading1Char"/>
    <w:qFormat/>
    <w:rsid w:val="006D5A37"/>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9"/>
    <w:unhideWhenUsed/>
    <w:qFormat/>
    <w:rsid w:val="006D5A37"/>
    <w:pPr>
      <w:keepNext/>
      <w:keepLines/>
      <w:spacing w:before="200" w:after="0"/>
      <w:outlineLvl w:val="1"/>
    </w:pPr>
    <w:rPr>
      <w:rFonts w:ascii="Cambria" w:eastAsia="Times New Roman" w:hAnsi="Cambria"/>
      <w:b/>
      <w:bCs/>
      <w:color w:val="4F81BD"/>
      <w:sz w:val="26"/>
      <w:szCs w:val="26"/>
    </w:rPr>
  </w:style>
  <w:style w:type="paragraph" w:styleId="Heading3">
    <w:name w:val="heading 3"/>
    <w:basedOn w:val="Normal"/>
    <w:link w:val="Heading3Char"/>
    <w:uiPriority w:val="9"/>
    <w:qFormat/>
    <w:rsid w:val="00294E5F"/>
    <w:pPr>
      <w:spacing w:before="100" w:beforeAutospacing="1" w:after="100" w:afterAutospacing="1" w:line="240" w:lineRule="auto"/>
      <w:outlineLvl w:val="2"/>
    </w:pPr>
    <w:rPr>
      <w:rFonts w:ascii="Times New Roman" w:eastAsia="Times New Roman" w:hAnsi="Times New Roman"/>
      <w:b/>
      <w:bCs/>
      <w:sz w:val="27"/>
      <w:szCs w:val="27"/>
      <w:lang w:eastAsia="en-GB"/>
    </w:rPr>
  </w:style>
  <w:style w:type="paragraph" w:styleId="Heading4">
    <w:name w:val="heading 4"/>
    <w:basedOn w:val="Normal"/>
    <w:next w:val="Normal"/>
    <w:link w:val="Heading4Char"/>
    <w:unhideWhenUsed/>
    <w:qFormat/>
    <w:rsid w:val="006D5A37"/>
    <w:pPr>
      <w:keepNext/>
      <w:keepLines/>
      <w:spacing w:before="200" w:after="0"/>
      <w:outlineLvl w:val="3"/>
    </w:pPr>
    <w:rPr>
      <w:rFonts w:ascii="Cambria" w:eastAsia="Times New Roman" w:hAnsi="Cambria"/>
      <w:b/>
      <w:bCs/>
      <w:i/>
      <w:i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96883"/>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396883"/>
    <w:rPr>
      <w:rFonts w:ascii="Tahoma" w:hAnsi="Tahoma" w:cs="Tahoma"/>
      <w:sz w:val="16"/>
      <w:szCs w:val="16"/>
    </w:rPr>
  </w:style>
  <w:style w:type="paragraph" w:styleId="Header">
    <w:name w:val="header"/>
    <w:basedOn w:val="Normal"/>
    <w:link w:val="HeaderChar"/>
    <w:uiPriority w:val="99"/>
    <w:unhideWhenUsed/>
    <w:rsid w:val="003C3B5F"/>
    <w:pPr>
      <w:tabs>
        <w:tab w:val="center" w:pos="4513"/>
        <w:tab w:val="right" w:pos="9026"/>
      </w:tabs>
      <w:spacing w:after="0" w:line="240" w:lineRule="auto"/>
    </w:pPr>
  </w:style>
  <w:style w:type="character" w:customStyle="1" w:styleId="HeaderChar">
    <w:name w:val="Header Char"/>
    <w:basedOn w:val="DefaultParagraphFont"/>
    <w:link w:val="Header"/>
    <w:uiPriority w:val="99"/>
    <w:rsid w:val="003C3B5F"/>
  </w:style>
  <w:style w:type="paragraph" w:styleId="Footer">
    <w:name w:val="footer"/>
    <w:basedOn w:val="Normal"/>
    <w:link w:val="FooterChar"/>
    <w:uiPriority w:val="99"/>
    <w:unhideWhenUsed/>
    <w:rsid w:val="003C3B5F"/>
    <w:pPr>
      <w:tabs>
        <w:tab w:val="center" w:pos="4513"/>
        <w:tab w:val="right" w:pos="9026"/>
      </w:tabs>
      <w:spacing w:after="0" w:line="240" w:lineRule="auto"/>
    </w:pPr>
  </w:style>
  <w:style w:type="character" w:customStyle="1" w:styleId="FooterChar">
    <w:name w:val="Footer Char"/>
    <w:basedOn w:val="DefaultParagraphFont"/>
    <w:link w:val="Footer"/>
    <w:uiPriority w:val="99"/>
    <w:rsid w:val="003C3B5F"/>
  </w:style>
  <w:style w:type="table" w:customStyle="1" w:styleId="TableGrid1">
    <w:name w:val="Table Grid1"/>
    <w:basedOn w:val="TableNormal"/>
    <w:next w:val="TableGrid"/>
    <w:uiPriority w:val="59"/>
    <w:rsid w:val="00AE22A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AE22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semiHidden/>
    <w:unhideWhenUsed/>
    <w:rsid w:val="00294E5F"/>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Heading3Char">
    <w:name w:val="Heading 3 Char"/>
    <w:link w:val="Heading3"/>
    <w:uiPriority w:val="9"/>
    <w:rsid w:val="00294E5F"/>
    <w:rPr>
      <w:rFonts w:ascii="Times New Roman" w:eastAsia="Times New Roman" w:hAnsi="Times New Roman" w:cs="Times New Roman"/>
      <w:b/>
      <w:bCs/>
      <w:sz w:val="27"/>
      <w:szCs w:val="27"/>
      <w:lang w:eastAsia="en-GB"/>
    </w:rPr>
  </w:style>
  <w:style w:type="character" w:styleId="Strong">
    <w:name w:val="Strong"/>
    <w:uiPriority w:val="22"/>
    <w:qFormat/>
    <w:rsid w:val="00294E5F"/>
    <w:rPr>
      <w:b/>
      <w:bCs/>
    </w:rPr>
  </w:style>
  <w:style w:type="paragraph" w:styleId="ListParagraph">
    <w:name w:val="List Paragraph"/>
    <w:basedOn w:val="Normal"/>
    <w:uiPriority w:val="34"/>
    <w:qFormat/>
    <w:rsid w:val="00294E5F"/>
    <w:pPr>
      <w:ind w:left="720"/>
      <w:contextualSpacing/>
    </w:pPr>
  </w:style>
  <w:style w:type="character" w:styleId="Hyperlink">
    <w:name w:val="Hyperlink"/>
    <w:uiPriority w:val="99"/>
    <w:unhideWhenUsed/>
    <w:rsid w:val="00D24976"/>
    <w:rPr>
      <w:color w:val="0000FF"/>
      <w:u w:val="single"/>
    </w:rPr>
  </w:style>
  <w:style w:type="character" w:customStyle="1" w:styleId="Heading1Char">
    <w:name w:val="Heading 1 Char"/>
    <w:link w:val="Heading1"/>
    <w:uiPriority w:val="9"/>
    <w:rsid w:val="006D5A37"/>
    <w:rPr>
      <w:rFonts w:ascii="Cambria" w:eastAsia="Times New Roman" w:hAnsi="Cambria" w:cs="Times New Roman"/>
      <w:b/>
      <w:bCs/>
      <w:color w:val="365F91"/>
      <w:sz w:val="28"/>
      <w:szCs w:val="28"/>
    </w:rPr>
  </w:style>
  <w:style w:type="character" w:customStyle="1" w:styleId="Heading2Char">
    <w:name w:val="Heading 2 Char"/>
    <w:link w:val="Heading2"/>
    <w:uiPriority w:val="9"/>
    <w:rsid w:val="006D5A37"/>
    <w:rPr>
      <w:rFonts w:ascii="Cambria" w:eastAsia="Times New Roman" w:hAnsi="Cambria" w:cs="Times New Roman"/>
      <w:b/>
      <w:bCs/>
      <w:color w:val="4F81BD"/>
      <w:sz w:val="26"/>
      <w:szCs w:val="26"/>
    </w:rPr>
  </w:style>
  <w:style w:type="character" w:customStyle="1" w:styleId="Heading4Char">
    <w:name w:val="Heading 4 Char"/>
    <w:link w:val="Heading4"/>
    <w:rsid w:val="006D5A37"/>
    <w:rPr>
      <w:rFonts w:ascii="Cambria" w:eastAsia="Times New Roman" w:hAnsi="Cambria" w:cs="Times New Roman"/>
      <w:b/>
      <w:bCs/>
      <w:i/>
      <w:iCs/>
      <w:color w:val="4F81BD"/>
    </w:rPr>
  </w:style>
  <w:style w:type="paragraph" w:styleId="Title">
    <w:name w:val="Title"/>
    <w:basedOn w:val="Normal"/>
    <w:link w:val="TitleChar"/>
    <w:qFormat/>
    <w:rsid w:val="006D5A37"/>
    <w:pPr>
      <w:spacing w:after="0" w:line="240" w:lineRule="auto"/>
      <w:jc w:val="center"/>
    </w:pPr>
    <w:rPr>
      <w:rFonts w:ascii="Arial" w:eastAsia="Times New Roman" w:hAnsi="Arial"/>
      <w:sz w:val="32"/>
      <w:szCs w:val="20"/>
      <w:lang w:eastAsia="en-GB"/>
    </w:rPr>
  </w:style>
  <w:style w:type="character" w:customStyle="1" w:styleId="TitleChar">
    <w:name w:val="Title Char"/>
    <w:link w:val="Title"/>
    <w:rsid w:val="006D5A37"/>
    <w:rPr>
      <w:rFonts w:ascii="Arial" w:eastAsia="Times New Roman" w:hAnsi="Arial" w:cs="Times New Roman"/>
      <w:sz w:val="32"/>
      <w:szCs w:val="20"/>
      <w:lang w:eastAsia="en-GB"/>
    </w:rPr>
  </w:style>
  <w:style w:type="paragraph" w:styleId="BodyText">
    <w:name w:val="Body Text"/>
    <w:basedOn w:val="Normal"/>
    <w:link w:val="BodyTextChar"/>
    <w:rsid w:val="006D5A37"/>
    <w:pPr>
      <w:spacing w:after="0" w:line="240" w:lineRule="auto"/>
      <w:jc w:val="center"/>
    </w:pPr>
    <w:rPr>
      <w:rFonts w:ascii="Arial" w:eastAsia="Times New Roman" w:hAnsi="Arial"/>
      <w:sz w:val="20"/>
      <w:szCs w:val="20"/>
      <w:lang w:eastAsia="en-GB"/>
    </w:rPr>
  </w:style>
  <w:style w:type="character" w:customStyle="1" w:styleId="BodyTextChar">
    <w:name w:val="Body Text Char"/>
    <w:link w:val="BodyText"/>
    <w:rsid w:val="006D5A37"/>
    <w:rPr>
      <w:rFonts w:ascii="Arial" w:eastAsia="Times New Roman" w:hAnsi="Arial" w:cs="Times New Roman"/>
      <w:sz w:val="20"/>
      <w:szCs w:val="20"/>
      <w:lang w:eastAsia="en-GB"/>
    </w:rPr>
  </w:style>
  <w:style w:type="paragraph" w:customStyle="1" w:styleId="Default">
    <w:name w:val="Default"/>
    <w:rsid w:val="006D5A37"/>
    <w:pPr>
      <w:autoSpaceDE w:val="0"/>
      <w:autoSpaceDN w:val="0"/>
      <w:adjustRightInd w:val="0"/>
    </w:pPr>
    <w:rPr>
      <w:rFonts w:ascii="Arial" w:eastAsia="Times New Roman" w:hAnsi="Arial" w:cs="Arial"/>
      <w:color w:val="000000"/>
      <w:sz w:val="24"/>
      <w:szCs w:val="24"/>
    </w:rPr>
  </w:style>
  <w:style w:type="paragraph" w:customStyle="1" w:styleId="TableText">
    <w:name w:val="Table Text"/>
    <w:rsid w:val="006D5A37"/>
    <w:rPr>
      <w:rFonts w:ascii="Arial" w:eastAsia="Times New Roman" w:hAnsi="Arial"/>
      <w:snapToGrid w:val="0"/>
      <w:color w:val="000000"/>
      <w:sz w:val="24"/>
      <w:lang w:eastAsia="en-US"/>
    </w:rPr>
  </w:style>
  <w:style w:type="paragraph" w:styleId="NoSpacing">
    <w:name w:val="No Spacing"/>
    <w:uiPriority w:val="1"/>
    <w:qFormat/>
    <w:rsid w:val="00290BDD"/>
    <w:rPr>
      <w:rFonts w:ascii="Arial" w:eastAsia="Times New Roman" w:hAnsi="Arial"/>
    </w:rPr>
  </w:style>
  <w:style w:type="character" w:customStyle="1" w:styleId="apple-converted-space">
    <w:name w:val="apple-converted-space"/>
    <w:basedOn w:val="DefaultParagraphFont"/>
    <w:rsid w:val="00962E52"/>
  </w:style>
  <w:style w:type="paragraph" w:customStyle="1" w:styleId="font8">
    <w:name w:val="font_8"/>
    <w:basedOn w:val="Normal"/>
    <w:rsid w:val="00962E52"/>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color20">
    <w:name w:val="color_20"/>
    <w:basedOn w:val="DefaultParagraphFont"/>
    <w:rsid w:val="00962E52"/>
  </w:style>
  <w:style w:type="paragraph" w:styleId="Caption">
    <w:name w:val="caption"/>
    <w:basedOn w:val="Normal"/>
    <w:next w:val="Normal"/>
    <w:uiPriority w:val="35"/>
    <w:unhideWhenUsed/>
    <w:qFormat/>
    <w:rsid w:val="00C44822"/>
    <w:pPr>
      <w:spacing w:line="240" w:lineRule="auto"/>
    </w:pPr>
    <w:rPr>
      <w:i/>
      <w:iCs/>
      <w:color w:val="1F497D"/>
      <w:sz w:val="18"/>
      <w:szCs w:val="18"/>
    </w:rPr>
  </w:style>
  <w:style w:type="paragraph" w:customStyle="1" w:styleId="Body1">
    <w:name w:val="Body1"/>
    <w:basedOn w:val="Normal"/>
    <w:qFormat/>
    <w:rsid w:val="001218BA"/>
    <w:pPr>
      <w:spacing w:before="200" w:after="0" w:line="312" w:lineRule="auto"/>
      <w:ind w:left="851"/>
      <w:jc w:val="both"/>
    </w:pPr>
    <w:rPr>
      <w:rFonts w:ascii="Arial" w:eastAsia="Times New Roman" w:hAnsi="Arial"/>
      <w:sz w:val="21"/>
      <w:lang w:eastAsia="en-GB"/>
    </w:rPr>
  </w:style>
  <w:style w:type="character" w:customStyle="1" w:styleId="UnresolvedMention1">
    <w:name w:val="Unresolved Mention1"/>
    <w:basedOn w:val="DefaultParagraphFont"/>
    <w:uiPriority w:val="99"/>
    <w:semiHidden/>
    <w:unhideWhenUsed/>
    <w:rsid w:val="00C1401D"/>
    <w:rPr>
      <w:color w:val="605E5C"/>
      <w:shd w:val="clear" w:color="auto" w:fill="E1DFDD"/>
    </w:rPr>
  </w:style>
  <w:style w:type="character" w:customStyle="1" w:styleId="ilfuvd">
    <w:name w:val="ilfuvd"/>
    <w:rsid w:val="00B5473B"/>
  </w:style>
  <w:style w:type="character" w:styleId="UnresolvedMention">
    <w:name w:val="Unresolved Mention"/>
    <w:basedOn w:val="DefaultParagraphFont"/>
    <w:uiPriority w:val="99"/>
    <w:semiHidden/>
    <w:unhideWhenUsed/>
    <w:rsid w:val="000D4A35"/>
    <w:rPr>
      <w:color w:val="605E5C"/>
      <w:shd w:val="clear" w:color="auto" w:fill="E1DFDD"/>
    </w:rPr>
  </w:style>
  <w:style w:type="table" w:styleId="TableColourful1">
    <w:name w:val="Table Colorful 1"/>
    <w:basedOn w:val="TableNormal"/>
    <w:semiHidden/>
    <w:unhideWhenUsed/>
    <w:rsid w:val="000D323E"/>
    <w:rPr>
      <w:rFonts w:ascii="Times New Roman" w:eastAsia="Times New Roman" w:hAnsi="Times New Roman"/>
      <w:color w:val="FFFFFF"/>
    </w:rPr>
    <w:tblPr>
      <w:tblInd w:w="0" w:type="nil"/>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054353">
      <w:bodyDiv w:val="1"/>
      <w:marLeft w:val="0"/>
      <w:marRight w:val="0"/>
      <w:marTop w:val="0"/>
      <w:marBottom w:val="0"/>
      <w:divBdr>
        <w:top w:val="none" w:sz="0" w:space="0" w:color="auto"/>
        <w:left w:val="none" w:sz="0" w:space="0" w:color="auto"/>
        <w:bottom w:val="none" w:sz="0" w:space="0" w:color="auto"/>
        <w:right w:val="none" w:sz="0" w:space="0" w:color="auto"/>
      </w:divBdr>
    </w:div>
    <w:div w:id="252904869">
      <w:bodyDiv w:val="1"/>
      <w:marLeft w:val="0"/>
      <w:marRight w:val="0"/>
      <w:marTop w:val="0"/>
      <w:marBottom w:val="0"/>
      <w:divBdr>
        <w:top w:val="none" w:sz="0" w:space="0" w:color="auto"/>
        <w:left w:val="none" w:sz="0" w:space="0" w:color="auto"/>
        <w:bottom w:val="none" w:sz="0" w:space="0" w:color="auto"/>
        <w:right w:val="none" w:sz="0" w:space="0" w:color="auto"/>
      </w:divBdr>
    </w:div>
    <w:div w:id="1025866174">
      <w:bodyDiv w:val="1"/>
      <w:marLeft w:val="0"/>
      <w:marRight w:val="0"/>
      <w:marTop w:val="0"/>
      <w:marBottom w:val="0"/>
      <w:divBdr>
        <w:top w:val="none" w:sz="0" w:space="0" w:color="auto"/>
        <w:left w:val="none" w:sz="0" w:space="0" w:color="auto"/>
        <w:bottom w:val="none" w:sz="0" w:space="0" w:color="auto"/>
        <w:right w:val="none" w:sz="0" w:space="0" w:color="auto"/>
      </w:divBdr>
    </w:div>
    <w:div w:id="1195389089">
      <w:bodyDiv w:val="1"/>
      <w:marLeft w:val="0"/>
      <w:marRight w:val="0"/>
      <w:marTop w:val="0"/>
      <w:marBottom w:val="0"/>
      <w:divBdr>
        <w:top w:val="none" w:sz="0" w:space="0" w:color="auto"/>
        <w:left w:val="none" w:sz="0" w:space="0" w:color="auto"/>
        <w:bottom w:val="none" w:sz="0" w:space="0" w:color="auto"/>
        <w:right w:val="none" w:sz="0" w:space="0" w:color="auto"/>
      </w:divBdr>
      <w:divsChild>
        <w:div w:id="523128018">
          <w:marLeft w:val="0"/>
          <w:marRight w:val="0"/>
          <w:marTop w:val="0"/>
          <w:marBottom w:val="0"/>
          <w:divBdr>
            <w:top w:val="none" w:sz="0" w:space="0" w:color="auto"/>
            <w:left w:val="none" w:sz="0" w:space="0" w:color="auto"/>
            <w:bottom w:val="none" w:sz="0" w:space="0" w:color="auto"/>
            <w:right w:val="none" w:sz="0" w:space="0" w:color="auto"/>
          </w:divBdr>
        </w:div>
        <w:div w:id="730081098">
          <w:marLeft w:val="0"/>
          <w:marRight w:val="0"/>
          <w:marTop w:val="0"/>
          <w:marBottom w:val="0"/>
          <w:divBdr>
            <w:top w:val="none" w:sz="0" w:space="0" w:color="auto"/>
            <w:left w:val="none" w:sz="0" w:space="0" w:color="auto"/>
            <w:bottom w:val="none" w:sz="0" w:space="0" w:color="auto"/>
            <w:right w:val="none" w:sz="0" w:space="0" w:color="auto"/>
          </w:divBdr>
        </w:div>
      </w:divsChild>
    </w:div>
    <w:div w:id="1318724776">
      <w:bodyDiv w:val="1"/>
      <w:marLeft w:val="0"/>
      <w:marRight w:val="0"/>
      <w:marTop w:val="0"/>
      <w:marBottom w:val="0"/>
      <w:divBdr>
        <w:top w:val="none" w:sz="0" w:space="0" w:color="auto"/>
        <w:left w:val="none" w:sz="0" w:space="0" w:color="auto"/>
        <w:bottom w:val="none" w:sz="0" w:space="0" w:color="auto"/>
        <w:right w:val="none" w:sz="0" w:space="0" w:color="auto"/>
      </w:divBdr>
    </w:div>
    <w:div w:id="1337659483">
      <w:bodyDiv w:val="1"/>
      <w:marLeft w:val="0"/>
      <w:marRight w:val="0"/>
      <w:marTop w:val="0"/>
      <w:marBottom w:val="0"/>
      <w:divBdr>
        <w:top w:val="none" w:sz="0" w:space="0" w:color="auto"/>
        <w:left w:val="none" w:sz="0" w:space="0" w:color="auto"/>
        <w:bottom w:val="none" w:sz="0" w:space="0" w:color="auto"/>
        <w:right w:val="none" w:sz="0" w:space="0" w:color="auto"/>
      </w:divBdr>
    </w:div>
    <w:div w:id="1746490961">
      <w:bodyDiv w:val="1"/>
      <w:marLeft w:val="0"/>
      <w:marRight w:val="0"/>
      <w:marTop w:val="0"/>
      <w:marBottom w:val="0"/>
      <w:divBdr>
        <w:top w:val="none" w:sz="0" w:space="0" w:color="auto"/>
        <w:left w:val="none" w:sz="0" w:space="0" w:color="auto"/>
        <w:bottom w:val="none" w:sz="0" w:space="0" w:color="auto"/>
        <w:right w:val="none" w:sz="0" w:space="0" w:color="auto"/>
      </w:divBdr>
    </w:div>
    <w:div w:id="2007131567">
      <w:bodyDiv w:val="1"/>
      <w:marLeft w:val="0"/>
      <w:marRight w:val="0"/>
      <w:marTop w:val="0"/>
      <w:marBottom w:val="0"/>
      <w:divBdr>
        <w:top w:val="none" w:sz="0" w:space="0" w:color="auto"/>
        <w:left w:val="none" w:sz="0" w:space="0" w:color="auto"/>
        <w:bottom w:val="none" w:sz="0" w:space="0" w:color="auto"/>
        <w:right w:val="none" w:sz="0" w:space="0" w:color="auto"/>
      </w:divBdr>
    </w:div>
    <w:div w:id="2049140247">
      <w:bodyDiv w:val="1"/>
      <w:marLeft w:val="0"/>
      <w:marRight w:val="0"/>
      <w:marTop w:val="0"/>
      <w:marBottom w:val="0"/>
      <w:divBdr>
        <w:top w:val="none" w:sz="0" w:space="0" w:color="auto"/>
        <w:left w:val="none" w:sz="0" w:space="0" w:color="auto"/>
        <w:bottom w:val="none" w:sz="0" w:space="0" w:color="auto"/>
        <w:right w:val="none" w:sz="0" w:space="0" w:color="auto"/>
      </w:divBdr>
    </w:div>
    <w:div w:id="2087337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hyperlink" Target="https://candidates.every.education/" TargetMode="External"/><Relationship Id="rId2" Type="http://schemas.openxmlformats.org/officeDocument/2006/relationships/customXml" Target="../customXml/item2.xml"/><Relationship Id="rId16" Type="http://schemas.openxmlformats.org/officeDocument/2006/relationships/image" Target="media/image5.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image" Target="media/image4.jpeg"/><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A15AEDF26223F44B105AFCEACBED684" ma:contentTypeVersion="17" ma:contentTypeDescription="Create a new document." ma:contentTypeScope="" ma:versionID="87fbc40ed44d88f7d54c7ab2bb230e94">
  <xsd:schema xmlns:xsd="http://www.w3.org/2001/XMLSchema" xmlns:xs="http://www.w3.org/2001/XMLSchema" xmlns:p="http://schemas.microsoft.com/office/2006/metadata/properties" xmlns:ns2="a2d306d4-4065-4c4c-a7e5-c67c0486e38a" xmlns:ns3="1d604561-a1c9-4c61-a840-ac429e5ba8cd" targetNamespace="http://schemas.microsoft.com/office/2006/metadata/properties" ma:root="true" ma:fieldsID="7cd5e66a190105c5f7f0e0a027b591bd" ns2:_="" ns3:_="">
    <xsd:import namespace="a2d306d4-4065-4c4c-a7e5-c67c0486e38a"/>
    <xsd:import namespace="1d604561-a1c9-4c61-a840-ac429e5ba8c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lcf76f155ced4ddcb4097134ff3c332f" minOccurs="0"/>
                <xsd:element ref="ns3:TaxCatchAll" minOccurs="0"/>
                <xsd:element ref="ns2:MediaServiceObjectDetectorVersion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d306d4-4065-4c4c-a7e5-c67c0486e3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934b6a4-3378-4c18-a2af-370e31c87c1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d604561-a1c9-4c61-a840-ac429e5ba8c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29df3ec-cb4b-4408-9e25-cddc80e527b7}" ma:internalName="TaxCatchAll" ma:showField="CatchAllData" ma:web="1d604561-a1c9-4c61-a840-ac429e5ba8c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1d604561-a1c9-4c61-a840-ac429e5ba8cd" xsi:nil="true"/>
    <lcf76f155ced4ddcb4097134ff3c332f xmlns="a2d306d4-4065-4c4c-a7e5-c67c0486e38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786B66F-652B-4331-9D85-A5AA00E11B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d306d4-4065-4c4c-a7e5-c67c0486e38a"/>
    <ds:schemaRef ds:uri="1d604561-a1c9-4c61-a840-ac429e5ba8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1E5A882-744F-4477-A1C9-B0B838A323F8}">
  <ds:schemaRefs>
    <ds:schemaRef ds:uri="http://schemas.openxmlformats.org/officeDocument/2006/bibliography"/>
  </ds:schemaRefs>
</ds:datastoreItem>
</file>

<file path=customXml/itemProps3.xml><?xml version="1.0" encoding="utf-8"?>
<ds:datastoreItem xmlns:ds="http://schemas.openxmlformats.org/officeDocument/2006/customXml" ds:itemID="{66E8FDBC-50B2-4663-8EBD-C55BBCCA5CDC}">
  <ds:schemaRefs>
    <ds:schemaRef ds:uri="http://schemas.microsoft.com/sharepoint/v3/contenttype/forms"/>
  </ds:schemaRefs>
</ds:datastoreItem>
</file>

<file path=customXml/itemProps4.xml><?xml version="1.0" encoding="utf-8"?>
<ds:datastoreItem xmlns:ds="http://schemas.openxmlformats.org/officeDocument/2006/customXml" ds:itemID="{3AD538C5-6AAA-465E-BE42-E30A5F8DEF5B}">
  <ds:schemaRefs>
    <ds:schemaRef ds:uri="http://schemas.microsoft.com/office/2006/metadata/properties"/>
    <ds:schemaRef ds:uri="http://schemas.microsoft.com/office/infopath/2007/PartnerControls"/>
    <ds:schemaRef ds:uri="1d604561-a1c9-4c61-a840-ac429e5ba8cd"/>
    <ds:schemaRef ds:uri="a2d306d4-4065-4c4c-a7e5-c67c0486e38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2182</Words>
  <Characters>12438</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Shelley College</Company>
  <LinksUpToDate>false</LinksUpToDate>
  <CharactersWithSpaces>14591</CharactersWithSpaces>
  <SharedDoc>false</SharedDoc>
  <HLinks>
    <vt:vector size="6" baseType="variant">
      <vt:variant>
        <vt:i4>6619260</vt:i4>
      </vt:variant>
      <vt:variant>
        <vt:i4>0</vt:i4>
      </vt:variant>
      <vt:variant>
        <vt:i4>0</vt:i4>
      </vt:variant>
      <vt:variant>
        <vt:i4>5</vt:i4>
      </vt:variant>
      <vt:variant>
        <vt:lpwstr>https://www.tes.com/jobs/employer/-1082675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Ms T. Dickens</dc:creator>
  <cp:keywords/>
  <dc:description/>
  <cp:lastModifiedBy>T Dickens</cp:lastModifiedBy>
  <cp:revision>2</cp:revision>
  <cp:lastPrinted>2018-05-09T09:29:00Z</cp:lastPrinted>
  <dcterms:created xsi:type="dcterms:W3CDTF">2023-11-16T10:15:00Z</dcterms:created>
  <dcterms:modified xsi:type="dcterms:W3CDTF">2023-11-16T10:15:00Z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0x0101000A15AEDF26223F44B105AFCEACBED684</vt:lpwstr>
  </property>
  <property fmtid="{D5CDD505-2E9C-101B-9397-08002B2CF9AE}" pid="3" name="Order">
    <vt:r8>5953400</vt:r8>
  </property>
  <property fmtid="{D5CDD505-2E9C-101B-9397-08002B2CF9AE}" pid="4" name="MediaServiceImageTags">
    <vt:lpwstr/>
  </property>
</Properties>
</file>