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78" w:rsidRPr="00C83B1B" w:rsidRDefault="00EC3278" w:rsidP="00EC3278">
      <w:pPr>
        <w:jc w:val="center"/>
        <w:rPr>
          <w:sz w:val="48"/>
          <w:szCs w:val="48"/>
        </w:rPr>
      </w:pPr>
      <w:r w:rsidRPr="00C83B1B">
        <w:rPr>
          <w:b/>
          <w:sz w:val="48"/>
          <w:szCs w:val="48"/>
        </w:rPr>
        <w:t xml:space="preserve">Walton-le-Dale </w:t>
      </w:r>
      <w:r w:rsidR="000179C7">
        <w:rPr>
          <w:b/>
          <w:sz w:val="48"/>
          <w:szCs w:val="48"/>
        </w:rPr>
        <w:t>High School</w:t>
      </w:r>
    </w:p>
    <w:p w:rsidR="00EC3278" w:rsidRDefault="00EC3278" w:rsidP="00EC3278">
      <w:pPr>
        <w:pStyle w:val="Title"/>
      </w:pPr>
    </w:p>
    <w:p w:rsidR="00EC3278" w:rsidRDefault="00EC3278" w:rsidP="00EC3278"/>
    <w:p w:rsidR="00EC3278" w:rsidRDefault="00EC3278" w:rsidP="00EC3278">
      <w:pPr>
        <w:pStyle w:val="Subtitle"/>
        <w:shd w:val="clear" w:color="auto" w:fill="808080"/>
        <w:jc w:val="center"/>
        <w:rPr>
          <w:color w:val="FFFFFF"/>
        </w:rPr>
      </w:pPr>
      <w:r>
        <w:rPr>
          <w:color w:val="FFFFFF"/>
        </w:rPr>
        <w:t xml:space="preserve">Job Description: </w:t>
      </w:r>
      <w:r>
        <w:rPr>
          <w:color w:val="FFFFFF"/>
          <w:sz w:val="52"/>
          <w:szCs w:val="52"/>
        </w:rPr>
        <w:t xml:space="preserve">Deputy </w:t>
      </w:r>
      <w:proofErr w:type="spellStart"/>
      <w:r>
        <w:rPr>
          <w:color w:val="FFFFFF"/>
          <w:sz w:val="52"/>
          <w:szCs w:val="52"/>
        </w:rPr>
        <w:t>Headteacher</w:t>
      </w:r>
      <w:proofErr w:type="spellEnd"/>
    </w:p>
    <w:p w:rsidR="00EC3278" w:rsidRDefault="00EC3278" w:rsidP="00EC3278"/>
    <w:p w:rsidR="00EC3278" w:rsidRPr="0027779C" w:rsidRDefault="00EC3278" w:rsidP="00EC3278">
      <w:pPr>
        <w:rPr>
          <w:rFonts w:asciiTheme="majorHAnsi" w:hAnsiTheme="majorHAnsi"/>
          <w:b/>
          <w:sz w:val="22"/>
          <w:szCs w:val="22"/>
        </w:rPr>
      </w:pPr>
      <w:r w:rsidRPr="0027779C">
        <w:rPr>
          <w:rFonts w:asciiTheme="majorHAnsi" w:hAnsiTheme="majorHAnsi"/>
          <w:b/>
          <w:sz w:val="22"/>
          <w:szCs w:val="22"/>
        </w:rPr>
        <w:t>Name:</w:t>
      </w:r>
    </w:p>
    <w:p w:rsidR="00EC3278" w:rsidRPr="0027779C" w:rsidRDefault="00EC3278" w:rsidP="00EC3278">
      <w:pPr>
        <w:rPr>
          <w:rFonts w:asciiTheme="majorHAnsi" w:hAnsiTheme="majorHAnsi"/>
          <w:sz w:val="22"/>
          <w:szCs w:val="22"/>
        </w:rPr>
      </w:pPr>
    </w:p>
    <w:p w:rsidR="00484CFC" w:rsidRDefault="00EC3278" w:rsidP="00EC3278">
      <w:pPr>
        <w:spacing w:line="480" w:lineRule="auto"/>
        <w:rPr>
          <w:rFonts w:asciiTheme="majorHAnsi" w:hAnsiTheme="majorHAnsi"/>
          <w:sz w:val="22"/>
          <w:szCs w:val="22"/>
        </w:rPr>
      </w:pPr>
      <w:r w:rsidRPr="0027779C">
        <w:rPr>
          <w:rFonts w:asciiTheme="majorHAnsi" w:hAnsiTheme="majorHAnsi"/>
          <w:b/>
          <w:sz w:val="22"/>
          <w:szCs w:val="22"/>
        </w:rPr>
        <w:t>Post Title:</w:t>
      </w:r>
      <w:r w:rsidR="00484CFC">
        <w:rPr>
          <w:rFonts w:asciiTheme="majorHAnsi" w:hAnsiTheme="majorHAnsi"/>
          <w:sz w:val="22"/>
          <w:szCs w:val="22"/>
        </w:rPr>
        <w:t xml:space="preserve"> Deputy </w:t>
      </w:r>
      <w:proofErr w:type="spellStart"/>
      <w:r w:rsidR="00484CFC">
        <w:rPr>
          <w:rFonts w:asciiTheme="majorHAnsi" w:hAnsiTheme="majorHAnsi"/>
          <w:sz w:val="22"/>
          <w:szCs w:val="22"/>
        </w:rPr>
        <w:t>Headteacher</w:t>
      </w:r>
      <w:proofErr w:type="spellEnd"/>
    </w:p>
    <w:p w:rsidR="00EC3278" w:rsidRPr="0027779C" w:rsidRDefault="00EC3278" w:rsidP="00EC3278">
      <w:pPr>
        <w:spacing w:line="480" w:lineRule="auto"/>
        <w:rPr>
          <w:rFonts w:asciiTheme="majorHAnsi" w:hAnsiTheme="majorHAnsi"/>
          <w:sz w:val="22"/>
          <w:szCs w:val="22"/>
        </w:rPr>
      </w:pPr>
      <w:r w:rsidRPr="0027779C">
        <w:rPr>
          <w:rFonts w:asciiTheme="majorHAnsi" w:hAnsiTheme="majorHAnsi"/>
          <w:b/>
          <w:sz w:val="22"/>
          <w:szCs w:val="22"/>
        </w:rPr>
        <w:t>Responsible to:</w:t>
      </w:r>
      <w:r w:rsidRPr="0027779C">
        <w:rPr>
          <w:rFonts w:asciiTheme="majorHAnsi" w:hAnsiTheme="majorHAnsi"/>
          <w:sz w:val="22"/>
          <w:szCs w:val="22"/>
        </w:rPr>
        <w:t xml:space="preserve"> </w:t>
      </w:r>
      <w:proofErr w:type="spellStart"/>
      <w:r w:rsidRPr="0027779C">
        <w:rPr>
          <w:rFonts w:asciiTheme="majorHAnsi" w:hAnsiTheme="majorHAnsi"/>
          <w:sz w:val="22"/>
          <w:szCs w:val="22"/>
        </w:rPr>
        <w:t>Headteacher</w:t>
      </w:r>
      <w:proofErr w:type="spellEnd"/>
    </w:p>
    <w:p w:rsidR="00EC3278" w:rsidRPr="0027779C" w:rsidRDefault="00EC3278" w:rsidP="00EC3278">
      <w:pPr>
        <w:spacing w:line="480" w:lineRule="auto"/>
        <w:rPr>
          <w:rFonts w:asciiTheme="majorHAnsi" w:hAnsiTheme="majorHAnsi"/>
          <w:sz w:val="22"/>
          <w:szCs w:val="22"/>
        </w:rPr>
      </w:pPr>
      <w:r w:rsidRPr="0027779C">
        <w:rPr>
          <w:rFonts w:asciiTheme="majorHAnsi" w:hAnsiTheme="majorHAnsi"/>
          <w:b/>
          <w:sz w:val="22"/>
          <w:szCs w:val="22"/>
        </w:rPr>
        <w:t xml:space="preserve">Responsible for: </w:t>
      </w:r>
      <w:r w:rsidR="00484CFC">
        <w:rPr>
          <w:rFonts w:asciiTheme="majorHAnsi" w:hAnsiTheme="majorHAnsi"/>
          <w:sz w:val="22"/>
          <w:szCs w:val="22"/>
        </w:rPr>
        <w:t>SENCO; Progress Co-ordinators; Learning Support team</w:t>
      </w:r>
    </w:p>
    <w:p w:rsidR="00EC3278" w:rsidRPr="0027779C" w:rsidRDefault="00EC3278" w:rsidP="00EC3278">
      <w:pPr>
        <w:spacing w:line="480" w:lineRule="auto"/>
        <w:rPr>
          <w:rFonts w:asciiTheme="majorHAnsi" w:hAnsiTheme="majorHAnsi"/>
          <w:sz w:val="22"/>
          <w:szCs w:val="22"/>
        </w:rPr>
      </w:pPr>
      <w:r w:rsidRPr="0027779C">
        <w:rPr>
          <w:rFonts w:asciiTheme="majorHAnsi" w:hAnsiTheme="majorHAnsi"/>
          <w:b/>
          <w:sz w:val="22"/>
          <w:szCs w:val="22"/>
        </w:rPr>
        <w:t>Duration:</w:t>
      </w:r>
      <w:r w:rsidRPr="0027779C">
        <w:rPr>
          <w:rFonts w:asciiTheme="majorHAnsi" w:hAnsiTheme="majorHAnsi"/>
          <w:sz w:val="22"/>
          <w:szCs w:val="22"/>
        </w:rPr>
        <w:t xml:space="preserve"> Permanent </w:t>
      </w:r>
    </w:p>
    <w:p w:rsidR="00EC3278" w:rsidRPr="0027779C" w:rsidRDefault="00EC3278" w:rsidP="00484CFC">
      <w:pPr>
        <w:spacing w:line="480" w:lineRule="auto"/>
        <w:rPr>
          <w:rFonts w:asciiTheme="majorHAnsi" w:hAnsiTheme="majorHAnsi"/>
          <w:sz w:val="22"/>
          <w:szCs w:val="22"/>
        </w:rPr>
      </w:pPr>
      <w:r w:rsidRPr="0027779C">
        <w:rPr>
          <w:rFonts w:asciiTheme="majorHAnsi" w:hAnsiTheme="majorHAnsi"/>
          <w:b/>
          <w:sz w:val="22"/>
          <w:szCs w:val="22"/>
        </w:rPr>
        <w:t>Management Allowance:</w:t>
      </w:r>
      <w:r w:rsidR="004A5C4F">
        <w:rPr>
          <w:rFonts w:asciiTheme="majorHAnsi" w:hAnsiTheme="majorHAnsi"/>
          <w:sz w:val="22"/>
          <w:szCs w:val="22"/>
        </w:rPr>
        <w:t xml:space="preserve"> Leadership Scale – range </w:t>
      </w:r>
      <w:r w:rsidR="00484CFC">
        <w:rPr>
          <w:rFonts w:asciiTheme="majorHAnsi" w:hAnsiTheme="majorHAnsi"/>
          <w:sz w:val="22"/>
          <w:szCs w:val="22"/>
        </w:rPr>
        <w:t>15 - 20</w:t>
      </w:r>
    </w:p>
    <w:p w:rsidR="00EC3278" w:rsidRPr="0027779C" w:rsidRDefault="00EC3278" w:rsidP="00EC3278">
      <w:pPr>
        <w:rPr>
          <w:rFonts w:asciiTheme="majorHAnsi" w:hAnsiTheme="majorHAnsi"/>
          <w:b/>
          <w:sz w:val="22"/>
          <w:szCs w:val="22"/>
        </w:rPr>
      </w:pPr>
      <w:r w:rsidRPr="0027779C">
        <w:rPr>
          <w:rFonts w:asciiTheme="majorHAnsi" w:hAnsiTheme="majorHAnsi"/>
          <w:b/>
          <w:sz w:val="22"/>
          <w:szCs w:val="22"/>
        </w:rPr>
        <w:t>Overall Purpose of Post</w:t>
      </w:r>
    </w:p>
    <w:p w:rsidR="00EC3278" w:rsidRPr="0027779C" w:rsidRDefault="00EC3278" w:rsidP="00EC3278">
      <w:pPr>
        <w:rPr>
          <w:rFonts w:asciiTheme="majorHAnsi" w:hAnsiTheme="majorHAnsi"/>
          <w:sz w:val="22"/>
          <w:szCs w:val="22"/>
        </w:rPr>
      </w:pPr>
    </w:p>
    <w:p w:rsidR="00EC3278" w:rsidRPr="00627287" w:rsidRDefault="00EC3278" w:rsidP="00627287">
      <w:pPr>
        <w:pStyle w:val="ListParagraph"/>
        <w:numPr>
          <w:ilvl w:val="0"/>
          <w:numId w:val="27"/>
        </w:numPr>
        <w:rPr>
          <w:rFonts w:asciiTheme="majorHAnsi" w:hAnsiTheme="majorHAnsi"/>
          <w:sz w:val="22"/>
          <w:szCs w:val="22"/>
        </w:rPr>
      </w:pPr>
      <w:r w:rsidRPr="00627287">
        <w:rPr>
          <w:rFonts w:asciiTheme="majorHAnsi" w:hAnsiTheme="majorHAnsi"/>
          <w:sz w:val="22"/>
          <w:szCs w:val="22"/>
        </w:rPr>
        <w:t xml:space="preserve">To play </w:t>
      </w:r>
      <w:r w:rsidR="007D3314" w:rsidRPr="00627287">
        <w:rPr>
          <w:rFonts w:asciiTheme="majorHAnsi" w:hAnsiTheme="majorHAnsi"/>
          <w:sz w:val="22"/>
          <w:szCs w:val="22"/>
        </w:rPr>
        <w:t>the key</w:t>
      </w:r>
      <w:r w:rsidRPr="00627287">
        <w:rPr>
          <w:rFonts w:asciiTheme="majorHAnsi" w:hAnsiTheme="majorHAnsi"/>
          <w:sz w:val="22"/>
          <w:szCs w:val="22"/>
        </w:rPr>
        <w:t xml:space="preserve"> role in </w:t>
      </w:r>
      <w:r w:rsidR="007D3314" w:rsidRPr="00627287">
        <w:rPr>
          <w:rFonts w:asciiTheme="majorHAnsi" w:hAnsiTheme="majorHAnsi"/>
          <w:sz w:val="22"/>
          <w:szCs w:val="22"/>
        </w:rPr>
        <w:t>securing the school’s vision for excellent child-centred practice in inclusion and pastoral care;</w:t>
      </w:r>
    </w:p>
    <w:p w:rsidR="007D3314" w:rsidRPr="00627287" w:rsidRDefault="00EC3278" w:rsidP="00627287">
      <w:pPr>
        <w:pStyle w:val="ListParagraph"/>
        <w:numPr>
          <w:ilvl w:val="0"/>
          <w:numId w:val="27"/>
        </w:numPr>
        <w:rPr>
          <w:rFonts w:asciiTheme="majorHAnsi" w:hAnsiTheme="majorHAnsi"/>
          <w:sz w:val="22"/>
          <w:szCs w:val="22"/>
        </w:rPr>
      </w:pPr>
      <w:r w:rsidRPr="00627287">
        <w:rPr>
          <w:rFonts w:asciiTheme="majorHAnsi" w:hAnsiTheme="majorHAnsi"/>
          <w:sz w:val="22"/>
          <w:szCs w:val="22"/>
        </w:rPr>
        <w:t>To support the school’s ambition t</w:t>
      </w:r>
      <w:r w:rsidR="00484CFC" w:rsidRPr="00627287">
        <w:rPr>
          <w:rFonts w:asciiTheme="majorHAnsi" w:hAnsiTheme="majorHAnsi"/>
          <w:sz w:val="22"/>
          <w:szCs w:val="22"/>
        </w:rPr>
        <w:t xml:space="preserve">o be a </w:t>
      </w:r>
      <w:r w:rsidRPr="00627287">
        <w:rPr>
          <w:rFonts w:asciiTheme="majorHAnsi" w:hAnsiTheme="majorHAnsi"/>
          <w:sz w:val="22"/>
          <w:szCs w:val="22"/>
        </w:rPr>
        <w:t>centre of excellence within</w:t>
      </w:r>
      <w:r w:rsidR="00484CFC" w:rsidRPr="00627287">
        <w:rPr>
          <w:rFonts w:asciiTheme="majorHAnsi" w:hAnsiTheme="majorHAnsi"/>
          <w:sz w:val="22"/>
          <w:szCs w:val="22"/>
        </w:rPr>
        <w:t xml:space="preserve"> </w:t>
      </w:r>
      <w:r w:rsidRPr="00627287">
        <w:rPr>
          <w:rFonts w:asciiTheme="majorHAnsi" w:hAnsiTheme="majorHAnsi"/>
          <w:sz w:val="22"/>
          <w:szCs w:val="22"/>
        </w:rPr>
        <w:t>the area</w:t>
      </w:r>
      <w:r w:rsidR="007D3314" w:rsidRPr="00627287">
        <w:rPr>
          <w:rFonts w:asciiTheme="majorHAnsi" w:hAnsiTheme="majorHAnsi"/>
          <w:sz w:val="22"/>
          <w:szCs w:val="22"/>
        </w:rPr>
        <w:t>;</w:t>
      </w:r>
    </w:p>
    <w:p w:rsidR="007D3314" w:rsidRPr="00627287" w:rsidRDefault="00EC3278" w:rsidP="00627287">
      <w:pPr>
        <w:pStyle w:val="ListParagraph"/>
        <w:numPr>
          <w:ilvl w:val="0"/>
          <w:numId w:val="27"/>
        </w:numPr>
        <w:rPr>
          <w:rFonts w:asciiTheme="majorHAnsi" w:hAnsiTheme="majorHAnsi"/>
          <w:sz w:val="22"/>
          <w:szCs w:val="22"/>
        </w:rPr>
      </w:pPr>
      <w:r w:rsidRPr="00627287">
        <w:rPr>
          <w:rFonts w:asciiTheme="majorHAnsi" w:hAnsiTheme="majorHAnsi"/>
          <w:sz w:val="22"/>
          <w:szCs w:val="22"/>
        </w:rPr>
        <w:t xml:space="preserve">To be the senior leader responsible for </w:t>
      </w:r>
      <w:r w:rsidR="00484CFC" w:rsidRPr="00627287">
        <w:rPr>
          <w:rFonts w:asciiTheme="majorHAnsi" w:hAnsiTheme="majorHAnsi"/>
          <w:sz w:val="22"/>
          <w:szCs w:val="22"/>
        </w:rPr>
        <w:t>pastoral care, inclusion and intervention</w:t>
      </w:r>
      <w:r w:rsidR="007D3314" w:rsidRPr="00627287">
        <w:rPr>
          <w:rFonts w:asciiTheme="majorHAnsi" w:hAnsiTheme="majorHAnsi"/>
          <w:sz w:val="22"/>
          <w:szCs w:val="22"/>
        </w:rPr>
        <w:t>;</w:t>
      </w:r>
      <w:r w:rsidR="00484CFC" w:rsidRPr="00627287">
        <w:rPr>
          <w:rFonts w:asciiTheme="majorHAnsi" w:hAnsiTheme="majorHAnsi"/>
          <w:sz w:val="22"/>
          <w:szCs w:val="22"/>
        </w:rPr>
        <w:t xml:space="preserve"> </w:t>
      </w:r>
    </w:p>
    <w:p w:rsidR="007D3314" w:rsidRPr="00627287" w:rsidRDefault="00EC3278" w:rsidP="00627287">
      <w:pPr>
        <w:pStyle w:val="ListParagraph"/>
        <w:numPr>
          <w:ilvl w:val="0"/>
          <w:numId w:val="27"/>
        </w:numPr>
        <w:rPr>
          <w:rFonts w:asciiTheme="majorHAnsi" w:hAnsiTheme="majorHAnsi"/>
          <w:sz w:val="22"/>
          <w:szCs w:val="22"/>
        </w:rPr>
      </w:pPr>
      <w:r w:rsidRPr="00627287">
        <w:rPr>
          <w:rFonts w:asciiTheme="majorHAnsi" w:hAnsiTheme="majorHAnsi"/>
          <w:sz w:val="22"/>
          <w:szCs w:val="22"/>
        </w:rPr>
        <w:t>To be a member of the Senior Leadership Team;</w:t>
      </w:r>
    </w:p>
    <w:p w:rsidR="007D3314" w:rsidRPr="00627287" w:rsidRDefault="00EC3278" w:rsidP="00627287">
      <w:pPr>
        <w:pStyle w:val="ListParagraph"/>
        <w:numPr>
          <w:ilvl w:val="0"/>
          <w:numId w:val="27"/>
        </w:numPr>
        <w:rPr>
          <w:rFonts w:asciiTheme="majorHAnsi" w:hAnsiTheme="majorHAnsi"/>
          <w:sz w:val="22"/>
          <w:szCs w:val="22"/>
        </w:rPr>
      </w:pPr>
      <w:r w:rsidRPr="00627287">
        <w:rPr>
          <w:rFonts w:asciiTheme="majorHAnsi" w:hAnsiTheme="majorHAnsi"/>
          <w:sz w:val="22"/>
          <w:szCs w:val="22"/>
        </w:rPr>
        <w:t xml:space="preserve">To assist the </w:t>
      </w:r>
      <w:proofErr w:type="spellStart"/>
      <w:r w:rsidRPr="00627287">
        <w:rPr>
          <w:rFonts w:asciiTheme="majorHAnsi" w:hAnsiTheme="majorHAnsi"/>
          <w:sz w:val="22"/>
          <w:szCs w:val="22"/>
        </w:rPr>
        <w:t>Headteacher</w:t>
      </w:r>
      <w:proofErr w:type="spellEnd"/>
      <w:r w:rsidRPr="00627287">
        <w:rPr>
          <w:rFonts w:asciiTheme="majorHAnsi" w:hAnsiTheme="majorHAnsi"/>
          <w:sz w:val="22"/>
          <w:szCs w:val="22"/>
        </w:rPr>
        <w:t xml:space="preserve"> in managing the school;</w:t>
      </w:r>
    </w:p>
    <w:p w:rsidR="007D3314" w:rsidRPr="00627287" w:rsidRDefault="00EC3278" w:rsidP="00627287">
      <w:pPr>
        <w:pStyle w:val="ListParagraph"/>
        <w:numPr>
          <w:ilvl w:val="0"/>
          <w:numId w:val="27"/>
        </w:numPr>
        <w:rPr>
          <w:rFonts w:asciiTheme="majorHAnsi" w:hAnsiTheme="majorHAnsi"/>
          <w:sz w:val="22"/>
          <w:szCs w:val="22"/>
        </w:rPr>
      </w:pPr>
      <w:r w:rsidRPr="00627287">
        <w:rPr>
          <w:rFonts w:asciiTheme="majorHAnsi" w:hAnsiTheme="majorHAnsi"/>
          <w:sz w:val="22"/>
          <w:szCs w:val="22"/>
        </w:rPr>
        <w:t xml:space="preserve">To undertake the professional duties of the </w:t>
      </w:r>
      <w:proofErr w:type="spellStart"/>
      <w:r w:rsidRPr="00627287">
        <w:rPr>
          <w:rFonts w:asciiTheme="majorHAnsi" w:hAnsiTheme="majorHAnsi"/>
          <w:sz w:val="22"/>
          <w:szCs w:val="22"/>
        </w:rPr>
        <w:t>Headteacher</w:t>
      </w:r>
      <w:proofErr w:type="spellEnd"/>
      <w:r w:rsidRPr="00627287">
        <w:rPr>
          <w:rFonts w:asciiTheme="majorHAnsi" w:hAnsiTheme="majorHAnsi"/>
          <w:sz w:val="22"/>
          <w:szCs w:val="22"/>
        </w:rPr>
        <w:t xml:space="preserve"> during his absence;</w:t>
      </w:r>
    </w:p>
    <w:p w:rsidR="00EC3278" w:rsidRPr="00627287" w:rsidRDefault="00EC3278" w:rsidP="00627287">
      <w:pPr>
        <w:pStyle w:val="ListParagraph"/>
        <w:numPr>
          <w:ilvl w:val="0"/>
          <w:numId w:val="27"/>
        </w:numPr>
        <w:rPr>
          <w:rFonts w:asciiTheme="majorHAnsi" w:hAnsiTheme="majorHAnsi"/>
          <w:sz w:val="22"/>
          <w:szCs w:val="22"/>
        </w:rPr>
      </w:pPr>
      <w:r w:rsidRPr="00627287">
        <w:rPr>
          <w:rFonts w:asciiTheme="majorHAnsi" w:hAnsiTheme="majorHAnsi"/>
          <w:sz w:val="22"/>
          <w:szCs w:val="22"/>
        </w:rPr>
        <w:t>To carry out the duties of a teacher as set out in the School Teachers Pay and Conditions document.</w:t>
      </w:r>
    </w:p>
    <w:p w:rsidR="00EC3278" w:rsidRPr="0027779C" w:rsidRDefault="00EC3278" w:rsidP="00EC3278">
      <w:pPr>
        <w:rPr>
          <w:rFonts w:asciiTheme="majorHAnsi" w:hAnsiTheme="majorHAnsi"/>
          <w:sz w:val="22"/>
          <w:szCs w:val="22"/>
        </w:rPr>
      </w:pPr>
    </w:p>
    <w:p w:rsidR="00EC3278" w:rsidRPr="0027779C" w:rsidRDefault="00EC3278" w:rsidP="00EC3278">
      <w:pPr>
        <w:rPr>
          <w:rFonts w:asciiTheme="majorHAnsi" w:hAnsiTheme="majorHAnsi"/>
          <w:sz w:val="22"/>
          <w:szCs w:val="22"/>
        </w:rPr>
      </w:pPr>
    </w:p>
    <w:p w:rsidR="00EC3278" w:rsidRPr="0027779C" w:rsidRDefault="00EC3278" w:rsidP="00EC3278">
      <w:pPr>
        <w:pStyle w:val="Heading1"/>
        <w:rPr>
          <w:rFonts w:asciiTheme="majorHAnsi" w:hAnsiTheme="majorHAnsi"/>
          <w:sz w:val="22"/>
          <w:szCs w:val="22"/>
        </w:rPr>
      </w:pPr>
      <w:r w:rsidRPr="0027779C">
        <w:rPr>
          <w:rFonts w:asciiTheme="majorHAnsi" w:hAnsiTheme="majorHAnsi"/>
          <w:sz w:val="22"/>
          <w:szCs w:val="22"/>
        </w:rPr>
        <w:t>Specific Responsibilities</w:t>
      </w:r>
    </w:p>
    <w:p w:rsidR="00EC3278" w:rsidRPr="0027779C" w:rsidRDefault="00EC3278" w:rsidP="00EC3278">
      <w:pPr>
        <w:rPr>
          <w:rFonts w:asciiTheme="majorHAnsi" w:hAnsiTheme="majorHAnsi"/>
          <w:sz w:val="22"/>
          <w:szCs w:val="22"/>
        </w:rPr>
      </w:pPr>
    </w:p>
    <w:p w:rsidR="00EC3278" w:rsidRPr="0027779C" w:rsidRDefault="00EC3278" w:rsidP="00EC3278">
      <w:pPr>
        <w:rPr>
          <w:rFonts w:asciiTheme="majorHAnsi" w:hAnsiTheme="majorHAnsi"/>
          <w:sz w:val="22"/>
          <w:szCs w:val="22"/>
        </w:rPr>
      </w:pPr>
      <w:r w:rsidRPr="0027779C">
        <w:rPr>
          <w:rFonts w:asciiTheme="majorHAnsi" w:hAnsiTheme="majorHAnsi"/>
          <w:sz w:val="22"/>
          <w:szCs w:val="22"/>
        </w:rPr>
        <w:t xml:space="preserve">The specific nature of the responsibilities to be undertaken by the successful candidate will be negotiated and agreed with the </w:t>
      </w:r>
      <w:proofErr w:type="spellStart"/>
      <w:r w:rsidRPr="0027779C">
        <w:rPr>
          <w:rFonts w:asciiTheme="majorHAnsi" w:hAnsiTheme="majorHAnsi"/>
          <w:sz w:val="22"/>
          <w:szCs w:val="22"/>
        </w:rPr>
        <w:t>Headteacher</w:t>
      </w:r>
      <w:proofErr w:type="spellEnd"/>
      <w:r w:rsidRPr="0027779C">
        <w:rPr>
          <w:rFonts w:asciiTheme="majorHAnsi" w:hAnsiTheme="majorHAnsi"/>
          <w:sz w:val="22"/>
          <w:szCs w:val="22"/>
        </w:rPr>
        <w:t xml:space="preserve"> and the Governing Body within this framework and will be modified over time to meet the needs of the school and of the post holder.</w:t>
      </w:r>
    </w:p>
    <w:p w:rsidR="00EC3278" w:rsidRPr="0027779C" w:rsidRDefault="00EC3278" w:rsidP="00EC3278">
      <w:pPr>
        <w:rPr>
          <w:rFonts w:asciiTheme="majorHAnsi" w:hAnsiTheme="majorHAnsi"/>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
        <w:gridCol w:w="8051"/>
      </w:tblGrid>
      <w:tr w:rsidR="00EC3278" w:rsidRPr="0027779C" w:rsidTr="0027779C">
        <w:tc>
          <w:tcPr>
            <w:tcW w:w="2127" w:type="dxa"/>
            <w:tcBorders>
              <w:bottom w:val="single" w:sz="4" w:space="0" w:color="auto"/>
            </w:tcBorders>
          </w:tcPr>
          <w:p w:rsidR="00EC3278" w:rsidRPr="0027779C" w:rsidRDefault="00EC3278" w:rsidP="00143B08">
            <w:pPr>
              <w:rPr>
                <w:rFonts w:asciiTheme="majorHAnsi" w:hAnsiTheme="majorHAnsi"/>
                <w:b/>
                <w:sz w:val="22"/>
                <w:szCs w:val="22"/>
              </w:rPr>
            </w:pPr>
            <w:r w:rsidRPr="0027779C">
              <w:rPr>
                <w:rFonts w:asciiTheme="majorHAnsi" w:hAnsiTheme="majorHAnsi"/>
                <w:b/>
                <w:sz w:val="22"/>
                <w:szCs w:val="22"/>
              </w:rPr>
              <w:t>Operational/ Strategic Planning</w:t>
            </w:r>
          </w:p>
          <w:p w:rsidR="00EC3278" w:rsidRPr="0027779C" w:rsidRDefault="00EC3278" w:rsidP="00143B08">
            <w:pPr>
              <w:rPr>
                <w:rFonts w:asciiTheme="majorHAnsi" w:hAnsiTheme="majorHAnsi"/>
                <w:b/>
                <w:sz w:val="22"/>
                <w:szCs w:val="22"/>
              </w:rPr>
            </w:pPr>
          </w:p>
          <w:p w:rsidR="00EC3278" w:rsidRPr="0027779C" w:rsidRDefault="00EC3278" w:rsidP="00143B08">
            <w:pPr>
              <w:rPr>
                <w:rFonts w:asciiTheme="majorHAnsi" w:hAnsiTheme="majorHAnsi"/>
                <w:b/>
                <w:sz w:val="22"/>
                <w:szCs w:val="22"/>
              </w:rPr>
            </w:pPr>
          </w:p>
          <w:p w:rsidR="00EC3278" w:rsidRPr="0027779C" w:rsidRDefault="00EC3278" w:rsidP="00143B08">
            <w:pPr>
              <w:rPr>
                <w:rFonts w:asciiTheme="majorHAnsi" w:hAnsiTheme="majorHAnsi"/>
                <w:b/>
                <w:sz w:val="22"/>
                <w:szCs w:val="22"/>
              </w:rPr>
            </w:pPr>
          </w:p>
          <w:p w:rsidR="00EC3278" w:rsidRPr="0027779C" w:rsidRDefault="00EC3278" w:rsidP="00143B08">
            <w:pPr>
              <w:rPr>
                <w:rFonts w:asciiTheme="majorHAnsi" w:hAnsiTheme="majorHAnsi"/>
                <w:b/>
                <w:sz w:val="22"/>
                <w:szCs w:val="22"/>
              </w:rPr>
            </w:pPr>
          </w:p>
          <w:p w:rsidR="00EC3278" w:rsidRPr="0027779C" w:rsidRDefault="00EC3278" w:rsidP="00143B08">
            <w:pPr>
              <w:rPr>
                <w:rFonts w:asciiTheme="majorHAnsi" w:hAnsiTheme="majorHAnsi"/>
                <w:b/>
                <w:sz w:val="22"/>
                <w:szCs w:val="22"/>
              </w:rPr>
            </w:pPr>
          </w:p>
          <w:p w:rsidR="00EC3278" w:rsidRPr="0027779C" w:rsidRDefault="00EC3278" w:rsidP="00143B08">
            <w:pPr>
              <w:rPr>
                <w:rFonts w:asciiTheme="majorHAnsi" w:hAnsiTheme="majorHAnsi"/>
                <w:b/>
                <w:sz w:val="22"/>
                <w:szCs w:val="22"/>
              </w:rPr>
            </w:pPr>
          </w:p>
          <w:p w:rsidR="00EC3278" w:rsidRPr="0027779C" w:rsidRDefault="00EC3278" w:rsidP="00143B08">
            <w:pPr>
              <w:rPr>
                <w:rFonts w:asciiTheme="majorHAnsi" w:hAnsiTheme="majorHAnsi"/>
                <w:b/>
                <w:sz w:val="22"/>
                <w:szCs w:val="22"/>
              </w:rPr>
            </w:pPr>
          </w:p>
          <w:p w:rsidR="00EC3278" w:rsidRPr="0027779C" w:rsidRDefault="00EC3278" w:rsidP="00143B08">
            <w:pPr>
              <w:rPr>
                <w:rFonts w:asciiTheme="majorHAnsi" w:hAnsiTheme="majorHAnsi"/>
                <w:b/>
                <w:sz w:val="22"/>
                <w:szCs w:val="22"/>
              </w:rPr>
            </w:pPr>
          </w:p>
        </w:tc>
        <w:tc>
          <w:tcPr>
            <w:tcW w:w="8080" w:type="dxa"/>
            <w:gridSpan w:val="2"/>
            <w:tcBorders>
              <w:bottom w:val="single" w:sz="4" w:space="0" w:color="auto"/>
            </w:tcBorders>
          </w:tcPr>
          <w:p w:rsidR="00EC3278" w:rsidRPr="0027779C" w:rsidRDefault="00EC3278" w:rsidP="00EC3278">
            <w:pPr>
              <w:numPr>
                <w:ilvl w:val="0"/>
                <w:numId w:val="1"/>
              </w:numPr>
              <w:tabs>
                <w:tab w:val="num" w:pos="1800"/>
              </w:tabs>
              <w:rPr>
                <w:rFonts w:asciiTheme="majorHAnsi" w:hAnsiTheme="majorHAnsi"/>
                <w:sz w:val="22"/>
                <w:szCs w:val="22"/>
              </w:rPr>
            </w:pPr>
            <w:r w:rsidRPr="0027779C">
              <w:rPr>
                <w:rFonts w:asciiTheme="majorHAnsi" w:hAnsiTheme="majorHAnsi"/>
                <w:sz w:val="22"/>
                <w:szCs w:val="22"/>
              </w:rPr>
              <w:t>To help to develop, maintain and evaluate the ethos, values and overall purposes of the school;</w:t>
            </w:r>
          </w:p>
          <w:p w:rsidR="00EC3278" w:rsidRPr="0027779C" w:rsidRDefault="00EC3278" w:rsidP="00EC3278">
            <w:pPr>
              <w:numPr>
                <w:ilvl w:val="0"/>
                <w:numId w:val="1"/>
              </w:numPr>
              <w:tabs>
                <w:tab w:val="num" w:pos="1800"/>
              </w:tabs>
              <w:rPr>
                <w:rFonts w:asciiTheme="majorHAnsi" w:hAnsiTheme="majorHAnsi"/>
                <w:sz w:val="22"/>
                <w:szCs w:val="22"/>
              </w:rPr>
            </w:pPr>
            <w:r w:rsidRPr="0027779C">
              <w:rPr>
                <w:rFonts w:asciiTheme="majorHAnsi" w:hAnsiTheme="majorHAnsi"/>
                <w:sz w:val="22"/>
                <w:szCs w:val="22"/>
              </w:rPr>
              <w:t>To help to formulate the aims and objectives of the school and policies for their implementation;</w:t>
            </w:r>
          </w:p>
          <w:p w:rsidR="00EC3278" w:rsidRPr="0027779C" w:rsidRDefault="00EC3278" w:rsidP="00EC3278">
            <w:pPr>
              <w:numPr>
                <w:ilvl w:val="0"/>
                <w:numId w:val="1"/>
              </w:numPr>
              <w:tabs>
                <w:tab w:val="num" w:pos="1800"/>
              </w:tabs>
              <w:rPr>
                <w:rFonts w:asciiTheme="majorHAnsi" w:hAnsiTheme="majorHAnsi"/>
                <w:sz w:val="22"/>
                <w:szCs w:val="22"/>
              </w:rPr>
            </w:pPr>
            <w:r w:rsidRPr="0027779C">
              <w:rPr>
                <w:rFonts w:asciiTheme="majorHAnsi" w:hAnsiTheme="majorHAnsi"/>
                <w:sz w:val="22"/>
                <w:szCs w:val="22"/>
              </w:rPr>
              <w:t xml:space="preserve">To be responsible for a school improvement plan relating to </w:t>
            </w:r>
            <w:r w:rsidR="00484CFC">
              <w:rPr>
                <w:rFonts w:asciiTheme="majorHAnsi" w:hAnsiTheme="majorHAnsi"/>
                <w:sz w:val="22"/>
                <w:szCs w:val="22"/>
              </w:rPr>
              <w:t>“Exceptional Support for one another” as an element of the overall school improvement plan</w:t>
            </w:r>
            <w:r w:rsidRPr="0027779C">
              <w:rPr>
                <w:rFonts w:asciiTheme="majorHAnsi" w:hAnsiTheme="majorHAnsi"/>
                <w:sz w:val="22"/>
                <w:szCs w:val="22"/>
              </w:rPr>
              <w:t>.</w:t>
            </w:r>
          </w:p>
          <w:p w:rsidR="00EC3278" w:rsidRPr="0027779C" w:rsidRDefault="00EC3278" w:rsidP="00EC3278">
            <w:pPr>
              <w:numPr>
                <w:ilvl w:val="0"/>
                <w:numId w:val="1"/>
              </w:numPr>
              <w:tabs>
                <w:tab w:val="num" w:pos="1800"/>
              </w:tabs>
              <w:rPr>
                <w:rFonts w:asciiTheme="majorHAnsi" w:hAnsiTheme="majorHAnsi"/>
                <w:sz w:val="22"/>
                <w:szCs w:val="22"/>
              </w:rPr>
            </w:pPr>
            <w:r w:rsidRPr="0027779C">
              <w:rPr>
                <w:rFonts w:asciiTheme="majorHAnsi" w:hAnsiTheme="majorHAnsi"/>
                <w:sz w:val="22"/>
                <w:szCs w:val="22"/>
              </w:rPr>
              <w:t>To help to monitor and evaluate the performance of the school;</w:t>
            </w:r>
          </w:p>
          <w:p w:rsidR="00EC3278" w:rsidRPr="0027779C" w:rsidRDefault="00EC3278" w:rsidP="00EC3278">
            <w:pPr>
              <w:numPr>
                <w:ilvl w:val="0"/>
                <w:numId w:val="1"/>
              </w:numPr>
              <w:tabs>
                <w:tab w:val="num" w:pos="1800"/>
              </w:tabs>
              <w:rPr>
                <w:rFonts w:asciiTheme="majorHAnsi" w:hAnsiTheme="majorHAnsi"/>
                <w:sz w:val="22"/>
                <w:szCs w:val="22"/>
              </w:rPr>
            </w:pPr>
            <w:r w:rsidRPr="0027779C">
              <w:rPr>
                <w:rFonts w:asciiTheme="majorHAnsi" w:hAnsiTheme="majorHAnsi"/>
                <w:sz w:val="22"/>
                <w:szCs w:val="22"/>
              </w:rPr>
              <w:t>To implement the Governing Body’s policies on equal opportunity issues for all staff and pupils in relation to sex, gender, race, disability and special educational needs;</w:t>
            </w:r>
          </w:p>
          <w:p w:rsidR="007D3314" w:rsidRDefault="00EC3278" w:rsidP="007D3314">
            <w:pPr>
              <w:numPr>
                <w:ilvl w:val="0"/>
                <w:numId w:val="1"/>
              </w:numPr>
              <w:tabs>
                <w:tab w:val="num" w:pos="1800"/>
              </w:tabs>
              <w:rPr>
                <w:rFonts w:asciiTheme="majorHAnsi" w:hAnsiTheme="majorHAnsi"/>
                <w:sz w:val="22"/>
                <w:szCs w:val="22"/>
              </w:rPr>
            </w:pPr>
            <w:r w:rsidRPr="0027779C">
              <w:rPr>
                <w:rFonts w:asciiTheme="majorHAnsi" w:hAnsiTheme="majorHAnsi"/>
                <w:sz w:val="22"/>
                <w:szCs w:val="22"/>
              </w:rPr>
              <w:t>To be responsible for policies, initiatives and prac</w:t>
            </w:r>
            <w:r w:rsidR="00484CFC">
              <w:rPr>
                <w:rFonts w:asciiTheme="majorHAnsi" w:hAnsiTheme="majorHAnsi"/>
                <w:sz w:val="22"/>
                <w:szCs w:val="22"/>
              </w:rPr>
              <w:t>tices which promote our fundamental inclusive and caring ethos;</w:t>
            </w:r>
          </w:p>
          <w:p w:rsidR="00EC3278" w:rsidRPr="007D3314" w:rsidRDefault="00EC3278" w:rsidP="007D3314">
            <w:pPr>
              <w:numPr>
                <w:ilvl w:val="0"/>
                <w:numId w:val="1"/>
              </w:numPr>
              <w:tabs>
                <w:tab w:val="num" w:pos="1800"/>
              </w:tabs>
              <w:rPr>
                <w:rFonts w:asciiTheme="majorHAnsi" w:hAnsiTheme="majorHAnsi"/>
                <w:sz w:val="22"/>
                <w:szCs w:val="22"/>
              </w:rPr>
            </w:pPr>
            <w:r w:rsidRPr="007D3314">
              <w:rPr>
                <w:rFonts w:asciiTheme="majorHAnsi" w:hAnsiTheme="majorHAnsi"/>
                <w:sz w:val="22"/>
                <w:szCs w:val="22"/>
              </w:rPr>
              <w:lastRenderedPageBreak/>
              <w:t>To develop the efficient organisation, management and supervision of school routines.</w:t>
            </w:r>
          </w:p>
          <w:p w:rsidR="00EC3278" w:rsidRPr="0027779C" w:rsidRDefault="00EC3278" w:rsidP="00EC3278">
            <w:pPr>
              <w:numPr>
                <w:ilvl w:val="0"/>
                <w:numId w:val="1"/>
              </w:numPr>
              <w:rPr>
                <w:rFonts w:asciiTheme="majorHAnsi" w:hAnsiTheme="majorHAnsi"/>
                <w:sz w:val="22"/>
                <w:szCs w:val="22"/>
              </w:rPr>
            </w:pPr>
            <w:r w:rsidRPr="0027779C">
              <w:rPr>
                <w:rFonts w:asciiTheme="majorHAnsi" w:hAnsiTheme="majorHAnsi"/>
                <w:sz w:val="22"/>
                <w:szCs w:val="22"/>
              </w:rPr>
              <w:t>To maintain a positive working ethos for staff and students in order to obtain the highest level of achievement for all students</w:t>
            </w:r>
          </w:p>
          <w:p w:rsidR="00EC3278" w:rsidRPr="007D3314" w:rsidRDefault="00EC3278" w:rsidP="00143B08">
            <w:pPr>
              <w:numPr>
                <w:ilvl w:val="0"/>
                <w:numId w:val="1"/>
              </w:numPr>
              <w:rPr>
                <w:rFonts w:asciiTheme="majorHAnsi" w:hAnsiTheme="majorHAnsi"/>
                <w:sz w:val="22"/>
                <w:szCs w:val="22"/>
              </w:rPr>
            </w:pPr>
            <w:r w:rsidRPr="0027779C">
              <w:rPr>
                <w:rFonts w:asciiTheme="majorHAnsi" w:hAnsiTheme="majorHAnsi"/>
                <w:sz w:val="22"/>
                <w:szCs w:val="22"/>
              </w:rPr>
              <w:t>To take a leadership role in the planning, implementation and evaluation of whole school policies</w:t>
            </w:r>
          </w:p>
        </w:tc>
      </w:tr>
      <w:tr w:rsidR="00EC3278" w:rsidRPr="0027779C" w:rsidTr="0027779C">
        <w:tc>
          <w:tcPr>
            <w:tcW w:w="10207" w:type="dxa"/>
            <w:gridSpan w:val="3"/>
            <w:shd w:val="clear" w:color="auto" w:fill="E6E6E6"/>
          </w:tcPr>
          <w:p w:rsidR="00EC3278" w:rsidRPr="0027779C" w:rsidRDefault="00EC3278" w:rsidP="00143B08">
            <w:pPr>
              <w:jc w:val="both"/>
              <w:rPr>
                <w:rFonts w:asciiTheme="majorHAnsi" w:hAnsiTheme="majorHAnsi"/>
                <w:sz w:val="22"/>
                <w:szCs w:val="22"/>
              </w:rPr>
            </w:pPr>
          </w:p>
        </w:tc>
      </w:tr>
      <w:tr w:rsidR="00EC3278" w:rsidRPr="0027779C" w:rsidTr="0027779C">
        <w:tc>
          <w:tcPr>
            <w:tcW w:w="2127" w:type="dxa"/>
            <w:tcBorders>
              <w:bottom w:val="single" w:sz="4" w:space="0" w:color="auto"/>
            </w:tcBorders>
          </w:tcPr>
          <w:p w:rsidR="00EC3278" w:rsidRPr="0027779C" w:rsidRDefault="00025254" w:rsidP="002972B4">
            <w:pPr>
              <w:rPr>
                <w:rFonts w:asciiTheme="majorHAnsi" w:hAnsiTheme="majorHAnsi"/>
                <w:b/>
                <w:sz w:val="22"/>
                <w:szCs w:val="22"/>
              </w:rPr>
            </w:pPr>
            <w:r w:rsidRPr="002972B4">
              <w:rPr>
                <w:rFonts w:asciiTheme="majorHAnsi" w:hAnsiTheme="majorHAnsi"/>
                <w:b/>
                <w:sz w:val="22"/>
                <w:szCs w:val="22"/>
              </w:rPr>
              <w:t xml:space="preserve">Inclusion </w:t>
            </w:r>
          </w:p>
        </w:tc>
        <w:tc>
          <w:tcPr>
            <w:tcW w:w="8080" w:type="dxa"/>
            <w:gridSpan w:val="2"/>
            <w:tcBorders>
              <w:bottom w:val="single" w:sz="4" w:space="0" w:color="auto"/>
            </w:tcBorders>
          </w:tcPr>
          <w:p w:rsidR="00025254" w:rsidRDefault="0042677E" w:rsidP="00627287">
            <w:pPr>
              <w:pStyle w:val="ListParagraph"/>
              <w:numPr>
                <w:ilvl w:val="0"/>
                <w:numId w:val="26"/>
              </w:numPr>
              <w:ind w:left="344" w:right="230"/>
            </w:pPr>
            <w:r>
              <w:t xml:space="preserve">Oversight, implementation and review </w:t>
            </w:r>
            <w:r w:rsidR="00025254">
              <w:t>of the policies, procedures and delivery strategies for:</w:t>
            </w:r>
          </w:p>
          <w:p w:rsidR="00025254" w:rsidRDefault="00025254" w:rsidP="00DD780C">
            <w:pPr>
              <w:pStyle w:val="ListParagraph"/>
              <w:numPr>
                <w:ilvl w:val="0"/>
                <w:numId w:val="23"/>
              </w:numPr>
              <w:spacing w:after="5" w:line="269" w:lineRule="auto"/>
              <w:ind w:right="230"/>
              <w:jc w:val="both"/>
            </w:pPr>
            <w:r>
              <w:t>Meeting the SEN spectrum of needs</w:t>
            </w:r>
            <w:r w:rsidR="001C58CA">
              <w:t>;</w:t>
            </w:r>
            <w:r>
              <w:t xml:space="preserve"> </w:t>
            </w:r>
          </w:p>
          <w:p w:rsidR="00DD780C" w:rsidRDefault="00025254" w:rsidP="00DD780C">
            <w:pPr>
              <w:pStyle w:val="ListParagraph"/>
              <w:numPr>
                <w:ilvl w:val="0"/>
                <w:numId w:val="23"/>
              </w:numPr>
              <w:spacing w:after="5" w:line="269" w:lineRule="auto"/>
              <w:ind w:right="230"/>
              <w:jc w:val="both"/>
            </w:pPr>
            <w:r>
              <w:t xml:space="preserve">Meeting the needs of </w:t>
            </w:r>
            <w:r w:rsidR="001C58CA">
              <w:t>Children Looked After (CLA) and those adopted from care;</w:t>
            </w:r>
          </w:p>
          <w:p w:rsidR="00DD780C" w:rsidRDefault="000E0FD5" w:rsidP="00DD780C">
            <w:pPr>
              <w:pStyle w:val="ListParagraph"/>
              <w:numPr>
                <w:ilvl w:val="0"/>
                <w:numId w:val="23"/>
              </w:numPr>
              <w:spacing w:after="5" w:line="269" w:lineRule="auto"/>
              <w:ind w:right="230"/>
              <w:jc w:val="both"/>
            </w:pPr>
            <w:r>
              <w:t xml:space="preserve">Meeting the needs of </w:t>
            </w:r>
            <w:r w:rsidR="001C58CA">
              <w:t>children with medical needs</w:t>
            </w:r>
            <w:r>
              <w:t>,</w:t>
            </w:r>
            <w:r w:rsidR="001C58CA">
              <w:t xml:space="preserve"> </w:t>
            </w:r>
            <w:r w:rsidR="00DD780C">
              <w:t xml:space="preserve">with responsibility for Medical </w:t>
            </w:r>
            <w:r w:rsidR="00385419">
              <w:t>Plans.</w:t>
            </w:r>
          </w:p>
          <w:p w:rsidR="00025254" w:rsidRDefault="00025254" w:rsidP="00627287">
            <w:pPr>
              <w:pStyle w:val="ListParagraph"/>
              <w:numPr>
                <w:ilvl w:val="0"/>
                <w:numId w:val="23"/>
              </w:numPr>
              <w:ind w:left="344" w:right="230"/>
            </w:pPr>
            <w:r>
              <w:t>Line</w:t>
            </w:r>
            <w:r w:rsidR="001C58CA">
              <w:t xml:space="preserve"> managing the SENCO and the learning support team</w:t>
            </w:r>
            <w:r w:rsidR="0042677E">
              <w:t xml:space="preserve"> with o</w:t>
            </w:r>
            <w:r>
              <w:t>versight of the relevant budgets</w:t>
            </w:r>
            <w:r w:rsidR="0042677E">
              <w:t>;</w:t>
            </w:r>
          </w:p>
          <w:p w:rsidR="00025254" w:rsidRDefault="00025254" w:rsidP="00627287">
            <w:pPr>
              <w:pStyle w:val="ListParagraph"/>
              <w:numPr>
                <w:ilvl w:val="0"/>
                <w:numId w:val="23"/>
              </w:numPr>
              <w:ind w:left="344" w:right="230"/>
            </w:pPr>
            <w:r>
              <w:t>Revising, establishing and supporting systems to meet new requirements and identified needs;</w:t>
            </w:r>
          </w:p>
          <w:p w:rsidR="000B47FA" w:rsidRDefault="000B47FA" w:rsidP="00627287">
            <w:pPr>
              <w:pStyle w:val="ListParagraph"/>
              <w:numPr>
                <w:ilvl w:val="0"/>
                <w:numId w:val="23"/>
              </w:numPr>
              <w:ind w:left="344" w:right="230"/>
            </w:pPr>
            <w:r>
              <w:t xml:space="preserve">Co-ordinating (in conjunction with other members of SLT) </w:t>
            </w:r>
            <w:r w:rsidR="00847C3C">
              <w:t xml:space="preserve">appropriate catch-up, </w:t>
            </w:r>
            <w:r>
              <w:t xml:space="preserve">intervention </w:t>
            </w:r>
            <w:r w:rsidR="00847C3C">
              <w:t xml:space="preserve">and acceleration </w:t>
            </w:r>
            <w:r>
              <w:t>strategies across the school;</w:t>
            </w:r>
          </w:p>
          <w:p w:rsidR="0042677E" w:rsidRDefault="00025254" w:rsidP="00627287">
            <w:pPr>
              <w:pStyle w:val="ListParagraph"/>
              <w:numPr>
                <w:ilvl w:val="0"/>
                <w:numId w:val="23"/>
              </w:numPr>
              <w:ind w:left="344" w:right="230"/>
            </w:pPr>
            <w:r>
              <w:t xml:space="preserve">Liaison with </w:t>
            </w:r>
            <w:r w:rsidR="001C58CA">
              <w:t xml:space="preserve">all </w:t>
            </w:r>
            <w:r>
              <w:t>relevant external agencies (</w:t>
            </w:r>
            <w:r w:rsidR="001C58CA">
              <w:t xml:space="preserve">CAMHS, </w:t>
            </w:r>
            <w:r>
              <w:t>Social services,</w:t>
            </w:r>
            <w:r w:rsidR="001C58CA">
              <w:t xml:space="preserve"> Police,</w:t>
            </w:r>
            <w:r w:rsidR="0042677E">
              <w:t xml:space="preserve"> Health and Medical</w:t>
            </w:r>
            <w:r>
              <w:t xml:space="preserve"> amongst others)</w:t>
            </w:r>
            <w:r w:rsidR="000E0FD5">
              <w:t>;</w:t>
            </w:r>
          </w:p>
          <w:p w:rsidR="0042677E" w:rsidRDefault="0042677E" w:rsidP="00627287">
            <w:pPr>
              <w:pStyle w:val="ListParagraph"/>
              <w:numPr>
                <w:ilvl w:val="0"/>
                <w:numId w:val="23"/>
              </w:numPr>
              <w:ind w:left="344" w:right="230"/>
            </w:pPr>
            <w:r>
              <w:t>Responsibility for monitoring and implementing plans related to the school’s Inclusion Quality Mark Flagship status</w:t>
            </w:r>
            <w:r w:rsidR="000E0FD5">
              <w:t>;</w:t>
            </w:r>
          </w:p>
          <w:p w:rsidR="001C58CA" w:rsidRPr="00025254" w:rsidRDefault="00025254" w:rsidP="00627287">
            <w:pPr>
              <w:pStyle w:val="ListParagraph"/>
              <w:numPr>
                <w:ilvl w:val="0"/>
                <w:numId w:val="23"/>
              </w:numPr>
              <w:spacing w:after="234"/>
              <w:ind w:left="344" w:right="230"/>
            </w:pPr>
            <w:r>
              <w:t xml:space="preserve">Advising and reporting to the Curriculum Committee of the Governing Body on all issues related </w:t>
            </w:r>
            <w:r w:rsidR="0042677E">
              <w:t xml:space="preserve">to </w:t>
            </w:r>
            <w:r>
              <w:t>Inclusion Strategies</w:t>
            </w:r>
            <w:r w:rsidR="000E0FD5">
              <w:t>.</w:t>
            </w:r>
          </w:p>
        </w:tc>
      </w:tr>
      <w:tr w:rsidR="00025254" w:rsidRPr="0027779C" w:rsidTr="0027779C">
        <w:tc>
          <w:tcPr>
            <w:tcW w:w="10207" w:type="dxa"/>
            <w:gridSpan w:val="3"/>
            <w:shd w:val="clear" w:color="auto" w:fill="E6E6E6"/>
          </w:tcPr>
          <w:p w:rsidR="00025254" w:rsidRPr="0027779C" w:rsidRDefault="00025254" w:rsidP="00143B08">
            <w:pPr>
              <w:jc w:val="both"/>
              <w:rPr>
                <w:rFonts w:asciiTheme="majorHAnsi" w:hAnsiTheme="majorHAnsi"/>
                <w:sz w:val="22"/>
                <w:szCs w:val="22"/>
              </w:rPr>
            </w:pPr>
          </w:p>
        </w:tc>
      </w:tr>
      <w:tr w:rsidR="00025254" w:rsidRPr="0027779C" w:rsidTr="00025254">
        <w:tc>
          <w:tcPr>
            <w:tcW w:w="2156" w:type="dxa"/>
            <w:gridSpan w:val="2"/>
            <w:shd w:val="clear" w:color="auto" w:fill="auto"/>
          </w:tcPr>
          <w:p w:rsidR="00443904" w:rsidRPr="002972B4" w:rsidRDefault="007D3314" w:rsidP="002972B4">
            <w:pPr>
              <w:rPr>
                <w:rFonts w:asciiTheme="majorHAnsi" w:hAnsiTheme="majorHAnsi"/>
                <w:b/>
                <w:sz w:val="22"/>
                <w:szCs w:val="22"/>
              </w:rPr>
            </w:pPr>
            <w:r w:rsidRPr="002972B4">
              <w:rPr>
                <w:rFonts w:asciiTheme="majorHAnsi" w:hAnsiTheme="majorHAnsi"/>
                <w:b/>
                <w:sz w:val="22"/>
                <w:szCs w:val="22"/>
              </w:rPr>
              <w:t>Pastoral Care</w:t>
            </w:r>
          </w:p>
          <w:p w:rsidR="00025254" w:rsidRPr="0027779C" w:rsidRDefault="00025254" w:rsidP="00025254">
            <w:pPr>
              <w:rPr>
                <w:rFonts w:asciiTheme="majorHAnsi" w:hAnsiTheme="majorHAnsi"/>
                <w:b/>
                <w:sz w:val="22"/>
                <w:szCs w:val="22"/>
              </w:rPr>
            </w:pPr>
          </w:p>
        </w:tc>
        <w:tc>
          <w:tcPr>
            <w:tcW w:w="8051" w:type="dxa"/>
            <w:shd w:val="clear" w:color="auto" w:fill="auto"/>
          </w:tcPr>
          <w:p w:rsidR="001C58CA" w:rsidRDefault="00443904" w:rsidP="001C58CA">
            <w:pPr>
              <w:ind w:right="230"/>
            </w:pPr>
            <w:r>
              <w:t xml:space="preserve">Oversight </w:t>
            </w:r>
            <w:r w:rsidR="000B47FA">
              <w:t xml:space="preserve">implementation and review </w:t>
            </w:r>
            <w:r>
              <w:t xml:space="preserve">of all strategies </w:t>
            </w:r>
            <w:r w:rsidR="000B47FA">
              <w:t>supporting pastoral care for students including</w:t>
            </w:r>
            <w:r>
              <w:t>:</w:t>
            </w:r>
          </w:p>
          <w:p w:rsidR="00443904" w:rsidRDefault="00443904" w:rsidP="000B47FA">
            <w:pPr>
              <w:pStyle w:val="ListParagraph"/>
              <w:numPr>
                <w:ilvl w:val="0"/>
                <w:numId w:val="25"/>
              </w:numPr>
              <w:ind w:left="462" w:right="230" w:hanging="425"/>
            </w:pPr>
            <w:r>
              <w:t>Pupil Transfer and Induction strategies</w:t>
            </w:r>
          </w:p>
          <w:p w:rsidR="000B47FA" w:rsidRDefault="00443904" w:rsidP="000B47FA">
            <w:pPr>
              <w:pStyle w:val="ListParagraph"/>
              <w:numPr>
                <w:ilvl w:val="0"/>
                <w:numId w:val="25"/>
              </w:numPr>
              <w:spacing w:after="5" w:line="269" w:lineRule="auto"/>
              <w:ind w:left="462" w:right="230" w:hanging="425"/>
              <w:jc w:val="both"/>
            </w:pPr>
            <w:r>
              <w:t>Pastoral structures</w:t>
            </w:r>
            <w:r w:rsidR="000B47FA">
              <w:t xml:space="preserve"> and processes (e.g. the section structure, form tutors, tutor time amongst others)</w:t>
            </w:r>
          </w:p>
          <w:p w:rsidR="00443904" w:rsidRDefault="000B47FA" w:rsidP="000B47FA">
            <w:pPr>
              <w:pStyle w:val="ListParagraph"/>
              <w:numPr>
                <w:ilvl w:val="0"/>
                <w:numId w:val="25"/>
              </w:numPr>
              <w:spacing w:after="5" w:line="269" w:lineRule="auto"/>
              <w:ind w:left="462" w:right="230" w:hanging="425"/>
              <w:jc w:val="both"/>
            </w:pPr>
            <w:r>
              <w:t xml:space="preserve">Management of the team of Progress Co-ordinators; </w:t>
            </w:r>
            <w:r w:rsidR="00443904">
              <w:t xml:space="preserve"> </w:t>
            </w:r>
          </w:p>
          <w:p w:rsidR="00443904" w:rsidRDefault="000B47FA" w:rsidP="000B47FA">
            <w:pPr>
              <w:pStyle w:val="ListParagraph"/>
              <w:numPr>
                <w:ilvl w:val="0"/>
                <w:numId w:val="25"/>
              </w:numPr>
              <w:spacing w:after="5" w:line="269" w:lineRule="auto"/>
              <w:ind w:left="462" w:right="230" w:hanging="425"/>
              <w:jc w:val="both"/>
            </w:pPr>
            <w:r>
              <w:t xml:space="preserve">Behaviour </w:t>
            </w:r>
            <w:r w:rsidR="00847C3C">
              <w:t xml:space="preserve">and rewards </w:t>
            </w:r>
            <w:r>
              <w:t>p</w:t>
            </w:r>
            <w:r w:rsidR="00443904">
              <w:t>olicies and practices</w:t>
            </w:r>
            <w:r w:rsidR="001C58CA">
              <w:t xml:space="preserve"> including</w:t>
            </w:r>
          </w:p>
          <w:p w:rsidR="001C58CA" w:rsidRDefault="001C58CA" w:rsidP="000B47FA">
            <w:pPr>
              <w:pStyle w:val="ListParagraph"/>
              <w:numPr>
                <w:ilvl w:val="1"/>
                <w:numId w:val="25"/>
              </w:numPr>
              <w:spacing w:after="73" w:line="253" w:lineRule="auto"/>
              <w:ind w:left="887" w:hanging="425"/>
              <w:jc w:val="both"/>
            </w:pPr>
            <w:r>
              <w:t xml:space="preserve">the promotion among pupils of standards of uniform, appearance, attendance and punctuality; </w:t>
            </w:r>
          </w:p>
          <w:p w:rsidR="001C58CA" w:rsidRDefault="001C58CA" w:rsidP="000B47FA">
            <w:pPr>
              <w:pStyle w:val="ListParagraph"/>
              <w:numPr>
                <w:ilvl w:val="1"/>
                <w:numId w:val="25"/>
              </w:numPr>
              <w:spacing w:after="73" w:line="253" w:lineRule="auto"/>
              <w:ind w:left="887" w:hanging="425"/>
              <w:jc w:val="both"/>
            </w:pPr>
            <w:r>
              <w:t>the encouragement of good behaviour, including on the way to and from school, at brea</w:t>
            </w:r>
            <w:r w:rsidR="000B47FA">
              <w:t>ks and lunchtimes and on buses;</w:t>
            </w:r>
          </w:p>
          <w:p w:rsidR="001C58CA" w:rsidRDefault="001C58CA" w:rsidP="000B47FA">
            <w:pPr>
              <w:pStyle w:val="ListParagraph"/>
              <w:numPr>
                <w:ilvl w:val="1"/>
                <w:numId w:val="25"/>
              </w:numPr>
              <w:spacing w:after="73" w:line="253" w:lineRule="auto"/>
              <w:ind w:left="887" w:hanging="425"/>
              <w:jc w:val="both"/>
            </w:pPr>
            <w:r>
              <w:t>the promotion among pupils of standards of conduct/discipline</w:t>
            </w:r>
            <w:r w:rsidR="000B47FA">
              <w:t>;</w:t>
            </w:r>
          </w:p>
          <w:p w:rsidR="001C58CA" w:rsidRDefault="001C58CA" w:rsidP="000B47FA">
            <w:pPr>
              <w:pStyle w:val="ListParagraph"/>
              <w:numPr>
                <w:ilvl w:val="1"/>
                <w:numId w:val="25"/>
              </w:numPr>
              <w:spacing w:after="5" w:line="269" w:lineRule="auto"/>
              <w:ind w:left="887" w:right="230" w:hanging="425"/>
              <w:jc w:val="both"/>
            </w:pPr>
            <w:r>
              <w:t xml:space="preserve">the development, among pupils, of </w:t>
            </w:r>
            <w:proofErr w:type="spellStart"/>
            <w:r>
              <w:t>self discipline</w:t>
            </w:r>
            <w:proofErr w:type="spellEnd"/>
            <w:r>
              <w:t xml:space="preserve"> and a “Growth </w:t>
            </w:r>
            <w:proofErr w:type="spellStart"/>
            <w:r>
              <w:t>Mindset</w:t>
            </w:r>
            <w:proofErr w:type="spellEnd"/>
            <w:r>
              <w:t>” approach;</w:t>
            </w:r>
          </w:p>
          <w:p w:rsidR="000B47FA" w:rsidRDefault="000B47FA" w:rsidP="000B47FA">
            <w:pPr>
              <w:pStyle w:val="ListParagraph"/>
              <w:numPr>
                <w:ilvl w:val="1"/>
                <w:numId w:val="25"/>
              </w:numPr>
              <w:spacing w:after="5" w:line="269" w:lineRule="auto"/>
              <w:ind w:left="887" w:right="230" w:hanging="425"/>
              <w:jc w:val="both"/>
            </w:pPr>
            <w:proofErr w:type="gramStart"/>
            <w:r>
              <w:t>appropriate</w:t>
            </w:r>
            <w:proofErr w:type="gramEnd"/>
            <w:r>
              <w:t xml:space="preserve"> systems for sanctions and referrals.</w:t>
            </w:r>
          </w:p>
          <w:p w:rsidR="000B47FA" w:rsidRDefault="000B47FA" w:rsidP="000B47FA">
            <w:pPr>
              <w:pStyle w:val="ListParagraph"/>
              <w:numPr>
                <w:ilvl w:val="0"/>
                <w:numId w:val="25"/>
              </w:numPr>
              <w:spacing w:after="5" w:line="269" w:lineRule="auto"/>
              <w:ind w:left="462" w:right="230" w:hanging="425"/>
              <w:jc w:val="both"/>
            </w:pPr>
            <w:r>
              <w:t>Mentoring and intervention systems across the school;</w:t>
            </w:r>
          </w:p>
          <w:p w:rsidR="000B47FA" w:rsidRDefault="000B47FA" w:rsidP="000B47FA">
            <w:pPr>
              <w:pStyle w:val="ListParagraph"/>
              <w:numPr>
                <w:ilvl w:val="0"/>
                <w:numId w:val="25"/>
              </w:numPr>
              <w:spacing w:after="5" w:line="269" w:lineRule="auto"/>
              <w:ind w:left="462" w:right="230" w:hanging="425"/>
              <w:jc w:val="both"/>
            </w:pPr>
            <w:r>
              <w:t>Policies, processes and practices relating to anti-bullying and anti-racism;</w:t>
            </w:r>
          </w:p>
          <w:p w:rsidR="000B47FA" w:rsidRDefault="000B47FA" w:rsidP="000B47FA">
            <w:pPr>
              <w:pStyle w:val="ListParagraph"/>
              <w:numPr>
                <w:ilvl w:val="0"/>
                <w:numId w:val="25"/>
              </w:numPr>
              <w:spacing w:after="5" w:line="269" w:lineRule="auto"/>
              <w:ind w:left="462" w:right="230" w:hanging="425"/>
              <w:jc w:val="both"/>
            </w:pPr>
            <w:r>
              <w:t>Co-ordinating the supervision of student</w:t>
            </w:r>
            <w:r w:rsidR="00443904">
              <w:t xml:space="preserve">s during </w:t>
            </w:r>
            <w:r>
              <w:t xml:space="preserve">breaks in the morning and at </w:t>
            </w:r>
            <w:r w:rsidR="00443904">
              <w:t xml:space="preserve">lunch </w:t>
            </w:r>
            <w:r>
              <w:t>time;</w:t>
            </w:r>
          </w:p>
          <w:p w:rsidR="00EE34F2" w:rsidRDefault="000B47FA" w:rsidP="000B47FA">
            <w:pPr>
              <w:pStyle w:val="ListParagraph"/>
              <w:numPr>
                <w:ilvl w:val="0"/>
                <w:numId w:val="25"/>
              </w:numPr>
              <w:spacing w:after="5" w:line="269" w:lineRule="auto"/>
              <w:ind w:left="462" w:right="230" w:hanging="425"/>
              <w:jc w:val="both"/>
            </w:pPr>
            <w:r>
              <w:lastRenderedPageBreak/>
              <w:t xml:space="preserve">Student communications such as </w:t>
            </w:r>
            <w:r w:rsidR="00EE34F2">
              <w:t>student notices</w:t>
            </w:r>
            <w:r>
              <w:t xml:space="preserve"> and assemblies;</w:t>
            </w:r>
          </w:p>
          <w:p w:rsidR="003E3BCE" w:rsidRDefault="000B47FA" w:rsidP="000B47FA">
            <w:pPr>
              <w:pStyle w:val="ListParagraph"/>
              <w:numPr>
                <w:ilvl w:val="0"/>
                <w:numId w:val="25"/>
              </w:numPr>
              <w:spacing w:after="181" w:line="269" w:lineRule="auto"/>
              <w:ind w:left="462" w:right="230" w:hanging="425"/>
              <w:jc w:val="both"/>
            </w:pPr>
            <w:r>
              <w:t>Responsibility for the prefect system, student council and oversight of pupil voice;</w:t>
            </w:r>
          </w:p>
          <w:p w:rsidR="000B47FA" w:rsidRDefault="000B47FA" w:rsidP="000B47FA">
            <w:pPr>
              <w:pStyle w:val="ListParagraph"/>
              <w:numPr>
                <w:ilvl w:val="0"/>
                <w:numId w:val="25"/>
              </w:numPr>
              <w:spacing w:after="181" w:line="269" w:lineRule="auto"/>
              <w:ind w:left="462" w:right="230" w:hanging="425"/>
              <w:jc w:val="both"/>
            </w:pPr>
            <w:r>
              <w:t>With the Progress Co-ordinator of Year 7 ensuring effective transition into Year 7;</w:t>
            </w:r>
          </w:p>
          <w:p w:rsidR="00C5198B" w:rsidRPr="00025254" w:rsidRDefault="000B47FA" w:rsidP="00847C3C">
            <w:pPr>
              <w:pStyle w:val="ListParagraph"/>
              <w:numPr>
                <w:ilvl w:val="0"/>
                <w:numId w:val="25"/>
              </w:numPr>
              <w:spacing w:after="181" w:line="269" w:lineRule="auto"/>
              <w:ind w:left="462" w:right="230" w:hanging="425"/>
              <w:jc w:val="both"/>
            </w:pPr>
            <w:r>
              <w:t xml:space="preserve">Co-ordinating events such as parents’ evenings, </w:t>
            </w:r>
            <w:r w:rsidR="00847C3C">
              <w:t>Presentation Evening and the Year 5 Primary Day</w:t>
            </w:r>
          </w:p>
        </w:tc>
      </w:tr>
      <w:tr w:rsidR="00F26683" w:rsidRPr="0027779C" w:rsidTr="0027779C">
        <w:tc>
          <w:tcPr>
            <w:tcW w:w="10207" w:type="dxa"/>
            <w:gridSpan w:val="3"/>
            <w:shd w:val="clear" w:color="auto" w:fill="E6E6E6"/>
          </w:tcPr>
          <w:p w:rsidR="00F26683" w:rsidRPr="0027779C" w:rsidRDefault="00F26683" w:rsidP="00025254">
            <w:pPr>
              <w:jc w:val="both"/>
              <w:rPr>
                <w:rFonts w:asciiTheme="majorHAnsi" w:hAnsiTheme="majorHAnsi"/>
                <w:sz w:val="22"/>
                <w:szCs w:val="22"/>
              </w:rPr>
            </w:pPr>
          </w:p>
        </w:tc>
      </w:tr>
      <w:tr w:rsidR="00F26683" w:rsidRPr="0027779C" w:rsidTr="00F67D0E">
        <w:tc>
          <w:tcPr>
            <w:tcW w:w="2156" w:type="dxa"/>
            <w:gridSpan w:val="2"/>
            <w:shd w:val="clear" w:color="auto" w:fill="auto"/>
          </w:tcPr>
          <w:p w:rsidR="00F26683" w:rsidRPr="0027779C" w:rsidRDefault="00EE34F2" w:rsidP="002972B4">
            <w:pPr>
              <w:rPr>
                <w:rFonts w:asciiTheme="majorHAnsi" w:hAnsiTheme="majorHAnsi"/>
                <w:sz w:val="22"/>
                <w:szCs w:val="22"/>
              </w:rPr>
            </w:pPr>
            <w:r w:rsidRPr="002972B4">
              <w:rPr>
                <w:rFonts w:asciiTheme="majorHAnsi" w:hAnsiTheme="majorHAnsi"/>
                <w:b/>
                <w:sz w:val="22"/>
                <w:szCs w:val="22"/>
              </w:rPr>
              <w:t>Attendance</w:t>
            </w:r>
          </w:p>
        </w:tc>
        <w:tc>
          <w:tcPr>
            <w:tcW w:w="8051" w:type="dxa"/>
            <w:shd w:val="clear" w:color="auto" w:fill="auto"/>
          </w:tcPr>
          <w:p w:rsidR="00847C3C" w:rsidRPr="00627287" w:rsidRDefault="00847C3C" w:rsidP="00627287">
            <w:pPr>
              <w:pStyle w:val="ListParagraph"/>
              <w:numPr>
                <w:ilvl w:val="0"/>
                <w:numId w:val="25"/>
              </w:numPr>
              <w:ind w:left="320" w:hanging="320"/>
              <w:jc w:val="both"/>
              <w:rPr>
                <w:rFonts w:asciiTheme="majorHAnsi" w:hAnsiTheme="majorHAnsi"/>
                <w:sz w:val="22"/>
                <w:szCs w:val="22"/>
              </w:rPr>
            </w:pPr>
            <w:r w:rsidRPr="00627287">
              <w:rPr>
                <w:rFonts w:asciiTheme="majorHAnsi" w:hAnsiTheme="majorHAnsi"/>
                <w:sz w:val="22"/>
                <w:szCs w:val="22"/>
              </w:rPr>
              <w:t>Planning, implementation and review of all strategies and systems to monitor and improve student attendance;</w:t>
            </w:r>
          </w:p>
          <w:p w:rsidR="00847C3C" w:rsidRPr="00627287" w:rsidRDefault="00EE34F2" w:rsidP="00627287">
            <w:pPr>
              <w:pStyle w:val="ListParagraph"/>
              <w:numPr>
                <w:ilvl w:val="0"/>
                <w:numId w:val="25"/>
              </w:numPr>
              <w:ind w:left="320" w:hanging="320"/>
              <w:jc w:val="both"/>
              <w:rPr>
                <w:rFonts w:asciiTheme="majorHAnsi" w:hAnsiTheme="majorHAnsi"/>
                <w:sz w:val="22"/>
                <w:szCs w:val="22"/>
              </w:rPr>
            </w:pPr>
            <w:r w:rsidRPr="00627287">
              <w:rPr>
                <w:rFonts w:asciiTheme="majorHAnsi" w:hAnsiTheme="majorHAnsi"/>
                <w:sz w:val="22"/>
                <w:szCs w:val="22"/>
              </w:rPr>
              <w:t xml:space="preserve">Task management of the attendance officer </w:t>
            </w:r>
            <w:r w:rsidR="00847C3C" w:rsidRPr="00627287">
              <w:rPr>
                <w:rFonts w:asciiTheme="majorHAnsi" w:hAnsiTheme="majorHAnsi"/>
                <w:sz w:val="22"/>
                <w:szCs w:val="22"/>
              </w:rPr>
              <w:t>and staff who support attendance across the school;</w:t>
            </w:r>
          </w:p>
          <w:p w:rsidR="00847C3C" w:rsidRPr="00627287" w:rsidRDefault="00847C3C" w:rsidP="00627287">
            <w:pPr>
              <w:pStyle w:val="ListParagraph"/>
              <w:numPr>
                <w:ilvl w:val="0"/>
                <w:numId w:val="25"/>
              </w:numPr>
              <w:ind w:left="320" w:hanging="320"/>
              <w:jc w:val="both"/>
              <w:rPr>
                <w:rFonts w:asciiTheme="majorHAnsi" w:hAnsiTheme="majorHAnsi"/>
                <w:sz w:val="22"/>
                <w:szCs w:val="22"/>
              </w:rPr>
            </w:pPr>
            <w:r w:rsidRPr="00627287">
              <w:rPr>
                <w:rFonts w:asciiTheme="majorHAnsi" w:hAnsiTheme="majorHAnsi"/>
                <w:sz w:val="22"/>
                <w:szCs w:val="22"/>
              </w:rPr>
              <w:t>Liaison with appropriate agencies related to attendance;</w:t>
            </w:r>
          </w:p>
          <w:p w:rsidR="00EE34F2" w:rsidRPr="00627287" w:rsidRDefault="00847C3C" w:rsidP="00627287">
            <w:pPr>
              <w:pStyle w:val="ListParagraph"/>
              <w:numPr>
                <w:ilvl w:val="0"/>
                <w:numId w:val="25"/>
              </w:numPr>
              <w:ind w:left="320" w:hanging="320"/>
              <w:jc w:val="both"/>
              <w:rPr>
                <w:rFonts w:asciiTheme="majorHAnsi" w:hAnsiTheme="majorHAnsi"/>
                <w:sz w:val="22"/>
                <w:szCs w:val="22"/>
              </w:rPr>
            </w:pPr>
            <w:r w:rsidRPr="00627287">
              <w:rPr>
                <w:rFonts w:asciiTheme="majorHAnsi" w:hAnsiTheme="majorHAnsi"/>
                <w:sz w:val="22"/>
                <w:szCs w:val="22"/>
              </w:rPr>
              <w:t xml:space="preserve">Regular reporting to the </w:t>
            </w:r>
            <w:proofErr w:type="spellStart"/>
            <w:r w:rsidRPr="00627287">
              <w:rPr>
                <w:rFonts w:asciiTheme="majorHAnsi" w:hAnsiTheme="majorHAnsi"/>
                <w:sz w:val="22"/>
                <w:szCs w:val="22"/>
              </w:rPr>
              <w:t>He</w:t>
            </w:r>
            <w:r w:rsidR="00EE34F2" w:rsidRPr="00627287">
              <w:rPr>
                <w:rFonts w:asciiTheme="majorHAnsi" w:hAnsiTheme="majorHAnsi"/>
                <w:sz w:val="22"/>
                <w:szCs w:val="22"/>
              </w:rPr>
              <w:t>adteacher</w:t>
            </w:r>
            <w:proofErr w:type="spellEnd"/>
            <w:r w:rsidR="00EE34F2" w:rsidRPr="00627287">
              <w:rPr>
                <w:rFonts w:asciiTheme="majorHAnsi" w:hAnsiTheme="majorHAnsi"/>
                <w:sz w:val="22"/>
                <w:szCs w:val="22"/>
              </w:rPr>
              <w:t xml:space="preserve"> and the relevant </w:t>
            </w:r>
            <w:r w:rsidRPr="00627287">
              <w:rPr>
                <w:rFonts w:asciiTheme="majorHAnsi" w:hAnsiTheme="majorHAnsi"/>
                <w:sz w:val="22"/>
                <w:szCs w:val="22"/>
              </w:rPr>
              <w:t>committee of the Governing Body on matters related to attendance and punctuality.</w:t>
            </w:r>
          </w:p>
        </w:tc>
      </w:tr>
      <w:tr w:rsidR="004F74D6" w:rsidRPr="0027779C" w:rsidTr="0027779C">
        <w:tc>
          <w:tcPr>
            <w:tcW w:w="10207" w:type="dxa"/>
            <w:gridSpan w:val="3"/>
            <w:shd w:val="clear" w:color="auto" w:fill="E6E6E6"/>
          </w:tcPr>
          <w:p w:rsidR="004F74D6" w:rsidRPr="0027779C" w:rsidRDefault="004F74D6" w:rsidP="00025254">
            <w:pPr>
              <w:jc w:val="both"/>
              <w:rPr>
                <w:rFonts w:asciiTheme="majorHAnsi" w:hAnsiTheme="majorHAnsi"/>
                <w:sz w:val="22"/>
                <w:szCs w:val="22"/>
              </w:rPr>
            </w:pPr>
          </w:p>
        </w:tc>
      </w:tr>
      <w:tr w:rsidR="004F74D6" w:rsidRPr="0027779C" w:rsidTr="004F74D6">
        <w:tc>
          <w:tcPr>
            <w:tcW w:w="2156" w:type="dxa"/>
            <w:gridSpan w:val="2"/>
            <w:shd w:val="clear" w:color="auto" w:fill="auto"/>
          </w:tcPr>
          <w:p w:rsidR="004F74D6" w:rsidRPr="0027779C" w:rsidRDefault="004F74D6" w:rsidP="002972B4">
            <w:pPr>
              <w:rPr>
                <w:rFonts w:asciiTheme="majorHAnsi" w:hAnsiTheme="majorHAnsi"/>
                <w:sz w:val="22"/>
                <w:szCs w:val="22"/>
              </w:rPr>
            </w:pPr>
            <w:r w:rsidRPr="002972B4">
              <w:rPr>
                <w:rFonts w:asciiTheme="majorHAnsi" w:hAnsiTheme="majorHAnsi"/>
                <w:b/>
                <w:sz w:val="22"/>
                <w:szCs w:val="22"/>
              </w:rPr>
              <w:t>Designated Safeguarding Lead</w:t>
            </w:r>
          </w:p>
        </w:tc>
        <w:tc>
          <w:tcPr>
            <w:tcW w:w="8051" w:type="dxa"/>
            <w:shd w:val="clear" w:color="auto" w:fill="auto"/>
          </w:tcPr>
          <w:p w:rsidR="004F74D6" w:rsidRDefault="004F74D6" w:rsidP="004F74D6">
            <w:r>
              <w:rPr>
                <w:b/>
              </w:rPr>
              <w:t>Managing referrals</w:t>
            </w:r>
          </w:p>
          <w:p w:rsidR="007D3314" w:rsidRDefault="004F74D6" w:rsidP="007D3314">
            <w:pPr>
              <w:pStyle w:val="ListParagraph"/>
              <w:numPr>
                <w:ilvl w:val="0"/>
                <w:numId w:val="22"/>
              </w:numPr>
              <w:ind w:left="462"/>
            </w:pPr>
            <w:r>
              <w:t xml:space="preserve">Refer cases of suspected abuse to the local authority children’s social care </w:t>
            </w:r>
          </w:p>
          <w:p w:rsidR="004F74D6" w:rsidRDefault="004F74D6" w:rsidP="007D3314">
            <w:pPr>
              <w:pStyle w:val="ListParagraph"/>
              <w:numPr>
                <w:ilvl w:val="0"/>
                <w:numId w:val="22"/>
              </w:numPr>
              <w:ind w:left="462"/>
            </w:pPr>
            <w:r>
              <w:t xml:space="preserve">Refer cases to the Channel programme where there is a radicalisation concern </w:t>
            </w:r>
          </w:p>
          <w:p w:rsidR="004F74D6" w:rsidRDefault="003B6307" w:rsidP="007D3314">
            <w:pPr>
              <w:numPr>
                <w:ilvl w:val="0"/>
                <w:numId w:val="17"/>
              </w:numPr>
              <w:ind w:left="462"/>
            </w:pPr>
            <w:r>
              <w:t>R</w:t>
            </w:r>
            <w:r w:rsidR="004F74D6">
              <w:t xml:space="preserve">efer cases to the Disclosure and Barring Service where a person is dismissed or left due to risk or harm to a child  </w:t>
            </w:r>
          </w:p>
          <w:p w:rsidR="004F74D6" w:rsidRDefault="004F74D6" w:rsidP="007D3314">
            <w:pPr>
              <w:numPr>
                <w:ilvl w:val="0"/>
                <w:numId w:val="17"/>
              </w:numPr>
              <w:ind w:left="462"/>
            </w:pPr>
            <w:r>
              <w:t>Refer cases where a crime may have been committed to the police</w:t>
            </w:r>
          </w:p>
          <w:p w:rsidR="004F74D6" w:rsidRPr="004F74D6" w:rsidRDefault="004F74D6" w:rsidP="007D3314">
            <w:pPr>
              <w:numPr>
                <w:ilvl w:val="0"/>
                <w:numId w:val="17"/>
              </w:numPr>
              <w:ind w:left="462"/>
            </w:pPr>
            <w:r>
              <w:t>Keep detailed, accurate and secure written records of concerns and referrals</w:t>
            </w:r>
          </w:p>
          <w:p w:rsidR="004F74D6" w:rsidRDefault="004F74D6" w:rsidP="004F74D6">
            <w:pPr>
              <w:rPr>
                <w:b/>
              </w:rPr>
            </w:pPr>
            <w:r>
              <w:rPr>
                <w:b/>
              </w:rPr>
              <w:t>Working with staff and other agencies</w:t>
            </w:r>
          </w:p>
          <w:p w:rsidR="004F74D6" w:rsidRDefault="004F74D6" w:rsidP="007D3314">
            <w:pPr>
              <w:numPr>
                <w:ilvl w:val="0"/>
                <w:numId w:val="18"/>
              </w:numPr>
              <w:ind w:left="462"/>
            </w:pPr>
            <w:r>
              <w:t>Ensure staff can access and understand the school’s child protection and safeguarding policy and procedures (especially new and part time staff)</w:t>
            </w:r>
          </w:p>
          <w:p w:rsidR="004F74D6" w:rsidRPr="00196945" w:rsidRDefault="004F74D6" w:rsidP="007D3314">
            <w:pPr>
              <w:numPr>
                <w:ilvl w:val="0"/>
                <w:numId w:val="18"/>
              </w:numPr>
              <w:ind w:left="462"/>
              <w:rPr>
                <w:b/>
              </w:rPr>
            </w:pPr>
            <w:r>
              <w:t xml:space="preserve">Inform the </w:t>
            </w:r>
            <w:proofErr w:type="spellStart"/>
            <w:r>
              <w:t>headteacher</w:t>
            </w:r>
            <w:proofErr w:type="spellEnd"/>
            <w:r>
              <w:t xml:space="preserve"> of safeguarding issues, especially ongoing enquiries into whether a child is at risk of harm, and police investigations</w:t>
            </w:r>
          </w:p>
          <w:p w:rsidR="004F74D6" w:rsidRPr="00196945" w:rsidRDefault="004F74D6" w:rsidP="007D3314">
            <w:pPr>
              <w:numPr>
                <w:ilvl w:val="0"/>
                <w:numId w:val="18"/>
              </w:numPr>
              <w:ind w:left="462"/>
              <w:rPr>
                <w:b/>
              </w:rPr>
            </w:pPr>
            <w:r>
              <w:t>Liaise with the case manager and the local authority’s designated officer for child protection concerns in all cases where a member of school staff is involved</w:t>
            </w:r>
          </w:p>
          <w:p w:rsidR="004F74D6" w:rsidRPr="00196945" w:rsidRDefault="004F74D6" w:rsidP="007D3314">
            <w:pPr>
              <w:numPr>
                <w:ilvl w:val="0"/>
                <w:numId w:val="18"/>
              </w:numPr>
              <w:ind w:left="462"/>
              <w:rPr>
                <w:b/>
              </w:rPr>
            </w:pPr>
            <w:r>
              <w:t xml:space="preserve">Liaise with staff on matters of safety, safeguarding, and when deciding whether to make a referral </w:t>
            </w:r>
          </w:p>
          <w:p w:rsidR="004F74D6" w:rsidRPr="004770DC" w:rsidRDefault="004F74D6" w:rsidP="007D3314">
            <w:pPr>
              <w:numPr>
                <w:ilvl w:val="0"/>
                <w:numId w:val="18"/>
              </w:numPr>
              <w:ind w:left="462"/>
              <w:rPr>
                <w:b/>
              </w:rPr>
            </w:pPr>
            <w:r>
              <w:t>Act as a source of support, advice and expertise for staff</w:t>
            </w:r>
          </w:p>
          <w:p w:rsidR="004F74D6" w:rsidRDefault="004F74D6" w:rsidP="007D3314">
            <w:pPr>
              <w:numPr>
                <w:ilvl w:val="0"/>
                <w:numId w:val="18"/>
              </w:numPr>
              <w:ind w:left="462"/>
            </w:pPr>
            <w:r>
              <w:t>Understand the assessment process for providing early help and intervention</w:t>
            </w:r>
          </w:p>
          <w:p w:rsidR="004F74D6" w:rsidRDefault="004F74D6" w:rsidP="007D3314">
            <w:pPr>
              <w:numPr>
                <w:ilvl w:val="0"/>
                <w:numId w:val="18"/>
              </w:numPr>
              <w:ind w:left="462"/>
            </w:pPr>
            <w:r>
              <w:t xml:space="preserve">Develop a working knowledge of how local authorities conduct a child protection case conference and a child protection review conference </w:t>
            </w:r>
          </w:p>
          <w:p w:rsidR="004F74D6" w:rsidRPr="004F74D6" w:rsidRDefault="004F74D6" w:rsidP="007D3314">
            <w:pPr>
              <w:numPr>
                <w:ilvl w:val="0"/>
                <w:numId w:val="18"/>
              </w:numPr>
              <w:ind w:left="462"/>
            </w:pPr>
            <w:r>
              <w:t>Attend and contribute to child protection case conferences effectively when required to do so</w:t>
            </w:r>
          </w:p>
          <w:p w:rsidR="004F74D6" w:rsidRDefault="004F74D6" w:rsidP="004F74D6">
            <w:pPr>
              <w:rPr>
                <w:b/>
              </w:rPr>
            </w:pPr>
            <w:r>
              <w:rPr>
                <w:b/>
              </w:rPr>
              <w:t>Training</w:t>
            </w:r>
          </w:p>
          <w:p w:rsidR="004F74D6" w:rsidRPr="004770DC" w:rsidRDefault="004F74D6" w:rsidP="00DD780C">
            <w:pPr>
              <w:numPr>
                <w:ilvl w:val="0"/>
                <w:numId w:val="19"/>
              </w:numPr>
              <w:ind w:left="462"/>
              <w:rPr>
                <w:b/>
              </w:rPr>
            </w:pPr>
            <w:r>
              <w:t>Undergo training to develop and maintain the knowledge and skills required to carry out the role</w:t>
            </w:r>
          </w:p>
          <w:p w:rsidR="004F74D6" w:rsidRPr="004770DC" w:rsidRDefault="004F74D6" w:rsidP="00DD780C">
            <w:pPr>
              <w:numPr>
                <w:ilvl w:val="0"/>
                <w:numId w:val="19"/>
              </w:numPr>
              <w:ind w:left="462"/>
              <w:rPr>
                <w:b/>
              </w:rPr>
            </w:pPr>
            <w:r>
              <w:t xml:space="preserve">Undergo Prevent training and be able to: </w:t>
            </w:r>
          </w:p>
          <w:p w:rsidR="004F74D6" w:rsidRPr="004770DC" w:rsidRDefault="004F74D6" w:rsidP="00DD780C">
            <w:pPr>
              <w:numPr>
                <w:ilvl w:val="1"/>
                <w:numId w:val="19"/>
              </w:numPr>
              <w:ind w:left="887"/>
              <w:rPr>
                <w:b/>
              </w:rPr>
            </w:pPr>
            <w:r>
              <w:t>Support the school or college in meeting the requirements of the Prevent duty</w:t>
            </w:r>
          </w:p>
          <w:p w:rsidR="004F74D6" w:rsidRPr="004770DC" w:rsidRDefault="004F74D6" w:rsidP="00DD780C">
            <w:pPr>
              <w:numPr>
                <w:ilvl w:val="1"/>
                <w:numId w:val="19"/>
              </w:numPr>
              <w:ind w:left="887"/>
              <w:rPr>
                <w:b/>
              </w:rPr>
            </w:pPr>
            <w:r>
              <w:t>Provide advice and support to staff on protecting children from the risk of radicalisation</w:t>
            </w:r>
          </w:p>
          <w:p w:rsidR="004F74D6" w:rsidRDefault="004F74D6" w:rsidP="00DD780C">
            <w:pPr>
              <w:numPr>
                <w:ilvl w:val="0"/>
                <w:numId w:val="19"/>
              </w:numPr>
              <w:ind w:left="462"/>
            </w:pPr>
            <w:r>
              <w:lastRenderedPageBreak/>
              <w:t>Undergo training on female genital mutilation (FGM) and be able to:</w:t>
            </w:r>
          </w:p>
          <w:p w:rsidR="004F74D6" w:rsidRDefault="004F74D6" w:rsidP="00DD780C">
            <w:pPr>
              <w:numPr>
                <w:ilvl w:val="1"/>
                <w:numId w:val="19"/>
              </w:numPr>
              <w:ind w:left="887"/>
            </w:pPr>
            <w:r>
              <w:t xml:space="preserve">Provide advice and support to staff on protecting and identifying children at risk of FGM </w:t>
            </w:r>
          </w:p>
          <w:p w:rsidR="004F74D6" w:rsidRDefault="004F74D6" w:rsidP="00DD780C">
            <w:pPr>
              <w:numPr>
                <w:ilvl w:val="1"/>
                <w:numId w:val="19"/>
              </w:numPr>
              <w:ind w:left="887"/>
            </w:pPr>
            <w:r>
              <w:t>Report known cases of FGM to the police, and help others to do so</w:t>
            </w:r>
          </w:p>
          <w:p w:rsidR="004F74D6" w:rsidRDefault="004F74D6" w:rsidP="00DD780C">
            <w:pPr>
              <w:numPr>
                <w:ilvl w:val="0"/>
                <w:numId w:val="19"/>
              </w:numPr>
              <w:ind w:left="462"/>
            </w:pPr>
            <w:r w:rsidRPr="00196945">
              <w:t>Refresh kno</w:t>
            </w:r>
            <w:r>
              <w:t>wledge and skills at least annually so remain up to date with any developments relevant to the role</w:t>
            </w:r>
          </w:p>
          <w:p w:rsidR="004F74D6" w:rsidRPr="002972B4" w:rsidRDefault="004F74D6" w:rsidP="004F74D6">
            <w:pPr>
              <w:numPr>
                <w:ilvl w:val="0"/>
                <w:numId w:val="19"/>
              </w:numPr>
              <w:ind w:left="462"/>
            </w:pPr>
            <w:r>
              <w:t xml:space="preserve">Obtain access to relevant resources </w:t>
            </w:r>
          </w:p>
          <w:p w:rsidR="004F74D6" w:rsidRDefault="004F74D6" w:rsidP="004F74D6">
            <w:pPr>
              <w:rPr>
                <w:b/>
              </w:rPr>
            </w:pPr>
            <w:r>
              <w:rPr>
                <w:b/>
              </w:rPr>
              <w:t>Raise awareness</w:t>
            </w:r>
          </w:p>
          <w:p w:rsidR="004F74D6" w:rsidRDefault="004F74D6" w:rsidP="00DD780C">
            <w:pPr>
              <w:numPr>
                <w:ilvl w:val="0"/>
                <w:numId w:val="20"/>
              </w:numPr>
              <w:ind w:left="462"/>
            </w:pPr>
            <w:r>
              <w:t>Ensure the school’s child protection policies are known, understood and used appropriately</w:t>
            </w:r>
          </w:p>
          <w:p w:rsidR="004F74D6" w:rsidRDefault="004F74D6" w:rsidP="00DD780C">
            <w:pPr>
              <w:numPr>
                <w:ilvl w:val="0"/>
                <w:numId w:val="20"/>
              </w:numPr>
              <w:ind w:left="462"/>
            </w:pPr>
            <w:r>
              <w:t>Work with the governing board to ensure the school child protection policy is reviewed annually (as a minimum) and the procedures and implementation are updated and reviewed regularly</w:t>
            </w:r>
          </w:p>
          <w:p w:rsidR="004F74D6" w:rsidRDefault="004F74D6" w:rsidP="00DD780C">
            <w:pPr>
              <w:numPr>
                <w:ilvl w:val="0"/>
                <w:numId w:val="20"/>
              </w:numPr>
              <w:ind w:left="462"/>
            </w:pPr>
            <w:r>
              <w:t>Ensure the safeguarding policy is available and easily accessible to everyone in the school community</w:t>
            </w:r>
          </w:p>
          <w:p w:rsidR="004F74D6" w:rsidRDefault="004F74D6" w:rsidP="00DD780C">
            <w:pPr>
              <w:numPr>
                <w:ilvl w:val="0"/>
                <w:numId w:val="20"/>
              </w:numPr>
              <w:ind w:left="462"/>
            </w:pPr>
            <w:r>
              <w:t>Ensure that parents have read the safeguarding policy, and are aware that referrals about suspected abuse or neglect may be made, and the role of the school in this</w:t>
            </w:r>
          </w:p>
          <w:p w:rsidR="004F74D6" w:rsidRDefault="004F74D6" w:rsidP="00DD780C">
            <w:pPr>
              <w:numPr>
                <w:ilvl w:val="0"/>
                <w:numId w:val="20"/>
              </w:numPr>
              <w:ind w:left="462"/>
            </w:pPr>
            <w:r>
              <w:t>Link with the local safeguarding children board (LSCB) to make sure staff are aware of training opportunities and the latest local policies on safeguarding</w:t>
            </w:r>
          </w:p>
          <w:p w:rsidR="004F74D6" w:rsidRDefault="004F74D6" w:rsidP="00DD780C">
            <w:pPr>
              <w:numPr>
                <w:ilvl w:val="0"/>
                <w:numId w:val="20"/>
              </w:numPr>
              <w:ind w:left="462"/>
            </w:pPr>
            <w:r>
              <w:t>Be alert to the specific needs of children in need, those with special educational needs and young carers</w:t>
            </w:r>
          </w:p>
          <w:p w:rsidR="004F74D6" w:rsidRPr="004F74D6" w:rsidRDefault="004F74D6" w:rsidP="00DD780C">
            <w:pPr>
              <w:numPr>
                <w:ilvl w:val="0"/>
                <w:numId w:val="20"/>
              </w:numPr>
              <w:ind w:left="462"/>
            </w:pPr>
            <w:r>
              <w:t>Encourage a culture of listening to children among all staff, ensuring that children’s feelings are heard where the school puts measures in place to protect them</w:t>
            </w:r>
          </w:p>
          <w:p w:rsidR="004F74D6" w:rsidRPr="002972B4" w:rsidRDefault="004F74D6" w:rsidP="002972B4">
            <w:pPr>
              <w:rPr>
                <w:b/>
              </w:rPr>
            </w:pPr>
            <w:r w:rsidRPr="00153CD5">
              <w:rPr>
                <w:b/>
              </w:rPr>
              <w:t>Other areas of responsibility</w:t>
            </w:r>
          </w:p>
          <w:p w:rsidR="004F74D6" w:rsidRDefault="004F74D6" w:rsidP="00DD780C">
            <w:pPr>
              <w:numPr>
                <w:ilvl w:val="0"/>
                <w:numId w:val="20"/>
              </w:numPr>
              <w:ind w:left="462"/>
            </w:pPr>
            <w:r w:rsidRPr="00153CD5">
              <w:t xml:space="preserve">Where children leave the school, securely transfer their child protection file to their new school as soon as possible, separately from the main pupil file </w:t>
            </w:r>
          </w:p>
          <w:p w:rsidR="004F74D6" w:rsidRPr="00DD780C" w:rsidRDefault="004F74D6" w:rsidP="00DD780C">
            <w:pPr>
              <w:numPr>
                <w:ilvl w:val="0"/>
                <w:numId w:val="20"/>
              </w:numPr>
              <w:ind w:left="462"/>
            </w:pPr>
            <w:r>
              <w:t>Undertake safer recruitment training and support the school to follow best practice</w:t>
            </w:r>
          </w:p>
          <w:p w:rsidR="004F74D6" w:rsidRPr="00DD780C" w:rsidRDefault="004F74D6" w:rsidP="00DD780C">
            <w:pPr>
              <w:numPr>
                <w:ilvl w:val="0"/>
                <w:numId w:val="20"/>
              </w:numPr>
              <w:ind w:left="462"/>
            </w:pPr>
            <w:r>
              <w:t>Monitor the single central record and ensure it complies with all relevant legislation</w:t>
            </w:r>
          </w:p>
          <w:p w:rsidR="004F74D6" w:rsidRPr="00DD780C" w:rsidRDefault="004F74D6" w:rsidP="00DD780C">
            <w:pPr>
              <w:numPr>
                <w:ilvl w:val="0"/>
                <w:numId w:val="20"/>
              </w:numPr>
              <w:ind w:left="462"/>
            </w:pPr>
            <w:r>
              <w:t>Provide safeguarding reports to the governing board</w:t>
            </w:r>
          </w:p>
          <w:p w:rsidR="004F74D6" w:rsidRPr="00DD780C" w:rsidRDefault="004F74D6" w:rsidP="00DD780C">
            <w:pPr>
              <w:numPr>
                <w:ilvl w:val="0"/>
                <w:numId w:val="20"/>
              </w:numPr>
              <w:ind w:left="462"/>
            </w:pPr>
            <w:r>
              <w:t>Model best practice and uphold the principles of confidentiality and data protection at all times</w:t>
            </w:r>
          </w:p>
          <w:p w:rsidR="004F74D6" w:rsidRPr="0027779C" w:rsidRDefault="004F74D6" w:rsidP="00025254">
            <w:pPr>
              <w:jc w:val="both"/>
              <w:rPr>
                <w:rFonts w:asciiTheme="majorHAnsi" w:hAnsiTheme="majorHAnsi"/>
                <w:sz w:val="22"/>
                <w:szCs w:val="22"/>
              </w:rPr>
            </w:pPr>
          </w:p>
        </w:tc>
      </w:tr>
      <w:tr w:rsidR="00025254" w:rsidRPr="0027779C" w:rsidTr="0027779C">
        <w:tc>
          <w:tcPr>
            <w:tcW w:w="10207" w:type="dxa"/>
            <w:gridSpan w:val="3"/>
            <w:shd w:val="clear" w:color="auto" w:fill="E6E6E6"/>
          </w:tcPr>
          <w:p w:rsidR="00025254" w:rsidRPr="0027779C" w:rsidRDefault="00025254" w:rsidP="00025254">
            <w:pPr>
              <w:jc w:val="both"/>
              <w:rPr>
                <w:rFonts w:asciiTheme="majorHAnsi" w:hAnsiTheme="majorHAnsi"/>
                <w:sz w:val="22"/>
                <w:szCs w:val="22"/>
              </w:rPr>
            </w:pPr>
          </w:p>
        </w:tc>
      </w:tr>
      <w:tr w:rsidR="00025254" w:rsidRPr="0027779C" w:rsidTr="0027779C">
        <w:tc>
          <w:tcPr>
            <w:tcW w:w="2127" w:type="dxa"/>
            <w:tcBorders>
              <w:bottom w:val="single" w:sz="4" w:space="0" w:color="auto"/>
            </w:tcBorders>
          </w:tcPr>
          <w:p w:rsidR="00025254" w:rsidRPr="0027779C" w:rsidRDefault="00025254" w:rsidP="00025254">
            <w:pPr>
              <w:rPr>
                <w:rFonts w:asciiTheme="majorHAnsi" w:hAnsiTheme="majorHAnsi"/>
                <w:b/>
                <w:sz w:val="22"/>
                <w:szCs w:val="22"/>
                <w:u w:val="single"/>
              </w:rPr>
            </w:pPr>
            <w:r w:rsidRPr="0027779C">
              <w:rPr>
                <w:rFonts w:asciiTheme="majorHAnsi" w:hAnsiTheme="majorHAnsi"/>
                <w:b/>
                <w:sz w:val="22"/>
                <w:szCs w:val="22"/>
                <w:u w:val="single"/>
              </w:rPr>
              <w:t>Staffing</w:t>
            </w:r>
          </w:p>
          <w:p w:rsidR="00025254" w:rsidRPr="0027779C" w:rsidRDefault="00025254" w:rsidP="00025254">
            <w:pPr>
              <w:rPr>
                <w:rFonts w:asciiTheme="majorHAnsi" w:hAnsiTheme="majorHAnsi"/>
                <w:b/>
                <w:sz w:val="22"/>
                <w:szCs w:val="22"/>
                <w:u w:val="single"/>
              </w:rPr>
            </w:pPr>
          </w:p>
          <w:p w:rsidR="00025254" w:rsidRPr="0027779C" w:rsidRDefault="00025254" w:rsidP="00025254">
            <w:pPr>
              <w:rPr>
                <w:rFonts w:asciiTheme="majorHAnsi" w:hAnsiTheme="majorHAnsi"/>
                <w:b/>
                <w:sz w:val="22"/>
                <w:szCs w:val="22"/>
              </w:rPr>
            </w:pPr>
          </w:p>
          <w:p w:rsidR="00025254" w:rsidRPr="0027779C" w:rsidRDefault="00025254" w:rsidP="00025254">
            <w:pPr>
              <w:rPr>
                <w:rFonts w:asciiTheme="majorHAnsi" w:hAnsiTheme="majorHAnsi"/>
                <w:b/>
                <w:sz w:val="22"/>
                <w:szCs w:val="22"/>
              </w:rPr>
            </w:pPr>
          </w:p>
          <w:p w:rsidR="00025254" w:rsidRPr="0027779C" w:rsidRDefault="00025254" w:rsidP="00025254">
            <w:pPr>
              <w:rPr>
                <w:rFonts w:asciiTheme="majorHAnsi" w:hAnsiTheme="majorHAnsi"/>
                <w:b/>
                <w:sz w:val="22"/>
                <w:szCs w:val="22"/>
              </w:rPr>
            </w:pPr>
          </w:p>
          <w:p w:rsidR="00025254" w:rsidRPr="0027779C" w:rsidRDefault="00025254" w:rsidP="00025254">
            <w:pPr>
              <w:rPr>
                <w:rFonts w:asciiTheme="majorHAnsi" w:hAnsiTheme="majorHAnsi"/>
                <w:b/>
                <w:sz w:val="22"/>
                <w:szCs w:val="22"/>
              </w:rPr>
            </w:pPr>
          </w:p>
          <w:p w:rsidR="00025254" w:rsidRPr="0027779C" w:rsidRDefault="00025254" w:rsidP="00025254">
            <w:pPr>
              <w:rPr>
                <w:rFonts w:asciiTheme="majorHAnsi" w:hAnsiTheme="majorHAnsi"/>
                <w:b/>
                <w:sz w:val="22"/>
                <w:szCs w:val="22"/>
              </w:rPr>
            </w:pPr>
          </w:p>
        </w:tc>
        <w:tc>
          <w:tcPr>
            <w:tcW w:w="8080" w:type="dxa"/>
            <w:gridSpan w:val="2"/>
            <w:tcBorders>
              <w:bottom w:val="single" w:sz="4" w:space="0" w:color="auto"/>
            </w:tcBorders>
          </w:tcPr>
          <w:p w:rsidR="00025254" w:rsidRPr="002972B4" w:rsidRDefault="00025254" w:rsidP="002972B4">
            <w:pPr>
              <w:pStyle w:val="ListParagraph"/>
              <w:numPr>
                <w:ilvl w:val="0"/>
                <w:numId w:val="20"/>
              </w:numPr>
              <w:ind w:left="344"/>
              <w:rPr>
                <w:rFonts w:asciiTheme="majorHAnsi" w:hAnsiTheme="majorHAnsi"/>
                <w:sz w:val="22"/>
                <w:szCs w:val="22"/>
              </w:rPr>
            </w:pPr>
            <w:r w:rsidRPr="002972B4">
              <w:rPr>
                <w:rFonts w:asciiTheme="majorHAnsi" w:hAnsiTheme="majorHAnsi"/>
                <w:sz w:val="22"/>
                <w:szCs w:val="22"/>
              </w:rPr>
              <w:t>To participate in the selection and deployment of teaching and non-teaching staff of the school.</w:t>
            </w:r>
          </w:p>
          <w:p w:rsidR="00025254" w:rsidRPr="002972B4" w:rsidRDefault="00025254" w:rsidP="002972B4">
            <w:pPr>
              <w:pStyle w:val="ListParagraph"/>
              <w:numPr>
                <w:ilvl w:val="0"/>
                <w:numId w:val="20"/>
              </w:numPr>
              <w:ind w:left="344"/>
              <w:rPr>
                <w:rFonts w:asciiTheme="majorHAnsi" w:hAnsiTheme="majorHAnsi"/>
                <w:sz w:val="22"/>
                <w:szCs w:val="22"/>
              </w:rPr>
            </w:pPr>
            <w:r w:rsidRPr="002972B4">
              <w:rPr>
                <w:rFonts w:asciiTheme="majorHAnsi" w:hAnsiTheme="majorHAnsi"/>
                <w:sz w:val="22"/>
                <w:szCs w:val="22"/>
              </w:rPr>
              <w:t>To contribute to good management practice by ensuring positive staff participation, effective communication and procedures.</w:t>
            </w:r>
          </w:p>
          <w:p w:rsidR="00025254" w:rsidRPr="002972B4" w:rsidRDefault="00025254" w:rsidP="002972B4">
            <w:pPr>
              <w:pStyle w:val="ListParagraph"/>
              <w:numPr>
                <w:ilvl w:val="0"/>
                <w:numId w:val="20"/>
              </w:numPr>
              <w:ind w:left="344"/>
              <w:rPr>
                <w:rFonts w:asciiTheme="majorHAnsi" w:hAnsiTheme="majorHAnsi"/>
                <w:sz w:val="22"/>
                <w:szCs w:val="22"/>
              </w:rPr>
            </w:pPr>
            <w:r w:rsidRPr="002972B4">
              <w:rPr>
                <w:rFonts w:asciiTheme="majorHAnsi" w:hAnsiTheme="majorHAnsi"/>
                <w:sz w:val="22"/>
                <w:szCs w:val="22"/>
              </w:rPr>
              <w:t>To participate in arrangements made in accordance with the Regulations for the performance management of staff in the school</w:t>
            </w:r>
          </w:p>
          <w:p w:rsidR="00025254" w:rsidRPr="002972B4" w:rsidRDefault="00025254" w:rsidP="002972B4">
            <w:pPr>
              <w:pStyle w:val="ListParagraph"/>
              <w:numPr>
                <w:ilvl w:val="0"/>
                <w:numId w:val="20"/>
              </w:numPr>
              <w:ind w:left="344"/>
              <w:rPr>
                <w:rFonts w:asciiTheme="majorHAnsi" w:hAnsiTheme="majorHAnsi"/>
                <w:sz w:val="22"/>
                <w:szCs w:val="22"/>
              </w:rPr>
            </w:pPr>
            <w:r w:rsidRPr="002972B4">
              <w:rPr>
                <w:rFonts w:asciiTheme="majorHAnsi" w:hAnsiTheme="majorHAnsi"/>
                <w:sz w:val="22"/>
                <w:szCs w:val="22"/>
              </w:rPr>
              <w:t>To contribute to staff development policies in relation to:-</w:t>
            </w:r>
          </w:p>
          <w:p w:rsidR="00025254" w:rsidRPr="002972B4" w:rsidRDefault="00025254" w:rsidP="002972B4">
            <w:pPr>
              <w:pStyle w:val="ListParagraph"/>
              <w:numPr>
                <w:ilvl w:val="0"/>
                <w:numId w:val="20"/>
              </w:numPr>
              <w:tabs>
                <w:tab w:val="num" w:pos="1800"/>
              </w:tabs>
              <w:ind w:left="344"/>
              <w:rPr>
                <w:rFonts w:asciiTheme="majorHAnsi" w:hAnsiTheme="majorHAnsi"/>
                <w:sz w:val="22"/>
                <w:szCs w:val="22"/>
              </w:rPr>
            </w:pPr>
            <w:r w:rsidRPr="002972B4">
              <w:rPr>
                <w:rFonts w:asciiTheme="majorHAnsi" w:hAnsiTheme="majorHAnsi"/>
                <w:sz w:val="22"/>
                <w:szCs w:val="22"/>
              </w:rPr>
              <w:t>the induction of new and newly qualified teachers and other staff;</w:t>
            </w:r>
          </w:p>
          <w:p w:rsidR="00025254" w:rsidRPr="002972B4" w:rsidRDefault="00025254" w:rsidP="002972B4">
            <w:pPr>
              <w:pStyle w:val="ListParagraph"/>
              <w:numPr>
                <w:ilvl w:val="0"/>
                <w:numId w:val="20"/>
              </w:numPr>
              <w:tabs>
                <w:tab w:val="num" w:pos="1800"/>
              </w:tabs>
              <w:ind w:left="344"/>
              <w:rPr>
                <w:rFonts w:asciiTheme="majorHAnsi" w:hAnsiTheme="majorHAnsi"/>
                <w:sz w:val="22"/>
                <w:szCs w:val="22"/>
              </w:rPr>
            </w:pPr>
            <w:r w:rsidRPr="002972B4">
              <w:rPr>
                <w:rFonts w:asciiTheme="majorHAnsi" w:hAnsiTheme="majorHAnsi"/>
                <w:sz w:val="22"/>
                <w:szCs w:val="22"/>
              </w:rPr>
              <w:t>the provision of professional advice and support and the identification of training needs</w:t>
            </w:r>
          </w:p>
          <w:p w:rsidR="00025254" w:rsidRPr="002972B4" w:rsidRDefault="00025254" w:rsidP="002972B4">
            <w:pPr>
              <w:pStyle w:val="ListParagraph"/>
              <w:numPr>
                <w:ilvl w:val="0"/>
                <w:numId w:val="20"/>
              </w:numPr>
              <w:ind w:left="344"/>
              <w:jc w:val="both"/>
              <w:rPr>
                <w:rFonts w:asciiTheme="majorHAnsi" w:hAnsiTheme="majorHAnsi"/>
                <w:sz w:val="22"/>
                <w:szCs w:val="22"/>
              </w:rPr>
            </w:pPr>
            <w:r w:rsidRPr="002972B4">
              <w:rPr>
                <w:rFonts w:asciiTheme="majorHAnsi" w:hAnsiTheme="majorHAnsi"/>
                <w:sz w:val="22"/>
                <w:szCs w:val="22"/>
              </w:rPr>
              <w:lastRenderedPageBreak/>
              <w:t>To work with the Assistant Head (Teaching &amp; Learning) to ensure that staff development needs are identified and that appropriate programmes are designed to meet such needs.</w:t>
            </w:r>
          </w:p>
          <w:p w:rsidR="00025254" w:rsidRPr="002972B4" w:rsidRDefault="00025254" w:rsidP="002972B4">
            <w:pPr>
              <w:pStyle w:val="ListParagraph"/>
              <w:numPr>
                <w:ilvl w:val="0"/>
                <w:numId w:val="20"/>
              </w:numPr>
              <w:ind w:left="344"/>
              <w:jc w:val="both"/>
              <w:rPr>
                <w:rFonts w:asciiTheme="majorHAnsi" w:hAnsiTheme="majorHAnsi"/>
                <w:sz w:val="22"/>
                <w:szCs w:val="22"/>
              </w:rPr>
            </w:pPr>
            <w:r w:rsidRPr="002972B4">
              <w:rPr>
                <w:rFonts w:asciiTheme="majorHAnsi" w:hAnsiTheme="majorHAnsi"/>
                <w:sz w:val="22"/>
                <w:szCs w:val="22"/>
              </w:rPr>
              <w:t>To undertake Performance Management Reviews</w:t>
            </w:r>
          </w:p>
          <w:p w:rsidR="00025254" w:rsidRPr="002972B4" w:rsidRDefault="00025254" w:rsidP="002972B4">
            <w:pPr>
              <w:pStyle w:val="ListParagraph"/>
              <w:numPr>
                <w:ilvl w:val="0"/>
                <w:numId w:val="20"/>
              </w:numPr>
              <w:ind w:left="344"/>
              <w:jc w:val="both"/>
              <w:rPr>
                <w:rFonts w:asciiTheme="majorHAnsi" w:hAnsiTheme="majorHAnsi"/>
                <w:sz w:val="22"/>
                <w:szCs w:val="22"/>
              </w:rPr>
            </w:pPr>
            <w:r w:rsidRPr="002972B4">
              <w:rPr>
                <w:rFonts w:asciiTheme="majorHAnsi" w:hAnsiTheme="majorHAnsi"/>
                <w:sz w:val="22"/>
                <w:szCs w:val="22"/>
              </w:rPr>
              <w:t>To act as a positive role model for staff and students.</w:t>
            </w:r>
          </w:p>
        </w:tc>
      </w:tr>
      <w:tr w:rsidR="00025254" w:rsidRPr="0027779C" w:rsidTr="0027779C">
        <w:tc>
          <w:tcPr>
            <w:tcW w:w="10207" w:type="dxa"/>
            <w:gridSpan w:val="3"/>
            <w:shd w:val="clear" w:color="auto" w:fill="E6E6E6"/>
          </w:tcPr>
          <w:p w:rsidR="00025254" w:rsidRPr="0027779C" w:rsidRDefault="00025254" w:rsidP="00025254">
            <w:pPr>
              <w:rPr>
                <w:rFonts w:asciiTheme="majorHAnsi" w:hAnsiTheme="majorHAnsi"/>
                <w:color w:val="F3F3F3"/>
                <w:sz w:val="22"/>
                <w:szCs w:val="22"/>
              </w:rPr>
            </w:pPr>
          </w:p>
        </w:tc>
      </w:tr>
      <w:tr w:rsidR="00025254" w:rsidRPr="0027779C" w:rsidTr="0027779C">
        <w:tc>
          <w:tcPr>
            <w:tcW w:w="2127" w:type="dxa"/>
            <w:tcBorders>
              <w:bottom w:val="single" w:sz="4" w:space="0" w:color="auto"/>
            </w:tcBorders>
          </w:tcPr>
          <w:p w:rsidR="00025254" w:rsidRPr="0027779C" w:rsidRDefault="00025254" w:rsidP="00025254">
            <w:pPr>
              <w:rPr>
                <w:rFonts w:asciiTheme="majorHAnsi" w:hAnsiTheme="majorHAnsi"/>
                <w:b/>
                <w:sz w:val="22"/>
                <w:szCs w:val="22"/>
              </w:rPr>
            </w:pPr>
            <w:r w:rsidRPr="0027779C">
              <w:rPr>
                <w:rFonts w:asciiTheme="majorHAnsi" w:hAnsiTheme="majorHAnsi"/>
                <w:b/>
                <w:sz w:val="22"/>
                <w:szCs w:val="22"/>
              </w:rPr>
              <w:t>Quality Assurance:</w:t>
            </w:r>
          </w:p>
          <w:p w:rsidR="00025254" w:rsidRPr="0027779C" w:rsidRDefault="00025254" w:rsidP="00025254">
            <w:pPr>
              <w:rPr>
                <w:rFonts w:asciiTheme="majorHAnsi" w:hAnsiTheme="majorHAnsi"/>
                <w:b/>
                <w:sz w:val="22"/>
                <w:szCs w:val="22"/>
              </w:rPr>
            </w:pPr>
          </w:p>
          <w:p w:rsidR="00025254" w:rsidRPr="0027779C" w:rsidRDefault="00025254" w:rsidP="00025254">
            <w:pPr>
              <w:rPr>
                <w:rFonts w:asciiTheme="majorHAnsi" w:hAnsiTheme="majorHAnsi"/>
                <w:b/>
                <w:sz w:val="22"/>
                <w:szCs w:val="22"/>
              </w:rPr>
            </w:pPr>
          </w:p>
          <w:p w:rsidR="00025254" w:rsidRPr="0027779C" w:rsidRDefault="00025254" w:rsidP="00025254">
            <w:pPr>
              <w:rPr>
                <w:rFonts w:asciiTheme="majorHAnsi" w:hAnsiTheme="majorHAnsi"/>
                <w:b/>
                <w:sz w:val="22"/>
                <w:szCs w:val="22"/>
              </w:rPr>
            </w:pPr>
          </w:p>
        </w:tc>
        <w:tc>
          <w:tcPr>
            <w:tcW w:w="8080" w:type="dxa"/>
            <w:gridSpan w:val="2"/>
            <w:tcBorders>
              <w:bottom w:val="single" w:sz="4" w:space="0" w:color="auto"/>
            </w:tcBorders>
          </w:tcPr>
          <w:p w:rsidR="00025254" w:rsidRPr="0027779C" w:rsidRDefault="00025254" w:rsidP="002972B4">
            <w:pPr>
              <w:numPr>
                <w:ilvl w:val="0"/>
                <w:numId w:val="1"/>
              </w:numPr>
              <w:tabs>
                <w:tab w:val="clear" w:pos="360"/>
                <w:tab w:val="num" w:pos="628"/>
              </w:tabs>
              <w:ind w:hanging="441"/>
              <w:jc w:val="both"/>
              <w:rPr>
                <w:rFonts w:asciiTheme="majorHAnsi" w:hAnsiTheme="majorHAnsi"/>
                <w:sz w:val="22"/>
                <w:szCs w:val="22"/>
              </w:rPr>
            </w:pPr>
            <w:r w:rsidRPr="0027779C">
              <w:rPr>
                <w:rFonts w:asciiTheme="majorHAnsi" w:hAnsiTheme="majorHAnsi"/>
                <w:sz w:val="22"/>
                <w:szCs w:val="22"/>
              </w:rPr>
              <w:t>To effectively implement quality control systems as described in the School’s Self Evaluation Policy, ensuring the procedures meet the requirements of Self Evaluation</w:t>
            </w:r>
          </w:p>
          <w:p w:rsidR="00025254" w:rsidRPr="0027779C" w:rsidRDefault="00025254" w:rsidP="00EE34F2">
            <w:pPr>
              <w:jc w:val="both"/>
              <w:rPr>
                <w:rFonts w:asciiTheme="majorHAnsi" w:hAnsiTheme="majorHAnsi"/>
                <w:sz w:val="22"/>
                <w:szCs w:val="22"/>
              </w:rPr>
            </w:pPr>
          </w:p>
        </w:tc>
      </w:tr>
      <w:tr w:rsidR="00025254" w:rsidRPr="0027779C" w:rsidTr="0027779C">
        <w:tc>
          <w:tcPr>
            <w:tcW w:w="10207" w:type="dxa"/>
            <w:gridSpan w:val="3"/>
            <w:shd w:val="clear" w:color="auto" w:fill="E6E6E6"/>
          </w:tcPr>
          <w:p w:rsidR="00025254" w:rsidRPr="0027779C" w:rsidRDefault="00025254" w:rsidP="00025254">
            <w:pPr>
              <w:jc w:val="both"/>
              <w:rPr>
                <w:rFonts w:asciiTheme="majorHAnsi" w:hAnsiTheme="majorHAnsi"/>
                <w:sz w:val="22"/>
                <w:szCs w:val="22"/>
              </w:rPr>
            </w:pPr>
          </w:p>
        </w:tc>
      </w:tr>
      <w:tr w:rsidR="00025254" w:rsidRPr="0027779C" w:rsidTr="0027779C">
        <w:tc>
          <w:tcPr>
            <w:tcW w:w="2127" w:type="dxa"/>
            <w:tcBorders>
              <w:bottom w:val="single" w:sz="4" w:space="0" w:color="auto"/>
            </w:tcBorders>
          </w:tcPr>
          <w:p w:rsidR="00025254" w:rsidRPr="0027779C" w:rsidRDefault="00025254" w:rsidP="00025254">
            <w:pPr>
              <w:rPr>
                <w:rFonts w:asciiTheme="majorHAnsi" w:hAnsiTheme="majorHAnsi"/>
                <w:b/>
                <w:sz w:val="22"/>
                <w:szCs w:val="22"/>
              </w:rPr>
            </w:pPr>
            <w:r w:rsidRPr="0027779C">
              <w:rPr>
                <w:rFonts w:asciiTheme="majorHAnsi" w:hAnsiTheme="majorHAnsi"/>
                <w:b/>
                <w:sz w:val="22"/>
                <w:szCs w:val="22"/>
              </w:rPr>
              <w:t>Communication &amp; Liaison:</w:t>
            </w:r>
          </w:p>
        </w:tc>
        <w:tc>
          <w:tcPr>
            <w:tcW w:w="8080" w:type="dxa"/>
            <w:gridSpan w:val="2"/>
            <w:tcBorders>
              <w:bottom w:val="single" w:sz="4" w:space="0" w:color="auto"/>
            </w:tcBorders>
          </w:tcPr>
          <w:p w:rsidR="00025254" w:rsidRPr="0027779C" w:rsidRDefault="00025254" w:rsidP="00025254">
            <w:pPr>
              <w:numPr>
                <w:ilvl w:val="0"/>
                <w:numId w:val="1"/>
              </w:numPr>
              <w:jc w:val="both"/>
              <w:rPr>
                <w:rFonts w:asciiTheme="majorHAnsi" w:hAnsiTheme="majorHAnsi"/>
                <w:sz w:val="22"/>
                <w:szCs w:val="22"/>
              </w:rPr>
            </w:pPr>
            <w:r w:rsidRPr="0027779C">
              <w:rPr>
                <w:rFonts w:asciiTheme="majorHAnsi" w:hAnsiTheme="majorHAnsi"/>
                <w:sz w:val="22"/>
                <w:szCs w:val="22"/>
              </w:rPr>
              <w:t>To promote the school vision, aims and policies within and outside the school</w:t>
            </w:r>
          </w:p>
          <w:p w:rsidR="007D3314" w:rsidRPr="007D3314" w:rsidRDefault="007D3314" w:rsidP="007D3314">
            <w:pPr>
              <w:numPr>
                <w:ilvl w:val="0"/>
                <w:numId w:val="1"/>
              </w:numPr>
              <w:jc w:val="both"/>
              <w:rPr>
                <w:rFonts w:asciiTheme="majorHAnsi" w:hAnsiTheme="majorHAnsi"/>
                <w:sz w:val="22"/>
                <w:szCs w:val="22"/>
              </w:rPr>
            </w:pPr>
            <w:r>
              <w:rPr>
                <w:rFonts w:asciiTheme="majorHAnsi" w:hAnsiTheme="majorHAnsi"/>
                <w:sz w:val="22"/>
                <w:szCs w:val="22"/>
              </w:rPr>
              <w:t xml:space="preserve">To ensure effective </w:t>
            </w:r>
            <w:r w:rsidR="00025254" w:rsidRPr="0027779C">
              <w:rPr>
                <w:rFonts w:asciiTheme="majorHAnsi" w:hAnsiTheme="majorHAnsi"/>
                <w:sz w:val="22"/>
                <w:szCs w:val="22"/>
              </w:rPr>
              <w:t>liaison with parents, partner schools, business &amp;</w:t>
            </w:r>
            <w:r w:rsidR="00EE34F2">
              <w:rPr>
                <w:rFonts w:asciiTheme="majorHAnsi" w:hAnsiTheme="majorHAnsi"/>
                <w:sz w:val="22"/>
                <w:szCs w:val="22"/>
              </w:rPr>
              <w:t xml:space="preserve"> other partner organisations</w:t>
            </w:r>
          </w:p>
          <w:p w:rsidR="00025254" w:rsidRPr="0027779C" w:rsidRDefault="00025254" w:rsidP="00025254">
            <w:pPr>
              <w:numPr>
                <w:ilvl w:val="0"/>
                <w:numId w:val="1"/>
              </w:numPr>
              <w:jc w:val="both"/>
              <w:rPr>
                <w:rFonts w:asciiTheme="majorHAnsi" w:hAnsiTheme="majorHAnsi"/>
                <w:sz w:val="22"/>
                <w:szCs w:val="22"/>
              </w:rPr>
            </w:pPr>
            <w:r w:rsidRPr="0027779C">
              <w:rPr>
                <w:rFonts w:asciiTheme="majorHAnsi" w:hAnsiTheme="majorHAnsi"/>
                <w:sz w:val="22"/>
                <w:szCs w:val="22"/>
              </w:rPr>
              <w:t>To promote the School through marketing Faculty activities and events, working with external partners here appropriate</w:t>
            </w:r>
          </w:p>
          <w:p w:rsidR="00025254" w:rsidRPr="0027779C" w:rsidRDefault="00025254" w:rsidP="00025254">
            <w:pPr>
              <w:numPr>
                <w:ilvl w:val="0"/>
                <w:numId w:val="1"/>
              </w:numPr>
              <w:jc w:val="both"/>
              <w:rPr>
                <w:rFonts w:asciiTheme="majorHAnsi" w:hAnsiTheme="majorHAnsi"/>
                <w:sz w:val="22"/>
                <w:szCs w:val="22"/>
              </w:rPr>
            </w:pPr>
            <w:r w:rsidRPr="0027779C">
              <w:rPr>
                <w:rFonts w:asciiTheme="majorHAnsi" w:hAnsiTheme="majorHAnsi"/>
                <w:sz w:val="22"/>
                <w:szCs w:val="22"/>
              </w:rPr>
              <w:t xml:space="preserve">To organise appropriate events relating to the role, including parents evenings, Rewards events </w:t>
            </w:r>
            <w:proofErr w:type="spellStart"/>
            <w:r w:rsidRPr="0027779C">
              <w:rPr>
                <w:rFonts w:asciiTheme="majorHAnsi" w:hAnsiTheme="majorHAnsi"/>
                <w:sz w:val="22"/>
                <w:szCs w:val="22"/>
              </w:rPr>
              <w:t>etc</w:t>
            </w:r>
            <w:proofErr w:type="spellEnd"/>
          </w:p>
          <w:p w:rsidR="00025254" w:rsidRPr="0027779C" w:rsidRDefault="00025254" w:rsidP="00025254">
            <w:pPr>
              <w:numPr>
                <w:ilvl w:val="0"/>
                <w:numId w:val="1"/>
              </w:numPr>
              <w:jc w:val="both"/>
              <w:rPr>
                <w:rFonts w:asciiTheme="majorHAnsi" w:hAnsiTheme="majorHAnsi"/>
                <w:sz w:val="22"/>
                <w:szCs w:val="22"/>
              </w:rPr>
            </w:pPr>
            <w:r w:rsidRPr="0027779C">
              <w:rPr>
                <w:rFonts w:asciiTheme="majorHAnsi" w:hAnsiTheme="majorHAnsi"/>
                <w:sz w:val="22"/>
                <w:szCs w:val="22"/>
              </w:rPr>
              <w:t>To advise and assist the Governing Body as required in the exercising of its functions including attending meetings and making reports.</w:t>
            </w:r>
          </w:p>
          <w:p w:rsidR="00025254" w:rsidRPr="0027779C" w:rsidRDefault="00025254" w:rsidP="00A83789">
            <w:pPr>
              <w:jc w:val="both"/>
              <w:rPr>
                <w:rFonts w:asciiTheme="majorHAnsi" w:hAnsiTheme="majorHAnsi"/>
                <w:sz w:val="22"/>
                <w:szCs w:val="22"/>
              </w:rPr>
            </w:pPr>
          </w:p>
        </w:tc>
      </w:tr>
      <w:tr w:rsidR="00025254" w:rsidRPr="0027779C" w:rsidTr="0027779C">
        <w:tc>
          <w:tcPr>
            <w:tcW w:w="10207" w:type="dxa"/>
            <w:gridSpan w:val="3"/>
            <w:shd w:val="clear" w:color="auto" w:fill="E6E6E6"/>
          </w:tcPr>
          <w:p w:rsidR="00025254" w:rsidRPr="0027779C" w:rsidRDefault="00025254" w:rsidP="00025254">
            <w:pPr>
              <w:jc w:val="both"/>
              <w:rPr>
                <w:rFonts w:asciiTheme="majorHAnsi" w:hAnsiTheme="majorHAnsi"/>
                <w:sz w:val="22"/>
                <w:szCs w:val="22"/>
              </w:rPr>
            </w:pPr>
          </w:p>
        </w:tc>
      </w:tr>
      <w:tr w:rsidR="00025254" w:rsidRPr="0027779C" w:rsidTr="0027779C">
        <w:tc>
          <w:tcPr>
            <w:tcW w:w="2127" w:type="dxa"/>
            <w:tcBorders>
              <w:bottom w:val="single" w:sz="4" w:space="0" w:color="auto"/>
            </w:tcBorders>
          </w:tcPr>
          <w:p w:rsidR="00025254" w:rsidRPr="0027779C" w:rsidRDefault="00025254" w:rsidP="00025254">
            <w:pPr>
              <w:rPr>
                <w:rFonts w:asciiTheme="majorHAnsi" w:hAnsiTheme="majorHAnsi"/>
                <w:b/>
                <w:sz w:val="22"/>
                <w:szCs w:val="22"/>
              </w:rPr>
            </w:pPr>
            <w:r w:rsidRPr="0027779C">
              <w:rPr>
                <w:rFonts w:asciiTheme="majorHAnsi" w:hAnsiTheme="majorHAnsi"/>
                <w:b/>
                <w:sz w:val="22"/>
                <w:szCs w:val="22"/>
              </w:rPr>
              <w:t>Strategic Management of Resources:</w:t>
            </w:r>
          </w:p>
        </w:tc>
        <w:tc>
          <w:tcPr>
            <w:tcW w:w="8080" w:type="dxa"/>
            <w:gridSpan w:val="2"/>
            <w:tcBorders>
              <w:bottom w:val="single" w:sz="4" w:space="0" w:color="auto"/>
            </w:tcBorders>
          </w:tcPr>
          <w:p w:rsidR="00025254" w:rsidRPr="0027779C" w:rsidRDefault="00025254" w:rsidP="00025254">
            <w:pPr>
              <w:numPr>
                <w:ilvl w:val="0"/>
                <w:numId w:val="1"/>
              </w:numPr>
              <w:jc w:val="both"/>
              <w:rPr>
                <w:rFonts w:asciiTheme="majorHAnsi" w:hAnsiTheme="majorHAnsi"/>
                <w:sz w:val="22"/>
                <w:szCs w:val="22"/>
              </w:rPr>
            </w:pPr>
            <w:r w:rsidRPr="0027779C">
              <w:rPr>
                <w:rFonts w:asciiTheme="majorHAnsi" w:hAnsiTheme="majorHAnsi"/>
                <w:sz w:val="22"/>
                <w:szCs w:val="22"/>
              </w:rPr>
              <w:t>To take responsibility for the management, security, supervision and upkeep of specified areas of the school environment</w:t>
            </w:r>
          </w:p>
        </w:tc>
      </w:tr>
      <w:tr w:rsidR="00025254" w:rsidRPr="0027779C" w:rsidTr="0027779C">
        <w:tc>
          <w:tcPr>
            <w:tcW w:w="10207" w:type="dxa"/>
            <w:gridSpan w:val="3"/>
            <w:shd w:val="clear" w:color="auto" w:fill="E6E6E6"/>
          </w:tcPr>
          <w:p w:rsidR="00025254" w:rsidRPr="0027779C" w:rsidRDefault="00025254" w:rsidP="00025254">
            <w:pPr>
              <w:jc w:val="both"/>
              <w:rPr>
                <w:rFonts w:asciiTheme="majorHAnsi" w:hAnsiTheme="majorHAnsi"/>
                <w:sz w:val="22"/>
                <w:szCs w:val="22"/>
              </w:rPr>
            </w:pPr>
          </w:p>
        </w:tc>
      </w:tr>
      <w:tr w:rsidR="00025254" w:rsidRPr="0027779C" w:rsidTr="0027779C">
        <w:tc>
          <w:tcPr>
            <w:tcW w:w="2127" w:type="dxa"/>
            <w:tcBorders>
              <w:bottom w:val="single" w:sz="4" w:space="0" w:color="auto"/>
            </w:tcBorders>
          </w:tcPr>
          <w:p w:rsidR="00025254" w:rsidRPr="0027779C" w:rsidRDefault="00025254" w:rsidP="00025254">
            <w:pPr>
              <w:rPr>
                <w:rFonts w:asciiTheme="majorHAnsi" w:hAnsiTheme="majorHAnsi"/>
                <w:b/>
                <w:sz w:val="22"/>
                <w:szCs w:val="22"/>
              </w:rPr>
            </w:pPr>
            <w:r w:rsidRPr="0027779C">
              <w:rPr>
                <w:rFonts w:asciiTheme="majorHAnsi" w:hAnsiTheme="majorHAnsi"/>
                <w:b/>
                <w:sz w:val="22"/>
                <w:szCs w:val="22"/>
              </w:rPr>
              <w:t>Teaching:</w:t>
            </w:r>
          </w:p>
        </w:tc>
        <w:tc>
          <w:tcPr>
            <w:tcW w:w="8080" w:type="dxa"/>
            <w:gridSpan w:val="2"/>
            <w:tcBorders>
              <w:bottom w:val="single" w:sz="4" w:space="0" w:color="auto"/>
            </w:tcBorders>
          </w:tcPr>
          <w:p w:rsidR="00025254" w:rsidRPr="0027779C" w:rsidRDefault="00025254" w:rsidP="00025254">
            <w:pPr>
              <w:numPr>
                <w:ilvl w:val="0"/>
                <w:numId w:val="1"/>
              </w:numPr>
              <w:jc w:val="both"/>
              <w:rPr>
                <w:rFonts w:asciiTheme="majorHAnsi" w:hAnsiTheme="majorHAnsi"/>
                <w:sz w:val="22"/>
                <w:szCs w:val="22"/>
              </w:rPr>
            </w:pPr>
            <w:r w:rsidRPr="0027779C">
              <w:rPr>
                <w:rFonts w:asciiTheme="majorHAnsi" w:hAnsiTheme="majorHAnsi"/>
                <w:sz w:val="22"/>
                <w:szCs w:val="22"/>
              </w:rPr>
              <w:t>To undertake an appropriate programme of teaching in accordance with the duties of a standard scale teacher.</w:t>
            </w:r>
          </w:p>
          <w:p w:rsidR="00025254" w:rsidRPr="0027779C" w:rsidRDefault="00025254" w:rsidP="00025254">
            <w:pPr>
              <w:jc w:val="both"/>
              <w:rPr>
                <w:rFonts w:asciiTheme="majorHAnsi" w:hAnsiTheme="majorHAnsi"/>
                <w:sz w:val="22"/>
                <w:szCs w:val="22"/>
              </w:rPr>
            </w:pPr>
          </w:p>
        </w:tc>
      </w:tr>
      <w:tr w:rsidR="00025254" w:rsidRPr="0027779C" w:rsidTr="0027779C">
        <w:tc>
          <w:tcPr>
            <w:tcW w:w="10207" w:type="dxa"/>
            <w:gridSpan w:val="3"/>
            <w:shd w:val="clear" w:color="auto" w:fill="E6E6E6"/>
          </w:tcPr>
          <w:p w:rsidR="00025254" w:rsidRPr="0027779C" w:rsidRDefault="00025254" w:rsidP="00025254">
            <w:pPr>
              <w:jc w:val="both"/>
              <w:rPr>
                <w:rFonts w:asciiTheme="majorHAnsi" w:hAnsiTheme="majorHAnsi"/>
                <w:sz w:val="22"/>
                <w:szCs w:val="22"/>
              </w:rPr>
            </w:pPr>
          </w:p>
        </w:tc>
      </w:tr>
      <w:tr w:rsidR="00025254" w:rsidRPr="0027779C" w:rsidTr="0027779C">
        <w:tc>
          <w:tcPr>
            <w:tcW w:w="2127" w:type="dxa"/>
          </w:tcPr>
          <w:p w:rsidR="00025254" w:rsidRPr="0027779C" w:rsidRDefault="00025254" w:rsidP="00025254">
            <w:pPr>
              <w:rPr>
                <w:rFonts w:asciiTheme="majorHAnsi" w:hAnsiTheme="majorHAnsi"/>
                <w:b/>
                <w:sz w:val="22"/>
                <w:szCs w:val="22"/>
              </w:rPr>
            </w:pPr>
            <w:r w:rsidRPr="0027779C">
              <w:rPr>
                <w:rFonts w:asciiTheme="majorHAnsi" w:hAnsiTheme="majorHAnsi"/>
                <w:b/>
                <w:sz w:val="22"/>
                <w:szCs w:val="22"/>
              </w:rPr>
              <w:t>Additional Duties:</w:t>
            </w:r>
          </w:p>
        </w:tc>
        <w:tc>
          <w:tcPr>
            <w:tcW w:w="8080" w:type="dxa"/>
            <w:gridSpan w:val="2"/>
          </w:tcPr>
          <w:p w:rsidR="00025254" w:rsidRPr="0027779C" w:rsidRDefault="00025254" w:rsidP="00025254">
            <w:pPr>
              <w:numPr>
                <w:ilvl w:val="0"/>
                <w:numId w:val="1"/>
              </w:numPr>
              <w:jc w:val="both"/>
              <w:rPr>
                <w:rFonts w:asciiTheme="majorHAnsi" w:hAnsiTheme="majorHAnsi"/>
                <w:sz w:val="22"/>
                <w:szCs w:val="22"/>
              </w:rPr>
            </w:pPr>
            <w:r w:rsidRPr="0027779C">
              <w:rPr>
                <w:rFonts w:asciiTheme="majorHAnsi" w:hAnsiTheme="majorHAnsi"/>
                <w:sz w:val="22"/>
                <w:szCs w:val="22"/>
              </w:rPr>
              <w:t>To play a full part in the life of the school community, to support its distinctive mission and ethos and to encourage and ensure staff and students to follow this example.</w:t>
            </w:r>
          </w:p>
        </w:tc>
      </w:tr>
    </w:tbl>
    <w:p w:rsidR="00EC3278" w:rsidRPr="0027779C" w:rsidRDefault="00EC3278" w:rsidP="00EC3278">
      <w:pPr>
        <w:rPr>
          <w:rFonts w:asciiTheme="majorHAnsi" w:hAnsiTheme="majorHAnsi"/>
          <w:sz w:val="22"/>
          <w:szCs w:val="22"/>
        </w:rPr>
      </w:pPr>
    </w:p>
    <w:p w:rsidR="00EC3278" w:rsidRPr="0027779C" w:rsidRDefault="00EC3278" w:rsidP="00EC3278">
      <w:pPr>
        <w:rPr>
          <w:rFonts w:asciiTheme="majorHAnsi" w:hAnsiTheme="majorHAnsi"/>
          <w:sz w:val="22"/>
          <w:szCs w:val="22"/>
        </w:rPr>
      </w:pPr>
    </w:p>
    <w:p w:rsidR="00EC3278" w:rsidRPr="0027779C" w:rsidRDefault="00EC3278" w:rsidP="00EC3278">
      <w:pPr>
        <w:rPr>
          <w:rFonts w:asciiTheme="majorHAnsi" w:hAnsiTheme="majorHAnsi"/>
          <w:b/>
          <w:sz w:val="22"/>
          <w:szCs w:val="22"/>
          <w:u w:val="single"/>
        </w:rPr>
      </w:pPr>
      <w:r w:rsidRPr="0027779C">
        <w:rPr>
          <w:rFonts w:asciiTheme="majorHAnsi" w:hAnsiTheme="majorHAnsi"/>
          <w:b/>
          <w:sz w:val="22"/>
          <w:szCs w:val="22"/>
          <w:u w:val="single"/>
        </w:rPr>
        <w:t xml:space="preserve">Notes: </w:t>
      </w:r>
    </w:p>
    <w:p w:rsidR="00EC3278" w:rsidRPr="0027779C" w:rsidRDefault="00EC3278" w:rsidP="00EC3278">
      <w:pPr>
        <w:rPr>
          <w:rFonts w:asciiTheme="majorHAnsi" w:hAnsiTheme="majorHAnsi"/>
          <w:sz w:val="22"/>
          <w:szCs w:val="22"/>
        </w:rPr>
      </w:pPr>
    </w:p>
    <w:p w:rsidR="00EC3278" w:rsidRPr="0027779C" w:rsidRDefault="00EC3278" w:rsidP="00EC3278">
      <w:pPr>
        <w:numPr>
          <w:ilvl w:val="0"/>
          <w:numId w:val="3"/>
        </w:numPr>
        <w:rPr>
          <w:rFonts w:asciiTheme="majorHAnsi" w:hAnsiTheme="majorHAnsi"/>
          <w:b/>
          <w:sz w:val="22"/>
          <w:szCs w:val="22"/>
        </w:rPr>
      </w:pPr>
      <w:r w:rsidRPr="0027779C">
        <w:rPr>
          <w:rFonts w:asciiTheme="majorHAnsi" w:hAnsiTheme="majorHAnsi"/>
          <w:sz w:val="22"/>
          <w:szCs w:val="22"/>
        </w:rPr>
        <w:t>To undertake any other duty as specified by STPCB not mentioned in the above.</w:t>
      </w:r>
    </w:p>
    <w:p w:rsidR="00EC3278" w:rsidRPr="0027779C" w:rsidRDefault="00EC3278" w:rsidP="00EC3278">
      <w:pPr>
        <w:numPr>
          <w:ilvl w:val="0"/>
          <w:numId w:val="3"/>
        </w:numPr>
        <w:rPr>
          <w:rFonts w:asciiTheme="majorHAnsi" w:hAnsiTheme="majorHAnsi"/>
          <w:sz w:val="22"/>
          <w:szCs w:val="22"/>
        </w:rPr>
      </w:pPr>
      <w:r w:rsidRPr="0027779C">
        <w:rPr>
          <w:rFonts w:asciiTheme="majorHAnsi" w:hAnsiTheme="majorHAnsi"/>
          <w:sz w:val="22"/>
          <w:szCs w:val="22"/>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rsidR="00EC3278" w:rsidRPr="0027779C" w:rsidRDefault="00EC3278" w:rsidP="00EC3278">
      <w:pPr>
        <w:numPr>
          <w:ilvl w:val="0"/>
          <w:numId w:val="3"/>
        </w:numPr>
        <w:rPr>
          <w:rFonts w:asciiTheme="majorHAnsi" w:hAnsiTheme="majorHAnsi"/>
          <w:sz w:val="22"/>
          <w:szCs w:val="22"/>
        </w:rPr>
      </w:pPr>
      <w:r w:rsidRPr="0027779C">
        <w:rPr>
          <w:rFonts w:asciiTheme="majorHAnsi" w:hAnsiTheme="majorHAnsi"/>
          <w:sz w:val="22"/>
          <w:szCs w:val="22"/>
        </w:rPr>
        <w:t>All staff are expected to be courteous to colleagues and students</w:t>
      </w:r>
      <w:proofErr w:type="gramStart"/>
      <w:r w:rsidRPr="0027779C">
        <w:rPr>
          <w:rFonts w:asciiTheme="majorHAnsi" w:hAnsiTheme="majorHAnsi"/>
          <w:sz w:val="22"/>
          <w:szCs w:val="22"/>
        </w:rPr>
        <w:t>,  and</w:t>
      </w:r>
      <w:proofErr w:type="gramEnd"/>
      <w:r w:rsidRPr="0027779C">
        <w:rPr>
          <w:rFonts w:asciiTheme="majorHAnsi" w:hAnsiTheme="majorHAnsi"/>
          <w:sz w:val="22"/>
          <w:szCs w:val="22"/>
        </w:rPr>
        <w:t xml:space="preserve"> provide a welcoming environment to parents and other visitors.</w:t>
      </w:r>
    </w:p>
    <w:p w:rsidR="00EC3278" w:rsidRPr="0027779C" w:rsidRDefault="00EC3278" w:rsidP="00EC3278">
      <w:pPr>
        <w:rPr>
          <w:rFonts w:asciiTheme="majorHAnsi" w:hAnsiTheme="majorHAnsi"/>
          <w:sz w:val="22"/>
          <w:szCs w:val="22"/>
        </w:rPr>
      </w:pPr>
    </w:p>
    <w:p w:rsidR="00EC3278" w:rsidRPr="0027779C" w:rsidRDefault="00EC3278" w:rsidP="00EC3278">
      <w:pPr>
        <w:rPr>
          <w:rFonts w:asciiTheme="majorHAnsi" w:hAnsiTheme="majorHAnsi"/>
          <w:i/>
          <w:sz w:val="22"/>
          <w:szCs w:val="22"/>
        </w:rPr>
      </w:pPr>
      <w:r w:rsidRPr="0027779C">
        <w:rPr>
          <w:rFonts w:asciiTheme="majorHAnsi" w:hAnsiTheme="majorHAnsi"/>
          <w:i/>
          <w:sz w:val="22"/>
          <w:szCs w:val="22"/>
        </w:rPr>
        <w:t>This job description, and associated responsibilities, is subject to annual review.</w:t>
      </w:r>
    </w:p>
    <w:p w:rsidR="00EC3278" w:rsidRPr="0027779C" w:rsidRDefault="00EC3278" w:rsidP="00EC3278">
      <w:pPr>
        <w:rPr>
          <w:rFonts w:asciiTheme="majorHAnsi" w:hAnsiTheme="majorHAnsi"/>
          <w:sz w:val="22"/>
          <w:szCs w:val="22"/>
        </w:rPr>
      </w:pPr>
    </w:p>
    <w:p w:rsidR="00EC3278" w:rsidRPr="0027779C" w:rsidRDefault="00EC3278" w:rsidP="00EC3278">
      <w:pPr>
        <w:rPr>
          <w:rFonts w:asciiTheme="majorHAnsi" w:hAnsiTheme="majorHAnsi"/>
          <w:sz w:val="22"/>
          <w:szCs w:val="22"/>
        </w:rPr>
      </w:pPr>
    </w:p>
    <w:p w:rsidR="00EC3278" w:rsidRPr="0027779C" w:rsidRDefault="00EC3278" w:rsidP="00EC3278">
      <w:pPr>
        <w:rPr>
          <w:rFonts w:asciiTheme="majorHAnsi" w:hAnsiTheme="majorHAnsi"/>
          <w:sz w:val="22"/>
          <w:szCs w:val="22"/>
        </w:rPr>
      </w:pPr>
      <w:r w:rsidRPr="0027779C">
        <w:rPr>
          <w:rFonts w:asciiTheme="majorHAnsi" w:hAnsiTheme="majorHAnsi"/>
          <w:sz w:val="22"/>
          <w:szCs w:val="22"/>
        </w:rPr>
        <w:t>Additional Comments:</w:t>
      </w:r>
    </w:p>
    <w:p w:rsidR="00EC3278" w:rsidRPr="0027779C" w:rsidRDefault="00EC3278" w:rsidP="00EC3278">
      <w:pPr>
        <w:rPr>
          <w:rFonts w:asciiTheme="majorHAnsi" w:hAnsiTheme="majorHAnsi"/>
          <w:sz w:val="22"/>
          <w:szCs w:val="22"/>
        </w:rPr>
      </w:pPr>
    </w:p>
    <w:p w:rsidR="00EC3278" w:rsidRPr="0027779C" w:rsidRDefault="00EC3278" w:rsidP="00EC3278">
      <w:pPr>
        <w:rPr>
          <w:rFonts w:asciiTheme="majorHAnsi" w:hAnsiTheme="majorHAnsi"/>
          <w:sz w:val="22"/>
          <w:szCs w:val="22"/>
        </w:rPr>
      </w:pPr>
    </w:p>
    <w:p w:rsidR="00EC3278" w:rsidRPr="0027779C" w:rsidRDefault="00EC3278" w:rsidP="00EC3278">
      <w:pPr>
        <w:rPr>
          <w:rFonts w:asciiTheme="majorHAnsi" w:hAnsiTheme="majorHAnsi"/>
          <w:sz w:val="22"/>
          <w:szCs w:val="22"/>
        </w:rPr>
      </w:pPr>
    </w:p>
    <w:p w:rsidR="00EC3278" w:rsidRPr="0027779C" w:rsidRDefault="00EC3278" w:rsidP="00EC3278">
      <w:pPr>
        <w:rPr>
          <w:rFonts w:asciiTheme="majorHAnsi" w:hAnsiTheme="majorHAnsi"/>
          <w:sz w:val="22"/>
          <w:szCs w:val="22"/>
        </w:rPr>
      </w:pPr>
    </w:p>
    <w:p w:rsidR="00EC3278" w:rsidRPr="0027779C" w:rsidRDefault="00EC3278" w:rsidP="00EC3278">
      <w:pPr>
        <w:rPr>
          <w:rFonts w:asciiTheme="majorHAnsi" w:hAnsiTheme="majorHAnsi"/>
          <w:sz w:val="22"/>
          <w:szCs w:val="22"/>
        </w:rPr>
      </w:pPr>
    </w:p>
    <w:p w:rsidR="00EC3278" w:rsidRPr="0027779C" w:rsidRDefault="00EC3278" w:rsidP="00EC3278">
      <w:pPr>
        <w:rPr>
          <w:rFonts w:asciiTheme="majorHAnsi" w:hAnsiTheme="majorHAnsi"/>
          <w:sz w:val="22"/>
          <w:szCs w:val="22"/>
        </w:rPr>
      </w:pPr>
      <w:r w:rsidRPr="0027779C">
        <w:rPr>
          <w:rFonts w:asciiTheme="majorHAnsi" w:hAnsiTheme="majorHAnsi"/>
          <w:sz w:val="22"/>
          <w:szCs w:val="22"/>
        </w:rPr>
        <w:t>Date reviewed</w:t>
      </w:r>
      <w:proofErr w:type="gramStart"/>
      <w:r w:rsidRPr="0027779C">
        <w:rPr>
          <w:rFonts w:asciiTheme="majorHAnsi" w:hAnsiTheme="majorHAnsi"/>
          <w:sz w:val="22"/>
          <w:szCs w:val="22"/>
        </w:rPr>
        <w:t>:  ……………………………..</w:t>
      </w:r>
      <w:proofErr w:type="gramEnd"/>
      <w:r w:rsidRPr="0027779C">
        <w:rPr>
          <w:rFonts w:asciiTheme="majorHAnsi" w:hAnsiTheme="majorHAnsi"/>
          <w:sz w:val="22"/>
          <w:szCs w:val="22"/>
        </w:rPr>
        <w:cr/>
      </w:r>
      <w:r w:rsidRPr="0027779C">
        <w:rPr>
          <w:rFonts w:asciiTheme="majorHAnsi" w:hAnsiTheme="majorHAnsi"/>
          <w:sz w:val="22"/>
          <w:szCs w:val="22"/>
        </w:rPr>
        <w:cr/>
      </w:r>
      <w:r w:rsidRPr="0027779C">
        <w:rPr>
          <w:rFonts w:asciiTheme="majorHAnsi" w:hAnsiTheme="majorHAnsi"/>
          <w:sz w:val="22"/>
          <w:szCs w:val="22"/>
        </w:rPr>
        <w:cr/>
        <w:t>Signed</w:t>
      </w:r>
      <w:proofErr w:type="gramStart"/>
      <w:r w:rsidRPr="0027779C">
        <w:rPr>
          <w:rFonts w:asciiTheme="majorHAnsi" w:hAnsiTheme="majorHAnsi"/>
          <w:sz w:val="22"/>
          <w:szCs w:val="22"/>
        </w:rPr>
        <w:t>:  ……………………………………</w:t>
      </w:r>
      <w:proofErr w:type="gramEnd"/>
      <w:r w:rsidRPr="0027779C">
        <w:rPr>
          <w:rFonts w:asciiTheme="majorHAnsi" w:hAnsiTheme="majorHAnsi"/>
          <w:sz w:val="22"/>
          <w:szCs w:val="22"/>
        </w:rPr>
        <w:t xml:space="preserve"> (</w:t>
      </w:r>
      <w:proofErr w:type="gramStart"/>
      <w:r w:rsidRPr="0027779C">
        <w:rPr>
          <w:rFonts w:asciiTheme="majorHAnsi" w:hAnsiTheme="majorHAnsi"/>
          <w:sz w:val="22"/>
          <w:szCs w:val="22"/>
        </w:rPr>
        <w:t>post-holder</w:t>
      </w:r>
      <w:proofErr w:type="gramEnd"/>
      <w:r w:rsidRPr="0027779C">
        <w:rPr>
          <w:rFonts w:asciiTheme="majorHAnsi" w:hAnsiTheme="majorHAnsi"/>
          <w:sz w:val="22"/>
          <w:szCs w:val="22"/>
        </w:rPr>
        <w:t>)</w:t>
      </w:r>
      <w:r w:rsidRPr="0027779C">
        <w:rPr>
          <w:rFonts w:asciiTheme="majorHAnsi" w:hAnsiTheme="majorHAnsi"/>
          <w:sz w:val="22"/>
          <w:szCs w:val="22"/>
        </w:rPr>
        <w:cr/>
      </w:r>
      <w:r w:rsidRPr="0027779C">
        <w:rPr>
          <w:rFonts w:asciiTheme="majorHAnsi" w:hAnsiTheme="majorHAnsi"/>
          <w:sz w:val="22"/>
          <w:szCs w:val="22"/>
        </w:rPr>
        <w:cr/>
      </w:r>
      <w:r w:rsidRPr="0027779C">
        <w:rPr>
          <w:rFonts w:asciiTheme="majorHAnsi" w:hAnsiTheme="majorHAnsi"/>
          <w:sz w:val="22"/>
          <w:szCs w:val="22"/>
        </w:rPr>
        <w:cr/>
        <w:t>Signed</w:t>
      </w:r>
      <w:proofErr w:type="gramStart"/>
      <w:r w:rsidRPr="0027779C">
        <w:rPr>
          <w:rFonts w:asciiTheme="majorHAnsi" w:hAnsiTheme="majorHAnsi"/>
          <w:sz w:val="22"/>
          <w:szCs w:val="22"/>
        </w:rPr>
        <w:t>:  ……………………………………</w:t>
      </w:r>
      <w:proofErr w:type="gramEnd"/>
      <w:r w:rsidRPr="0027779C">
        <w:rPr>
          <w:rFonts w:asciiTheme="majorHAnsi" w:hAnsiTheme="majorHAnsi"/>
          <w:sz w:val="22"/>
          <w:szCs w:val="22"/>
        </w:rPr>
        <w:t xml:space="preserve"> (Line manager)</w:t>
      </w:r>
    </w:p>
    <w:p w:rsidR="00EC3278" w:rsidRPr="0027779C" w:rsidRDefault="00EC3278" w:rsidP="00EC3278">
      <w:pPr>
        <w:rPr>
          <w:rFonts w:asciiTheme="majorHAnsi" w:hAnsiTheme="majorHAnsi" w:cs="Arial"/>
          <w:sz w:val="22"/>
          <w:szCs w:val="22"/>
          <w:lang w:val="en"/>
        </w:rPr>
      </w:pPr>
    </w:p>
    <w:p w:rsidR="00EC3278" w:rsidRDefault="00EC3278" w:rsidP="00EC3278">
      <w:pPr>
        <w:rPr>
          <w:rFonts w:asciiTheme="majorHAnsi" w:hAnsiTheme="majorHAnsi" w:cs="Arial"/>
          <w:sz w:val="22"/>
          <w:szCs w:val="22"/>
          <w:lang w:val="en"/>
        </w:rPr>
      </w:pPr>
    </w:p>
    <w:p w:rsidR="0027779C" w:rsidRDefault="0027779C" w:rsidP="00EC3278">
      <w:pPr>
        <w:rPr>
          <w:rFonts w:asciiTheme="majorHAnsi" w:hAnsiTheme="majorHAnsi" w:cs="Arial"/>
          <w:sz w:val="22"/>
          <w:szCs w:val="22"/>
          <w:lang w:val="en"/>
        </w:rPr>
      </w:pPr>
    </w:p>
    <w:p w:rsidR="0027779C" w:rsidRDefault="0027779C" w:rsidP="00EC3278">
      <w:pPr>
        <w:rPr>
          <w:rFonts w:asciiTheme="majorHAnsi" w:hAnsiTheme="majorHAnsi" w:cs="Arial"/>
          <w:sz w:val="22"/>
          <w:szCs w:val="22"/>
          <w:lang w:val="en"/>
        </w:rPr>
      </w:pPr>
    </w:p>
    <w:p w:rsidR="00542D4E" w:rsidRPr="0027779C" w:rsidRDefault="00542D4E">
      <w:pPr>
        <w:rPr>
          <w:rFonts w:asciiTheme="majorHAnsi" w:hAnsiTheme="majorHAnsi"/>
          <w:sz w:val="22"/>
          <w:szCs w:val="22"/>
        </w:rPr>
      </w:pPr>
      <w:bookmarkStart w:id="0" w:name="_GoBack"/>
      <w:bookmarkEnd w:id="0"/>
    </w:p>
    <w:sectPr w:rsidR="00542D4E" w:rsidRPr="00277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8" style="width:13.5pt;height:13.5pt" coordsize="" o:spt="100" o:bullet="t" adj="0,,0" path="" stroked="f">
        <v:stroke joinstyle="miter"/>
        <v:imagedata r:id="rId1" o:title="image18"/>
        <v:formulas/>
        <v:path o:connecttype="segments"/>
      </v:shape>
    </w:pict>
  </w:numPicBullet>
  <w:numPicBullet w:numPicBulletId="1">
    <w:pict>
      <v:shape id="_x0000_i1039" style="width:14.25pt;height:13.5pt" coordsize="" o:spt="100" o:bullet="t" adj="0,,0" path="" stroked="f">
        <v:stroke joinstyle="miter"/>
        <v:imagedata r:id="rId2" o:title="image19"/>
        <v:formulas/>
        <v:path o:connecttype="segments"/>
      </v:shape>
    </w:pict>
  </w:numPicBullet>
  <w:numPicBullet w:numPicBulletId="2">
    <w:pict>
      <v:shape id="_x0000_i1040" style="width:11.25pt;height:3.75pt" coordsize="" o:spt="100" o:bullet="t" adj="0,,0" path="" stroked="f">
        <v:stroke joinstyle="miter"/>
        <v:imagedata r:id="rId3" o:title="image21"/>
        <v:formulas/>
        <v:path o:connecttype="segments"/>
      </v:shape>
    </w:pict>
  </w:numPicBullet>
  <w:abstractNum w:abstractNumId="0" w15:restartNumberingAfterBreak="0">
    <w:nsid w:val="000022BF"/>
    <w:multiLevelType w:val="hybridMultilevel"/>
    <w:tmpl w:val="526A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C0BB0"/>
    <w:multiLevelType w:val="hybridMultilevel"/>
    <w:tmpl w:val="2560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7186C"/>
    <w:multiLevelType w:val="hybridMultilevel"/>
    <w:tmpl w:val="59CAFD6A"/>
    <w:lvl w:ilvl="0" w:tplc="C966EF8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932E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509065E"/>
    <w:multiLevelType w:val="hybridMultilevel"/>
    <w:tmpl w:val="D4F41C10"/>
    <w:lvl w:ilvl="0" w:tplc="07F83122">
      <w:start w:val="1"/>
      <w:numFmt w:val="bullet"/>
      <w:lvlText w:val="•"/>
      <w:lvlPicBulletId w:val="1"/>
      <w:lvlJc w:val="left"/>
      <w:pPr>
        <w:ind w:left="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9C493E">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72D9A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A8ACC6">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54E3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7A5EBC">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B4441C">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C8CC08">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20A80A">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C24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CF0A3F"/>
    <w:multiLevelType w:val="hybridMultilevel"/>
    <w:tmpl w:val="A1F4A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774878"/>
    <w:multiLevelType w:val="hybridMultilevel"/>
    <w:tmpl w:val="D57C8B1E"/>
    <w:lvl w:ilvl="0" w:tplc="913A02C4">
      <w:start w:val="1"/>
      <w:numFmt w:val="bullet"/>
      <w:lvlText w:val="•"/>
      <w:lvlPicBulletId w:val="0"/>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43EE0">
      <w:start w:val="1"/>
      <w:numFmt w:val="bullet"/>
      <w:lvlText w:val="o"/>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C758E">
      <w:start w:val="1"/>
      <w:numFmt w:val="bullet"/>
      <w:lvlText w:val="▪"/>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A309E">
      <w:start w:val="1"/>
      <w:numFmt w:val="bullet"/>
      <w:lvlText w:val="•"/>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60A2A">
      <w:start w:val="1"/>
      <w:numFmt w:val="bullet"/>
      <w:lvlText w:val="o"/>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E9D32">
      <w:start w:val="1"/>
      <w:numFmt w:val="bullet"/>
      <w:lvlText w:val="▪"/>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C15BA">
      <w:start w:val="1"/>
      <w:numFmt w:val="bullet"/>
      <w:lvlText w:val="•"/>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A1B38">
      <w:start w:val="1"/>
      <w:numFmt w:val="bullet"/>
      <w:lvlText w:val="o"/>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88B60">
      <w:start w:val="1"/>
      <w:numFmt w:val="bullet"/>
      <w:lvlText w:val="▪"/>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E81709"/>
    <w:multiLevelType w:val="hybridMultilevel"/>
    <w:tmpl w:val="4CBE86D2"/>
    <w:lvl w:ilvl="0" w:tplc="0FCA0F1E">
      <w:start w:val="1"/>
      <w:numFmt w:val="bullet"/>
      <w:lvlText w:val=""/>
      <w:lvlJc w:val="left"/>
      <w:pPr>
        <w:tabs>
          <w:tab w:val="num" w:pos="57"/>
        </w:tabs>
        <w:ind w:left="227" w:hanging="227"/>
      </w:pPr>
      <w:rPr>
        <w:rFonts w:ascii="Symbol" w:hAnsi="Symbol" w:hint="default"/>
      </w:rPr>
    </w:lvl>
    <w:lvl w:ilvl="1" w:tplc="2FF644DC">
      <w:start w:val="1"/>
      <w:numFmt w:val="bullet"/>
      <w:lvlText w:val=""/>
      <w:lvlJc w:val="left"/>
      <w:pPr>
        <w:tabs>
          <w:tab w:val="num" w:pos="1250"/>
        </w:tabs>
        <w:ind w:left="1250" w:hanging="17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E56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540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141BA7"/>
    <w:multiLevelType w:val="hybridMultilevel"/>
    <w:tmpl w:val="D814F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FB13DA"/>
    <w:multiLevelType w:val="hybridMultilevel"/>
    <w:tmpl w:val="8CDEC442"/>
    <w:lvl w:ilvl="0" w:tplc="2FF644D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24C2E"/>
    <w:multiLevelType w:val="hybridMultilevel"/>
    <w:tmpl w:val="AF806B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54CE5"/>
    <w:multiLevelType w:val="multilevel"/>
    <w:tmpl w:val="4E383042"/>
    <w:lvl w:ilvl="0">
      <w:start w:val="7"/>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PicBulletId w:val="2"/>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032B7"/>
    <w:multiLevelType w:val="hybridMultilevel"/>
    <w:tmpl w:val="C472F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66336"/>
    <w:multiLevelType w:val="hybridMultilevel"/>
    <w:tmpl w:val="A0A6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30184"/>
    <w:multiLevelType w:val="hybridMultilevel"/>
    <w:tmpl w:val="B2089258"/>
    <w:lvl w:ilvl="0" w:tplc="2FF644DC">
      <w:start w:val="1"/>
      <w:numFmt w:val="bullet"/>
      <w:lvlText w:val=""/>
      <w:lvlJc w:val="left"/>
      <w:pPr>
        <w:tabs>
          <w:tab w:val="num" w:pos="510"/>
        </w:tabs>
        <w:ind w:left="510" w:hanging="170"/>
      </w:pPr>
      <w:rPr>
        <w:rFonts w:ascii="Wingdings" w:hAnsi="Wingdings" w:hint="default"/>
      </w:rPr>
    </w:lvl>
    <w:lvl w:ilvl="1" w:tplc="08090003">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E3F41"/>
    <w:multiLevelType w:val="hybridMultilevel"/>
    <w:tmpl w:val="F080EA1E"/>
    <w:lvl w:ilvl="0" w:tplc="2FF644D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86B37"/>
    <w:multiLevelType w:val="hybridMultilevel"/>
    <w:tmpl w:val="7072690E"/>
    <w:lvl w:ilvl="0" w:tplc="1FB600B6">
      <w:start w:val="1"/>
      <w:numFmt w:val="bullet"/>
      <w:lvlText w:val=""/>
      <w:lvlJc w:val="left"/>
      <w:pPr>
        <w:tabs>
          <w:tab w:val="num" w:pos="340"/>
        </w:tabs>
        <w:ind w:left="397" w:hanging="397"/>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96395A"/>
    <w:multiLevelType w:val="hybridMultilevel"/>
    <w:tmpl w:val="DD16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3"/>
  </w:num>
  <w:num w:numId="4">
    <w:abstractNumId w:val="12"/>
  </w:num>
  <w:num w:numId="5">
    <w:abstractNumId w:val="15"/>
  </w:num>
  <w:num w:numId="6">
    <w:abstractNumId w:val="2"/>
  </w:num>
  <w:num w:numId="7">
    <w:abstractNumId w:val="22"/>
  </w:num>
  <w:num w:numId="8">
    <w:abstractNumId w:val="24"/>
  </w:num>
  <w:num w:numId="9">
    <w:abstractNumId w:val="14"/>
  </w:num>
  <w:num w:numId="10">
    <w:abstractNumId w:val="6"/>
  </w:num>
  <w:num w:numId="11">
    <w:abstractNumId w:val="3"/>
  </w:num>
  <w:num w:numId="12">
    <w:abstractNumId w:val="10"/>
  </w:num>
  <w:num w:numId="13">
    <w:abstractNumId w:val="25"/>
  </w:num>
  <w:num w:numId="14">
    <w:abstractNumId w:val="8"/>
  </w:num>
  <w:num w:numId="15">
    <w:abstractNumId w:val="4"/>
  </w:num>
  <w:num w:numId="16">
    <w:abstractNumId w:val="16"/>
  </w:num>
  <w:num w:numId="17">
    <w:abstractNumId w:val="5"/>
  </w:num>
  <w:num w:numId="18">
    <w:abstractNumId w:val="17"/>
  </w:num>
  <w:num w:numId="19">
    <w:abstractNumId w:val="19"/>
  </w:num>
  <w:num w:numId="20">
    <w:abstractNumId w:val="1"/>
  </w:num>
  <w:num w:numId="21">
    <w:abstractNumId w:val="11"/>
  </w:num>
  <w:num w:numId="22">
    <w:abstractNumId w:val="7"/>
  </w:num>
  <w:num w:numId="23">
    <w:abstractNumId w:val="13"/>
  </w:num>
  <w:num w:numId="24">
    <w:abstractNumId w:val="26"/>
  </w:num>
  <w:num w:numId="25">
    <w:abstractNumId w:val="20"/>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78"/>
    <w:rsid w:val="000179C7"/>
    <w:rsid w:val="00025254"/>
    <w:rsid w:val="000B47FA"/>
    <w:rsid w:val="000E0FD5"/>
    <w:rsid w:val="001C505D"/>
    <w:rsid w:val="001C58CA"/>
    <w:rsid w:val="0027779C"/>
    <w:rsid w:val="002972B4"/>
    <w:rsid w:val="00385419"/>
    <w:rsid w:val="003B6307"/>
    <w:rsid w:val="003E3BCE"/>
    <w:rsid w:val="0042677E"/>
    <w:rsid w:val="00443904"/>
    <w:rsid w:val="00484CFC"/>
    <w:rsid w:val="004A5C4F"/>
    <w:rsid w:val="004F74D6"/>
    <w:rsid w:val="00542D4E"/>
    <w:rsid w:val="00627287"/>
    <w:rsid w:val="006A6797"/>
    <w:rsid w:val="007D3314"/>
    <w:rsid w:val="00827383"/>
    <w:rsid w:val="00847C3C"/>
    <w:rsid w:val="008766FF"/>
    <w:rsid w:val="008C3B5C"/>
    <w:rsid w:val="00937F3B"/>
    <w:rsid w:val="00A83789"/>
    <w:rsid w:val="00C47C2C"/>
    <w:rsid w:val="00C5198B"/>
    <w:rsid w:val="00CF5B3F"/>
    <w:rsid w:val="00DD1CAF"/>
    <w:rsid w:val="00DD780C"/>
    <w:rsid w:val="00EC3278"/>
    <w:rsid w:val="00EE34F2"/>
    <w:rsid w:val="00F26683"/>
    <w:rsid w:val="00F6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9EF194"/>
  <w15:docId w15:val="{75983D4F-2346-4154-A4FF-BE41BE3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78"/>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EC3278"/>
    <w:pPr>
      <w:keepNext/>
      <w:outlineLvl w:val="0"/>
    </w:pPr>
    <w:rPr>
      <w:b/>
      <w:sz w:val="36"/>
    </w:rPr>
  </w:style>
  <w:style w:type="paragraph" w:styleId="Heading2">
    <w:name w:val="heading 2"/>
    <w:basedOn w:val="Normal"/>
    <w:next w:val="Normal"/>
    <w:link w:val="Heading2Char"/>
    <w:qFormat/>
    <w:rsid w:val="00EC32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32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3278"/>
    <w:pPr>
      <w:keepNext/>
      <w:spacing w:before="240" w:after="60"/>
      <w:outlineLvl w:val="3"/>
    </w:pPr>
    <w:rPr>
      <w:b/>
      <w:bCs/>
      <w:sz w:val="28"/>
      <w:szCs w:val="28"/>
    </w:rPr>
  </w:style>
  <w:style w:type="paragraph" w:styleId="Heading6">
    <w:name w:val="heading 6"/>
    <w:basedOn w:val="Normal"/>
    <w:next w:val="Normal"/>
    <w:link w:val="Heading6Char"/>
    <w:qFormat/>
    <w:rsid w:val="00EC327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278"/>
    <w:rPr>
      <w:rFonts w:ascii="Times New Roman" w:eastAsia="Times New Roman" w:hAnsi="Times New Roman" w:cs="Times New Roman"/>
      <w:b/>
      <w:sz w:val="36"/>
      <w:szCs w:val="20"/>
      <w:lang w:eastAsia="en-GB"/>
    </w:rPr>
  </w:style>
  <w:style w:type="character" w:customStyle="1" w:styleId="Heading2Char">
    <w:name w:val="Heading 2 Char"/>
    <w:basedOn w:val="DefaultParagraphFont"/>
    <w:link w:val="Heading2"/>
    <w:rsid w:val="00EC327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C327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C3278"/>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rsid w:val="00EC3278"/>
    <w:rPr>
      <w:rFonts w:ascii="Times New Roman" w:eastAsia="Times New Roman" w:hAnsi="Times New Roman" w:cs="Times New Roman"/>
      <w:b/>
      <w:bCs/>
      <w:lang w:eastAsia="en-GB"/>
    </w:rPr>
  </w:style>
  <w:style w:type="paragraph" w:styleId="Title">
    <w:name w:val="Title"/>
    <w:basedOn w:val="Normal"/>
    <w:link w:val="TitleChar"/>
    <w:qFormat/>
    <w:rsid w:val="00EC3278"/>
    <w:pPr>
      <w:jc w:val="center"/>
    </w:pPr>
    <w:rPr>
      <w:b/>
      <w:sz w:val="52"/>
    </w:rPr>
  </w:style>
  <w:style w:type="character" w:customStyle="1" w:styleId="TitleChar">
    <w:name w:val="Title Char"/>
    <w:basedOn w:val="DefaultParagraphFont"/>
    <w:link w:val="Title"/>
    <w:rsid w:val="00EC3278"/>
    <w:rPr>
      <w:rFonts w:ascii="Times New Roman" w:eastAsia="Times New Roman" w:hAnsi="Times New Roman" w:cs="Times New Roman"/>
      <w:b/>
      <w:sz w:val="52"/>
      <w:szCs w:val="20"/>
      <w:lang w:eastAsia="en-GB"/>
    </w:rPr>
  </w:style>
  <w:style w:type="paragraph" w:styleId="Subtitle">
    <w:name w:val="Subtitle"/>
    <w:basedOn w:val="Normal"/>
    <w:link w:val="SubtitleChar"/>
    <w:qFormat/>
    <w:rsid w:val="00EC3278"/>
    <w:pPr>
      <w:pBdr>
        <w:top w:val="single" w:sz="4" w:space="1" w:color="auto"/>
        <w:left w:val="single" w:sz="4" w:space="4" w:color="auto"/>
        <w:bottom w:val="single" w:sz="4" w:space="1" w:color="auto"/>
        <w:right w:val="single" w:sz="4" w:space="4" w:color="auto"/>
      </w:pBdr>
    </w:pPr>
    <w:rPr>
      <w:b/>
      <w:sz w:val="56"/>
    </w:rPr>
  </w:style>
  <w:style w:type="character" w:customStyle="1" w:styleId="SubtitleChar">
    <w:name w:val="Subtitle Char"/>
    <w:basedOn w:val="DefaultParagraphFont"/>
    <w:link w:val="Subtitle"/>
    <w:rsid w:val="00EC3278"/>
    <w:rPr>
      <w:rFonts w:ascii="Times New Roman" w:eastAsia="Times New Roman" w:hAnsi="Times New Roman" w:cs="Times New Roman"/>
      <w:b/>
      <w:sz w:val="56"/>
      <w:szCs w:val="20"/>
      <w:lang w:eastAsia="en-GB"/>
    </w:rPr>
  </w:style>
  <w:style w:type="paragraph" w:customStyle="1" w:styleId="Caption1">
    <w:name w:val="Caption 1"/>
    <w:basedOn w:val="Normal"/>
    <w:qFormat/>
    <w:rsid w:val="004F74D6"/>
    <w:pPr>
      <w:spacing w:before="120" w:after="120"/>
    </w:pPr>
    <w:rPr>
      <w:rFonts w:ascii="Arial" w:eastAsia="MS Mincho" w:hAnsi="Arial"/>
      <w:i/>
      <w:color w:val="F15F22"/>
      <w:sz w:val="20"/>
      <w:szCs w:val="24"/>
      <w:lang w:val="en-US" w:eastAsia="en-US"/>
    </w:rPr>
  </w:style>
  <w:style w:type="paragraph" w:styleId="ListParagraph">
    <w:name w:val="List Paragraph"/>
    <w:basedOn w:val="Normal"/>
    <w:uiPriority w:val="34"/>
    <w:qFormat/>
    <w:rsid w:val="007D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Walton-le-Dale Arts College</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Hinchliffe</dc:creator>
  <cp:lastModifiedBy>S Hinchliffe</cp:lastModifiedBy>
  <cp:revision>3</cp:revision>
  <dcterms:created xsi:type="dcterms:W3CDTF">2018-10-29T14:57:00Z</dcterms:created>
  <dcterms:modified xsi:type="dcterms:W3CDTF">2018-10-29T15:45:00Z</dcterms:modified>
</cp:coreProperties>
</file>