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3A9EF" w14:textId="77777777" w:rsidR="00E5570A" w:rsidRPr="00E5570A" w:rsidRDefault="00E5570A" w:rsidP="00E5570A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E5570A">
        <w:rPr>
          <w:rFonts w:asciiTheme="minorHAnsi" w:hAnsiTheme="minorHAnsi" w:cstheme="minorHAnsi"/>
          <w:b/>
          <w:bCs/>
          <w:sz w:val="40"/>
          <w:szCs w:val="40"/>
        </w:rPr>
        <w:t xml:space="preserve">Saint John Henry </w:t>
      </w:r>
    </w:p>
    <w:p w14:paraId="4B7C515E" w14:textId="70C6D198" w:rsidR="00E5570A" w:rsidRPr="00E5570A" w:rsidRDefault="00E5570A" w:rsidP="00E5570A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E5570A">
        <w:rPr>
          <w:rFonts w:asciiTheme="minorHAnsi" w:hAnsiTheme="minorHAnsi" w:cstheme="minorHAnsi"/>
          <w:b/>
          <w:bCs/>
          <w:sz w:val="40"/>
          <w:szCs w:val="40"/>
        </w:rPr>
        <w:t>Newman Catholic College</w:t>
      </w:r>
    </w:p>
    <w:p w14:paraId="1AA3BB5F" w14:textId="77777777" w:rsidR="00E5570A" w:rsidRPr="00E5570A" w:rsidRDefault="00E5570A" w:rsidP="00E5570A">
      <w:pPr>
        <w:jc w:val="center"/>
        <w:rPr>
          <w:rFonts w:asciiTheme="minorHAnsi" w:hAnsiTheme="minorHAnsi" w:cstheme="minorHAnsi"/>
        </w:rPr>
      </w:pPr>
    </w:p>
    <w:p w14:paraId="1657E8F5" w14:textId="77777777" w:rsidR="00E5570A" w:rsidRPr="00E5570A" w:rsidRDefault="00E5570A" w:rsidP="00E5570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5570A">
        <w:rPr>
          <w:rFonts w:asciiTheme="minorHAnsi" w:hAnsiTheme="minorHAnsi" w:cstheme="minorHAnsi"/>
          <w:b/>
          <w:bCs/>
          <w:sz w:val="28"/>
          <w:szCs w:val="28"/>
        </w:rPr>
        <w:t>Learning Support Assistant (level 2) – Person Specification</w:t>
      </w:r>
    </w:p>
    <w:p w14:paraId="5ACB6DFA" w14:textId="77777777" w:rsidR="00E5570A" w:rsidRPr="00E5570A" w:rsidRDefault="00E5570A" w:rsidP="00E5570A">
      <w:pPr>
        <w:rPr>
          <w:rFonts w:asciiTheme="minorHAnsi" w:hAnsiTheme="minorHAnsi" w:cstheme="minorHAnsi"/>
          <w:b/>
          <w:bCs/>
        </w:rPr>
      </w:pPr>
    </w:p>
    <w:p w14:paraId="55AED72D" w14:textId="77777777" w:rsidR="00E5570A" w:rsidRPr="00E5570A" w:rsidRDefault="00E5570A" w:rsidP="00E5570A">
      <w:pPr>
        <w:rPr>
          <w:rFonts w:asciiTheme="minorHAnsi" w:hAnsiTheme="minorHAnsi" w:cstheme="minorHAnsi"/>
          <w:b/>
          <w:bCs/>
        </w:rPr>
      </w:pPr>
    </w:p>
    <w:p w14:paraId="4946E982" w14:textId="0EAE7443" w:rsidR="00E5570A" w:rsidRPr="00E5570A" w:rsidRDefault="00E5570A" w:rsidP="00E5570A">
      <w:pPr>
        <w:rPr>
          <w:rFonts w:asciiTheme="minorHAnsi" w:hAnsiTheme="minorHAnsi" w:cstheme="minorHAnsi"/>
        </w:rPr>
      </w:pPr>
      <w:r w:rsidRPr="00E5570A">
        <w:rPr>
          <w:rFonts w:asciiTheme="minorHAnsi" w:hAnsiTheme="minorHAnsi" w:cstheme="minorHAnsi"/>
          <w:b/>
          <w:bCs/>
        </w:rPr>
        <w:t>[A]</w:t>
      </w:r>
      <w:r w:rsidRPr="00E5570A">
        <w:rPr>
          <w:rFonts w:asciiTheme="minorHAnsi" w:hAnsiTheme="minorHAnsi" w:cstheme="minorHAnsi"/>
          <w:b/>
          <w:bCs/>
        </w:rPr>
        <w:tab/>
        <w:t>Training and Qualifications</w:t>
      </w:r>
    </w:p>
    <w:p w14:paraId="40790A53" w14:textId="77777777" w:rsidR="00E5570A" w:rsidRPr="00E5570A" w:rsidRDefault="00E5570A" w:rsidP="00E5570A">
      <w:pPr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244061"/>
          <w:left w:val="single" w:sz="4" w:space="0" w:color="auto"/>
          <w:bottom w:val="single" w:sz="4" w:space="0" w:color="244061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6782"/>
        <w:gridCol w:w="1100"/>
        <w:gridCol w:w="1240"/>
      </w:tblGrid>
      <w:tr w:rsidR="00E5570A" w:rsidRPr="00E5570A" w14:paraId="70B19C63" w14:textId="77777777" w:rsidTr="008A7A4F">
        <w:trPr>
          <w:trHeight w:val="52"/>
        </w:trPr>
        <w:tc>
          <w:tcPr>
            <w:tcW w:w="8422" w:type="dxa"/>
            <w:vAlign w:val="center"/>
          </w:tcPr>
          <w:p w14:paraId="7E8DF3C8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vAlign w:val="center"/>
          </w:tcPr>
          <w:p w14:paraId="26CE337F" w14:textId="77777777" w:rsidR="00E5570A" w:rsidRPr="00E5570A" w:rsidRDefault="00E5570A" w:rsidP="00E5570A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Essential or Desirable</w:t>
            </w:r>
          </w:p>
        </w:tc>
        <w:tc>
          <w:tcPr>
            <w:tcW w:w="1250" w:type="dxa"/>
            <w:vAlign w:val="center"/>
          </w:tcPr>
          <w:p w14:paraId="4F9A6215" w14:textId="77777777" w:rsidR="00E5570A" w:rsidRPr="00E5570A" w:rsidRDefault="00E5570A" w:rsidP="00E5570A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  <w:bCs/>
              </w:rPr>
              <w:t>How/when measured</w:t>
            </w:r>
          </w:p>
        </w:tc>
      </w:tr>
      <w:tr w:rsidR="00E5570A" w:rsidRPr="00E5570A" w14:paraId="31D91AF3" w14:textId="77777777" w:rsidTr="008A7A4F">
        <w:trPr>
          <w:trHeight w:val="159"/>
        </w:trPr>
        <w:tc>
          <w:tcPr>
            <w:tcW w:w="8422" w:type="dxa"/>
            <w:vAlign w:val="center"/>
          </w:tcPr>
          <w:p w14:paraId="68C97D38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Commitment to personal/professional development</w:t>
            </w:r>
          </w:p>
        </w:tc>
        <w:tc>
          <w:tcPr>
            <w:tcW w:w="1116" w:type="dxa"/>
            <w:vAlign w:val="center"/>
          </w:tcPr>
          <w:p w14:paraId="14D5C5E8" w14:textId="77777777" w:rsidR="00E5570A" w:rsidRPr="00E5570A" w:rsidRDefault="00E5570A" w:rsidP="00E5570A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250" w:type="dxa"/>
            <w:vAlign w:val="center"/>
          </w:tcPr>
          <w:p w14:paraId="681612B8" w14:textId="77777777" w:rsidR="00E5570A" w:rsidRPr="00E5570A" w:rsidRDefault="00E5570A" w:rsidP="00E5570A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A/I/R</w:t>
            </w:r>
          </w:p>
        </w:tc>
      </w:tr>
      <w:tr w:rsidR="00E5570A" w:rsidRPr="00E5570A" w14:paraId="3B302B09" w14:textId="77777777" w:rsidTr="008A7A4F">
        <w:trPr>
          <w:trHeight w:val="159"/>
        </w:trPr>
        <w:tc>
          <w:tcPr>
            <w:tcW w:w="8422" w:type="dxa"/>
            <w:vAlign w:val="center"/>
          </w:tcPr>
          <w:p w14:paraId="70EBAAA6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 xml:space="preserve">NVQ 2 for teaching assistants or equivalent qualifications </w:t>
            </w:r>
          </w:p>
        </w:tc>
        <w:tc>
          <w:tcPr>
            <w:tcW w:w="1116" w:type="dxa"/>
            <w:vAlign w:val="center"/>
          </w:tcPr>
          <w:p w14:paraId="1BFEA25C" w14:textId="77777777" w:rsidR="00E5570A" w:rsidRPr="00E5570A" w:rsidRDefault="00E5570A" w:rsidP="00E5570A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250" w:type="dxa"/>
            <w:vAlign w:val="center"/>
          </w:tcPr>
          <w:p w14:paraId="12A7673C" w14:textId="77777777" w:rsidR="00E5570A" w:rsidRPr="00E5570A" w:rsidRDefault="00E5570A" w:rsidP="00E5570A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A/I/R</w:t>
            </w:r>
          </w:p>
        </w:tc>
      </w:tr>
      <w:tr w:rsidR="00E5570A" w:rsidRPr="00E5570A" w14:paraId="2381498A" w14:textId="77777777" w:rsidTr="008A7A4F">
        <w:trPr>
          <w:trHeight w:val="159"/>
        </w:trPr>
        <w:tc>
          <w:tcPr>
            <w:tcW w:w="8422" w:type="dxa"/>
            <w:vAlign w:val="center"/>
          </w:tcPr>
          <w:p w14:paraId="41EFC1A0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Practising Catholic</w:t>
            </w:r>
          </w:p>
        </w:tc>
        <w:tc>
          <w:tcPr>
            <w:tcW w:w="1116" w:type="dxa"/>
            <w:vAlign w:val="center"/>
          </w:tcPr>
          <w:p w14:paraId="25E3EA4C" w14:textId="77777777" w:rsidR="00E5570A" w:rsidRPr="00E5570A" w:rsidRDefault="00E5570A" w:rsidP="00E5570A">
            <w:pPr>
              <w:jc w:val="center"/>
              <w:rPr>
                <w:rFonts w:asciiTheme="minorHAnsi" w:hAnsiTheme="minorHAnsi" w:cstheme="minorHAnsi"/>
                <w:noProof/>
                <w:lang w:eastAsia="en-GB"/>
              </w:rPr>
            </w:pPr>
            <w:r w:rsidRPr="00E5570A">
              <w:rPr>
                <w:rFonts w:asciiTheme="minorHAnsi" w:hAnsiTheme="minorHAnsi" w:cstheme="minorHAnsi"/>
                <w:noProof/>
                <w:lang w:eastAsia="en-GB"/>
              </w:rPr>
              <w:t>D</w:t>
            </w:r>
          </w:p>
        </w:tc>
        <w:tc>
          <w:tcPr>
            <w:tcW w:w="1250" w:type="dxa"/>
          </w:tcPr>
          <w:p w14:paraId="33A030EA" w14:textId="77777777" w:rsidR="00E5570A" w:rsidRPr="00E5570A" w:rsidRDefault="00E5570A" w:rsidP="00E5570A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A/I</w:t>
            </w:r>
          </w:p>
        </w:tc>
      </w:tr>
      <w:tr w:rsidR="00E5570A" w:rsidRPr="00E5570A" w14:paraId="4CFA729F" w14:textId="77777777" w:rsidTr="008A7A4F">
        <w:trPr>
          <w:trHeight w:val="159"/>
        </w:trPr>
        <w:tc>
          <w:tcPr>
            <w:tcW w:w="8422" w:type="dxa"/>
            <w:vAlign w:val="center"/>
          </w:tcPr>
          <w:p w14:paraId="31EF0661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 xml:space="preserve">GCSE level 4 / grade C or equivalent in English and Maths </w:t>
            </w:r>
          </w:p>
        </w:tc>
        <w:tc>
          <w:tcPr>
            <w:tcW w:w="1116" w:type="dxa"/>
            <w:vAlign w:val="center"/>
          </w:tcPr>
          <w:p w14:paraId="39D48983" w14:textId="77777777" w:rsidR="00E5570A" w:rsidRPr="00E5570A" w:rsidRDefault="00E5570A" w:rsidP="00E5570A">
            <w:pPr>
              <w:jc w:val="center"/>
              <w:rPr>
                <w:rFonts w:asciiTheme="minorHAnsi" w:hAnsiTheme="minorHAnsi" w:cstheme="minorHAnsi"/>
                <w:noProof/>
                <w:lang w:eastAsia="en-GB"/>
              </w:rPr>
            </w:pPr>
            <w:r w:rsidRPr="00E5570A">
              <w:rPr>
                <w:rFonts w:asciiTheme="minorHAnsi" w:hAnsiTheme="minorHAnsi" w:cstheme="minorHAnsi"/>
                <w:noProof/>
                <w:lang w:eastAsia="en-GB"/>
              </w:rPr>
              <w:t>E</w:t>
            </w:r>
          </w:p>
        </w:tc>
        <w:tc>
          <w:tcPr>
            <w:tcW w:w="1250" w:type="dxa"/>
          </w:tcPr>
          <w:p w14:paraId="29AC2B00" w14:textId="77777777" w:rsidR="00E5570A" w:rsidRPr="00E5570A" w:rsidRDefault="00E5570A" w:rsidP="00E5570A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A/I</w:t>
            </w:r>
          </w:p>
        </w:tc>
      </w:tr>
    </w:tbl>
    <w:p w14:paraId="3F0C0C83" w14:textId="77777777" w:rsidR="00E5570A" w:rsidRPr="00E5570A" w:rsidRDefault="00E5570A" w:rsidP="00E5570A">
      <w:pPr>
        <w:rPr>
          <w:rFonts w:asciiTheme="minorHAnsi" w:hAnsiTheme="minorHAnsi" w:cstheme="minorHAnsi"/>
          <w:b/>
          <w:bCs/>
        </w:rPr>
      </w:pPr>
    </w:p>
    <w:p w14:paraId="4C48D3C2" w14:textId="77777777" w:rsidR="00E5570A" w:rsidRPr="00E5570A" w:rsidRDefault="00E5570A" w:rsidP="00E5570A">
      <w:pPr>
        <w:rPr>
          <w:rFonts w:asciiTheme="minorHAnsi" w:hAnsiTheme="minorHAnsi" w:cstheme="minorHAnsi"/>
          <w:b/>
          <w:bCs/>
        </w:rPr>
      </w:pPr>
    </w:p>
    <w:p w14:paraId="20F08EF9" w14:textId="77777777" w:rsidR="00E5570A" w:rsidRPr="00E5570A" w:rsidRDefault="00E5570A" w:rsidP="00E5570A">
      <w:pPr>
        <w:rPr>
          <w:rFonts w:asciiTheme="minorHAnsi" w:hAnsiTheme="minorHAnsi" w:cstheme="minorHAnsi"/>
          <w:b/>
          <w:bCs/>
        </w:rPr>
      </w:pPr>
      <w:r w:rsidRPr="00E5570A">
        <w:rPr>
          <w:rFonts w:asciiTheme="minorHAnsi" w:hAnsiTheme="minorHAnsi" w:cstheme="minorHAnsi"/>
          <w:b/>
          <w:bCs/>
        </w:rPr>
        <w:t>[B]</w:t>
      </w:r>
      <w:r w:rsidRPr="00E5570A">
        <w:rPr>
          <w:rFonts w:asciiTheme="minorHAnsi" w:hAnsiTheme="minorHAnsi" w:cstheme="minorHAnsi"/>
          <w:b/>
          <w:bCs/>
        </w:rPr>
        <w:tab/>
        <w:t xml:space="preserve">Professional Knowledge and Understanding </w:t>
      </w:r>
    </w:p>
    <w:p w14:paraId="47A9A399" w14:textId="77777777" w:rsidR="00E5570A" w:rsidRPr="00E5570A" w:rsidRDefault="00E5570A" w:rsidP="00E5570A">
      <w:pPr>
        <w:rPr>
          <w:rFonts w:asciiTheme="minorHAnsi" w:hAnsiTheme="minorHAnsi" w:cstheme="minorHAnsi"/>
          <w:b/>
          <w:bCs/>
          <w:i/>
          <w:iCs/>
        </w:rPr>
      </w:pPr>
    </w:p>
    <w:p w14:paraId="51F606D0" w14:textId="77777777" w:rsidR="00E5570A" w:rsidRPr="00E5570A" w:rsidRDefault="00E5570A" w:rsidP="00E5570A">
      <w:pPr>
        <w:rPr>
          <w:rFonts w:asciiTheme="minorHAnsi" w:hAnsiTheme="minorHAnsi" w:cstheme="minorHAnsi"/>
          <w:b/>
          <w:bCs/>
          <w:i/>
          <w:iCs/>
        </w:rPr>
      </w:pPr>
      <w:r w:rsidRPr="00E5570A">
        <w:rPr>
          <w:rFonts w:asciiTheme="minorHAnsi" w:hAnsiTheme="minorHAnsi" w:cstheme="minorHAnsi"/>
          <w:b/>
          <w:bCs/>
          <w:i/>
          <w:iCs/>
        </w:rPr>
        <w:t>Applicants should be able to demonstrate a good knowledge and understanding of the following areas relevant to the phase and to Catholic education:</w:t>
      </w:r>
    </w:p>
    <w:p w14:paraId="6670386B" w14:textId="77777777" w:rsidR="00E5570A" w:rsidRPr="00E5570A" w:rsidRDefault="00E5570A" w:rsidP="00E5570A">
      <w:pPr>
        <w:rPr>
          <w:rFonts w:asciiTheme="minorHAnsi" w:hAnsiTheme="minorHAnsi" w:cstheme="minorHAnsi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6810"/>
        <w:gridCol w:w="1102"/>
        <w:gridCol w:w="1210"/>
      </w:tblGrid>
      <w:tr w:rsidR="00E5570A" w:rsidRPr="00E5570A" w14:paraId="6B151482" w14:textId="77777777" w:rsidTr="008A7A4F">
        <w:trPr>
          <w:trHeight w:val="923"/>
        </w:trPr>
        <w:tc>
          <w:tcPr>
            <w:tcW w:w="8447" w:type="dxa"/>
            <w:vAlign w:val="center"/>
          </w:tcPr>
          <w:p w14:paraId="7A315F6C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Align w:val="center"/>
          </w:tcPr>
          <w:p w14:paraId="5326AA6B" w14:textId="10A2AF3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Essential or Desirabl</w:t>
            </w:r>
            <w:r w:rsidRPr="00E5570A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205" w:type="dxa"/>
            <w:vAlign w:val="center"/>
          </w:tcPr>
          <w:p w14:paraId="0D64B233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  <w:bCs/>
              </w:rPr>
              <w:t>How/when measured</w:t>
            </w:r>
          </w:p>
        </w:tc>
      </w:tr>
      <w:tr w:rsidR="00E5570A" w:rsidRPr="00E5570A" w14:paraId="2C5F8E8C" w14:textId="77777777" w:rsidTr="008A7A4F">
        <w:trPr>
          <w:trHeight w:val="52"/>
        </w:trPr>
        <w:tc>
          <w:tcPr>
            <w:tcW w:w="8447" w:type="dxa"/>
            <w:vAlign w:val="center"/>
          </w:tcPr>
          <w:p w14:paraId="22C0B218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Ability to build and maintain effective relationships with students and colleagues</w:t>
            </w:r>
          </w:p>
        </w:tc>
        <w:tc>
          <w:tcPr>
            <w:tcW w:w="1117" w:type="dxa"/>
            <w:vAlign w:val="center"/>
          </w:tcPr>
          <w:p w14:paraId="557D07BA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  <w:noProof/>
                <w:lang w:eastAsia="en-GB"/>
              </w:rPr>
              <w:t>E</w:t>
            </w:r>
          </w:p>
        </w:tc>
        <w:tc>
          <w:tcPr>
            <w:tcW w:w="1205" w:type="dxa"/>
            <w:vAlign w:val="center"/>
          </w:tcPr>
          <w:p w14:paraId="389E4F93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A/I/R</w:t>
            </w:r>
          </w:p>
        </w:tc>
      </w:tr>
      <w:tr w:rsidR="00E5570A" w:rsidRPr="00E5570A" w14:paraId="4E015745" w14:textId="77777777" w:rsidTr="008A7A4F">
        <w:trPr>
          <w:trHeight w:val="52"/>
        </w:trPr>
        <w:tc>
          <w:tcPr>
            <w:tcW w:w="8447" w:type="dxa"/>
            <w:vAlign w:val="center"/>
          </w:tcPr>
          <w:p w14:paraId="68EC6A06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Ability to work with students at all levels regardless of specific individual need and to identify learning styles as appropriate</w:t>
            </w:r>
          </w:p>
        </w:tc>
        <w:tc>
          <w:tcPr>
            <w:tcW w:w="1117" w:type="dxa"/>
            <w:vAlign w:val="center"/>
          </w:tcPr>
          <w:p w14:paraId="50AC47DD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  <w:noProof/>
                <w:lang w:eastAsia="en-GB"/>
              </w:rPr>
              <w:t>E</w:t>
            </w:r>
          </w:p>
        </w:tc>
        <w:tc>
          <w:tcPr>
            <w:tcW w:w="1205" w:type="dxa"/>
            <w:vAlign w:val="center"/>
          </w:tcPr>
          <w:p w14:paraId="7C4DC166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A/I/R</w:t>
            </w:r>
          </w:p>
        </w:tc>
      </w:tr>
      <w:tr w:rsidR="00E5570A" w:rsidRPr="00E5570A" w14:paraId="4E8166FC" w14:textId="77777777" w:rsidTr="008A7A4F">
        <w:trPr>
          <w:trHeight w:val="52"/>
        </w:trPr>
        <w:tc>
          <w:tcPr>
            <w:tcW w:w="8447" w:type="dxa"/>
            <w:vAlign w:val="center"/>
          </w:tcPr>
          <w:p w14:paraId="247DDD97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Experience of working with children in an educational setting who may have different individual needs and learning styles</w:t>
            </w:r>
          </w:p>
        </w:tc>
        <w:tc>
          <w:tcPr>
            <w:tcW w:w="1117" w:type="dxa"/>
            <w:vAlign w:val="center"/>
          </w:tcPr>
          <w:p w14:paraId="0BAAB670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  <w:noProof/>
                <w:lang w:eastAsia="en-GB"/>
              </w:rPr>
            </w:pPr>
            <w:r w:rsidRPr="00E5570A">
              <w:rPr>
                <w:rFonts w:asciiTheme="minorHAnsi" w:hAnsiTheme="minorHAnsi" w:cstheme="minorHAnsi"/>
                <w:noProof/>
                <w:lang w:eastAsia="en-GB"/>
              </w:rPr>
              <w:t>D</w:t>
            </w:r>
          </w:p>
        </w:tc>
        <w:tc>
          <w:tcPr>
            <w:tcW w:w="1205" w:type="dxa"/>
            <w:vAlign w:val="center"/>
          </w:tcPr>
          <w:p w14:paraId="2F258C3A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A/I</w:t>
            </w:r>
          </w:p>
        </w:tc>
      </w:tr>
      <w:tr w:rsidR="00E5570A" w:rsidRPr="00E5570A" w14:paraId="78A1E949" w14:textId="77777777" w:rsidTr="008A7A4F">
        <w:trPr>
          <w:trHeight w:val="52"/>
        </w:trPr>
        <w:tc>
          <w:tcPr>
            <w:tcW w:w="8447" w:type="dxa"/>
            <w:vAlign w:val="center"/>
          </w:tcPr>
          <w:p w14:paraId="5558AA30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Experience of effectively using ICT and other technology to support learning and to produce resources for pupils.</w:t>
            </w:r>
          </w:p>
        </w:tc>
        <w:tc>
          <w:tcPr>
            <w:tcW w:w="1117" w:type="dxa"/>
            <w:vAlign w:val="center"/>
          </w:tcPr>
          <w:p w14:paraId="4585C8B5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  <w:noProof/>
                <w:lang w:eastAsia="en-GB"/>
              </w:rPr>
            </w:pPr>
            <w:r w:rsidRPr="00E5570A">
              <w:rPr>
                <w:rFonts w:asciiTheme="minorHAnsi" w:hAnsiTheme="minorHAnsi" w:cstheme="minorHAnsi"/>
                <w:noProof/>
                <w:lang w:eastAsia="en-GB"/>
              </w:rPr>
              <w:t>E</w:t>
            </w:r>
          </w:p>
        </w:tc>
        <w:tc>
          <w:tcPr>
            <w:tcW w:w="1205" w:type="dxa"/>
            <w:vAlign w:val="center"/>
          </w:tcPr>
          <w:p w14:paraId="3871965B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A/I</w:t>
            </w:r>
          </w:p>
        </w:tc>
      </w:tr>
      <w:tr w:rsidR="00E5570A" w:rsidRPr="00E5570A" w14:paraId="00E84486" w14:textId="77777777" w:rsidTr="008A7A4F">
        <w:trPr>
          <w:trHeight w:val="52"/>
        </w:trPr>
        <w:tc>
          <w:tcPr>
            <w:tcW w:w="8447" w:type="dxa"/>
            <w:vAlign w:val="center"/>
          </w:tcPr>
          <w:p w14:paraId="767F999D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To promote a positive ethos and be good role model</w:t>
            </w:r>
          </w:p>
        </w:tc>
        <w:tc>
          <w:tcPr>
            <w:tcW w:w="1117" w:type="dxa"/>
            <w:vAlign w:val="center"/>
          </w:tcPr>
          <w:p w14:paraId="1835253B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  <w:noProof/>
                <w:lang w:eastAsia="en-GB"/>
              </w:rPr>
              <w:t>E</w:t>
            </w:r>
          </w:p>
        </w:tc>
        <w:tc>
          <w:tcPr>
            <w:tcW w:w="1205" w:type="dxa"/>
            <w:vAlign w:val="center"/>
          </w:tcPr>
          <w:p w14:paraId="49E21263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A/I/R</w:t>
            </w:r>
          </w:p>
        </w:tc>
      </w:tr>
      <w:tr w:rsidR="00E5570A" w:rsidRPr="00E5570A" w14:paraId="737D7BDB" w14:textId="77777777" w:rsidTr="008A7A4F">
        <w:trPr>
          <w:trHeight w:val="194"/>
        </w:trPr>
        <w:tc>
          <w:tcPr>
            <w:tcW w:w="8447" w:type="dxa"/>
          </w:tcPr>
          <w:p w14:paraId="69997303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 xml:space="preserve">Ability to make sound judgements and prioritise multiple demands </w:t>
            </w:r>
          </w:p>
        </w:tc>
        <w:tc>
          <w:tcPr>
            <w:tcW w:w="1117" w:type="dxa"/>
            <w:vAlign w:val="center"/>
          </w:tcPr>
          <w:p w14:paraId="3EDE2BFB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205" w:type="dxa"/>
            <w:vAlign w:val="center"/>
          </w:tcPr>
          <w:p w14:paraId="6C4A2515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A/I/R</w:t>
            </w:r>
          </w:p>
        </w:tc>
      </w:tr>
      <w:tr w:rsidR="00E5570A" w:rsidRPr="00E5570A" w14:paraId="4E1002D9" w14:textId="77777777" w:rsidTr="008A7A4F">
        <w:trPr>
          <w:trHeight w:val="194"/>
        </w:trPr>
        <w:tc>
          <w:tcPr>
            <w:tcW w:w="8447" w:type="dxa"/>
          </w:tcPr>
          <w:p w14:paraId="300569AF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Ability to act on own initiative, dealing with any unexpected problems that arise</w:t>
            </w:r>
          </w:p>
        </w:tc>
        <w:tc>
          <w:tcPr>
            <w:tcW w:w="1117" w:type="dxa"/>
            <w:vAlign w:val="center"/>
          </w:tcPr>
          <w:p w14:paraId="5AB4326B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205" w:type="dxa"/>
          </w:tcPr>
          <w:p w14:paraId="4DFF1686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A/I/R</w:t>
            </w:r>
          </w:p>
        </w:tc>
      </w:tr>
      <w:tr w:rsidR="00E5570A" w:rsidRPr="00E5570A" w14:paraId="45D89E3E" w14:textId="77777777" w:rsidTr="008A7A4F">
        <w:trPr>
          <w:trHeight w:val="194"/>
        </w:trPr>
        <w:tc>
          <w:tcPr>
            <w:tcW w:w="8447" w:type="dxa"/>
          </w:tcPr>
          <w:p w14:paraId="574A1573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 xml:space="preserve">Understanding of the practical application of Equal Opportunities </w:t>
            </w:r>
          </w:p>
        </w:tc>
        <w:tc>
          <w:tcPr>
            <w:tcW w:w="1117" w:type="dxa"/>
            <w:vAlign w:val="center"/>
          </w:tcPr>
          <w:p w14:paraId="5025B5B7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205" w:type="dxa"/>
          </w:tcPr>
          <w:p w14:paraId="51B91E9F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A/I</w:t>
            </w:r>
          </w:p>
        </w:tc>
      </w:tr>
      <w:tr w:rsidR="00E5570A" w:rsidRPr="00E5570A" w14:paraId="26FF3BD3" w14:textId="77777777" w:rsidTr="008A7A4F">
        <w:trPr>
          <w:trHeight w:val="194"/>
        </w:trPr>
        <w:tc>
          <w:tcPr>
            <w:tcW w:w="8447" w:type="dxa"/>
          </w:tcPr>
          <w:p w14:paraId="223B7A41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Ability to work effectively and supportively as a member of a team</w:t>
            </w:r>
          </w:p>
        </w:tc>
        <w:tc>
          <w:tcPr>
            <w:tcW w:w="1117" w:type="dxa"/>
            <w:vAlign w:val="center"/>
          </w:tcPr>
          <w:p w14:paraId="5ECDDF43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205" w:type="dxa"/>
          </w:tcPr>
          <w:p w14:paraId="1AFAEA67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A/I/R</w:t>
            </w:r>
          </w:p>
        </w:tc>
      </w:tr>
      <w:tr w:rsidR="00E5570A" w:rsidRPr="00E5570A" w14:paraId="11DAFF92" w14:textId="77777777" w:rsidTr="008A7A4F">
        <w:trPr>
          <w:trHeight w:val="194"/>
        </w:trPr>
        <w:tc>
          <w:tcPr>
            <w:tcW w:w="8447" w:type="dxa"/>
          </w:tcPr>
          <w:p w14:paraId="28A6CF4B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lastRenderedPageBreak/>
              <w:t>Reliable, enthusiastic, committed</w:t>
            </w:r>
          </w:p>
        </w:tc>
        <w:tc>
          <w:tcPr>
            <w:tcW w:w="1117" w:type="dxa"/>
          </w:tcPr>
          <w:p w14:paraId="226B2838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205" w:type="dxa"/>
          </w:tcPr>
          <w:p w14:paraId="03F2BA20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I/R</w:t>
            </w:r>
          </w:p>
        </w:tc>
      </w:tr>
      <w:tr w:rsidR="00E5570A" w:rsidRPr="00E5570A" w14:paraId="6949DE94" w14:textId="77777777" w:rsidTr="008A7A4F">
        <w:trPr>
          <w:trHeight w:val="194"/>
        </w:trPr>
        <w:tc>
          <w:tcPr>
            <w:tcW w:w="8447" w:type="dxa"/>
          </w:tcPr>
          <w:p w14:paraId="198B4262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Self-motivated with a ‘can-do’ approach to problem solving</w:t>
            </w:r>
          </w:p>
        </w:tc>
        <w:tc>
          <w:tcPr>
            <w:tcW w:w="1117" w:type="dxa"/>
          </w:tcPr>
          <w:p w14:paraId="0E7E61E0" w14:textId="77777777" w:rsidR="00E5570A" w:rsidRPr="00E5570A" w:rsidRDefault="00E5570A" w:rsidP="00E5570A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205" w:type="dxa"/>
          </w:tcPr>
          <w:p w14:paraId="217D91AA" w14:textId="77777777" w:rsidR="00E5570A" w:rsidRPr="00E5570A" w:rsidRDefault="00E5570A" w:rsidP="00E5570A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A/I/R</w:t>
            </w:r>
          </w:p>
        </w:tc>
      </w:tr>
      <w:tr w:rsidR="00E5570A" w:rsidRPr="00E5570A" w14:paraId="525E6916" w14:textId="77777777" w:rsidTr="008A7A4F">
        <w:trPr>
          <w:trHeight w:val="194"/>
        </w:trPr>
        <w:tc>
          <w:tcPr>
            <w:tcW w:w="8447" w:type="dxa"/>
          </w:tcPr>
          <w:p w14:paraId="51ECB9F8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Ability to interpret and follow procedures</w:t>
            </w:r>
          </w:p>
        </w:tc>
        <w:tc>
          <w:tcPr>
            <w:tcW w:w="1117" w:type="dxa"/>
          </w:tcPr>
          <w:p w14:paraId="01A72FA5" w14:textId="77777777" w:rsidR="00E5570A" w:rsidRPr="00E5570A" w:rsidRDefault="00E5570A" w:rsidP="00E5570A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205" w:type="dxa"/>
          </w:tcPr>
          <w:p w14:paraId="05DB8A89" w14:textId="77777777" w:rsidR="00E5570A" w:rsidRPr="00E5570A" w:rsidRDefault="00E5570A" w:rsidP="00E5570A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A/I/R</w:t>
            </w:r>
          </w:p>
        </w:tc>
      </w:tr>
      <w:tr w:rsidR="00E5570A" w:rsidRPr="00E5570A" w14:paraId="120B07A3" w14:textId="77777777" w:rsidTr="008A7A4F">
        <w:trPr>
          <w:trHeight w:val="194"/>
        </w:trPr>
        <w:tc>
          <w:tcPr>
            <w:tcW w:w="8447" w:type="dxa"/>
          </w:tcPr>
          <w:p w14:paraId="0AF242A0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Commitment to safeguarding and promoting the welfare of children and young people</w:t>
            </w:r>
          </w:p>
        </w:tc>
        <w:tc>
          <w:tcPr>
            <w:tcW w:w="1117" w:type="dxa"/>
          </w:tcPr>
          <w:p w14:paraId="0AF2AF3F" w14:textId="77777777" w:rsidR="00E5570A" w:rsidRPr="00E5570A" w:rsidRDefault="00E5570A" w:rsidP="00E5570A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205" w:type="dxa"/>
          </w:tcPr>
          <w:p w14:paraId="1B39C36E" w14:textId="77777777" w:rsidR="00E5570A" w:rsidRPr="00E5570A" w:rsidRDefault="00E5570A" w:rsidP="00E5570A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A/I/R</w:t>
            </w:r>
          </w:p>
        </w:tc>
      </w:tr>
      <w:tr w:rsidR="00E5570A" w:rsidRPr="00E5570A" w14:paraId="3AF9160A" w14:textId="77777777" w:rsidTr="008A7A4F">
        <w:trPr>
          <w:trHeight w:val="194"/>
        </w:trPr>
        <w:tc>
          <w:tcPr>
            <w:tcW w:w="8447" w:type="dxa"/>
          </w:tcPr>
          <w:p w14:paraId="4C30C64A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Relevant experience of working in a school environment</w:t>
            </w:r>
          </w:p>
        </w:tc>
        <w:tc>
          <w:tcPr>
            <w:tcW w:w="1117" w:type="dxa"/>
            <w:vAlign w:val="center"/>
          </w:tcPr>
          <w:p w14:paraId="0633E911" w14:textId="77777777" w:rsidR="00E5570A" w:rsidRPr="00E5570A" w:rsidRDefault="00E5570A" w:rsidP="00E5570A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205" w:type="dxa"/>
          </w:tcPr>
          <w:p w14:paraId="1080DF09" w14:textId="087AF717" w:rsidR="00E5570A" w:rsidRPr="00E5570A" w:rsidRDefault="00E5570A" w:rsidP="00E5570A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A/I/R</w:t>
            </w:r>
          </w:p>
        </w:tc>
      </w:tr>
      <w:tr w:rsidR="00E5570A" w:rsidRPr="00E5570A" w14:paraId="6726B920" w14:textId="77777777" w:rsidTr="008A7A4F">
        <w:trPr>
          <w:trHeight w:val="194"/>
        </w:trPr>
        <w:tc>
          <w:tcPr>
            <w:tcW w:w="8447" w:type="dxa"/>
          </w:tcPr>
          <w:p w14:paraId="00CF5933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Understanding of relevant policies/codes of practice/ and awareness of relevant legislation and responsibilities of the role within these for promoting pupils’ welfare</w:t>
            </w:r>
          </w:p>
        </w:tc>
        <w:tc>
          <w:tcPr>
            <w:tcW w:w="1117" w:type="dxa"/>
            <w:vAlign w:val="center"/>
          </w:tcPr>
          <w:p w14:paraId="2D9DABA8" w14:textId="77777777" w:rsidR="00E5570A" w:rsidRPr="00E5570A" w:rsidRDefault="00E5570A" w:rsidP="00E5570A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205" w:type="dxa"/>
          </w:tcPr>
          <w:p w14:paraId="14CF135E" w14:textId="77777777" w:rsidR="00E5570A" w:rsidRPr="00E5570A" w:rsidRDefault="00E5570A" w:rsidP="00E5570A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A/I/R</w:t>
            </w:r>
          </w:p>
        </w:tc>
      </w:tr>
      <w:tr w:rsidR="00E5570A" w:rsidRPr="00E5570A" w14:paraId="052728C3" w14:textId="77777777" w:rsidTr="008A7A4F">
        <w:trPr>
          <w:trHeight w:val="194"/>
        </w:trPr>
        <w:tc>
          <w:tcPr>
            <w:tcW w:w="8447" w:type="dxa"/>
          </w:tcPr>
          <w:p w14:paraId="5398FD1E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Understanding of the principles of child development and learning process</w:t>
            </w:r>
          </w:p>
        </w:tc>
        <w:tc>
          <w:tcPr>
            <w:tcW w:w="1117" w:type="dxa"/>
            <w:vAlign w:val="center"/>
          </w:tcPr>
          <w:p w14:paraId="2F334D0E" w14:textId="77777777" w:rsidR="00E5570A" w:rsidRPr="00E5570A" w:rsidRDefault="00E5570A" w:rsidP="00E5570A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205" w:type="dxa"/>
          </w:tcPr>
          <w:p w14:paraId="5E1FCDCD" w14:textId="77777777" w:rsidR="00E5570A" w:rsidRPr="00E5570A" w:rsidRDefault="00E5570A" w:rsidP="00E5570A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A/I/R</w:t>
            </w:r>
          </w:p>
        </w:tc>
      </w:tr>
      <w:tr w:rsidR="00E5570A" w:rsidRPr="00E5570A" w14:paraId="49AC5B1A" w14:textId="77777777" w:rsidTr="008A7A4F">
        <w:trPr>
          <w:trHeight w:val="194"/>
        </w:trPr>
        <w:tc>
          <w:tcPr>
            <w:tcW w:w="8447" w:type="dxa"/>
          </w:tcPr>
          <w:p w14:paraId="4A537AE9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Understanding of equal opportunities and inclusion and how it applies in a school setting</w:t>
            </w:r>
          </w:p>
        </w:tc>
        <w:tc>
          <w:tcPr>
            <w:tcW w:w="1117" w:type="dxa"/>
            <w:vAlign w:val="center"/>
          </w:tcPr>
          <w:p w14:paraId="7F9F0DB7" w14:textId="77777777" w:rsidR="00E5570A" w:rsidRPr="00E5570A" w:rsidRDefault="00E5570A" w:rsidP="00E5570A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205" w:type="dxa"/>
          </w:tcPr>
          <w:p w14:paraId="13DE13DA" w14:textId="77777777" w:rsidR="00E5570A" w:rsidRPr="00E5570A" w:rsidRDefault="00E5570A" w:rsidP="00E5570A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A/I/R</w:t>
            </w:r>
          </w:p>
        </w:tc>
      </w:tr>
    </w:tbl>
    <w:p w14:paraId="742FC42B" w14:textId="77777777" w:rsidR="00E5570A" w:rsidRPr="00E5570A" w:rsidRDefault="00E5570A" w:rsidP="00E5570A">
      <w:pPr>
        <w:rPr>
          <w:rFonts w:asciiTheme="minorHAnsi" w:hAnsiTheme="minorHAnsi" w:cstheme="minorHAnsi"/>
        </w:rPr>
      </w:pPr>
    </w:p>
    <w:p w14:paraId="678589A6" w14:textId="77777777" w:rsidR="00E5570A" w:rsidRPr="00E5570A" w:rsidRDefault="00E5570A" w:rsidP="00E5570A">
      <w:pPr>
        <w:rPr>
          <w:rFonts w:asciiTheme="minorHAnsi" w:hAnsiTheme="minorHAnsi" w:cstheme="minorHAnsi"/>
          <w:b/>
          <w:bCs/>
        </w:rPr>
      </w:pPr>
      <w:r w:rsidRPr="00E5570A">
        <w:rPr>
          <w:rFonts w:asciiTheme="minorHAnsi" w:hAnsiTheme="minorHAnsi" w:cstheme="minorHAnsi"/>
          <w:b/>
          <w:bCs/>
        </w:rPr>
        <w:t>[C]</w:t>
      </w:r>
      <w:r w:rsidRPr="00E5570A">
        <w:rPr>
          <w:rFonts w:asciiTheme="minorHAnsi" w:hAnsiTheme="minorHAnsi" w:cstheme="minorHAnsi"/>
          <w:b/>
          <w:bCs/>
        </w:rPr>
        <w:tab/>
        <w:t>Personal and Professional Skills, Qualities and Attributes</w:t>
      </w:r>
    </w:p>
    <w:p w14:paraId="08FE9208" w14:textId="77777777" w:rsidR="00E5570A" w:rsidRPr="00E5570A" w:rsidRDefault="00E5570A" w:rsidP="00E5570A">
      <w:pPr>
        <w:rPr>
          <w:rFonts w:asciiTheme="minorHAnsi" w:hAnsiTheme="minorHAnsi" w:cstheme="minorHAnsi"/>
          <w:b/>
          <w:bCs/>
          <w:i/>
          <w:iCs/>
        </w:rPr>
      </w:pPr>
    </w:p>
    <w:p w14:paraId="2934DF86" w14:textId="77777777" w:rsidR="00E5570A" w:rsidRPr="00E5570A" w:rsidRDefault="00E5570A" w:rsidP="00E5570A">
      <w:pPr>
        <w:rPr>
          <w:rFonts w:asciiTheme="minorHAnsi" w:hAnsiTheme="minorHAnsi" w:cstheme="minorHAnsi"/>
          <w:b/>
          <w:bCs/>
          <w:i/>
          <w:iCs/>
        </w:rPr>
      </w:pPr>
      <w:r w:rsidRPr="00E5570A">
        <w:rPr>
          <w:rFonts w:asciiTheme="minorHAnsi" w:hAnsiTheme="minorHAnsi" w:cstheme="minorHAnsi"/>
          <w:b/>
          <w:bCs/>
          <w:i/>
          <w:iCs/>
        </w:rPr>
        <w:t xml:space="preserve">Applicants should be able to provide evidence that they have the necessary qualities and attributes required by the post.  These qualities may be demonstrated in a letter of </w:t>
      </w:r>
      <w:proofErr w:type="gramStart"/>
      <w:r w:rsidRPr="00E5570A">
        <w:rPr>
          <w:rFonts w:asciiTheme="minorHAnsi" w:hAnsiTheme="minorHAnsi" w:cstheme="minorHAnsi"/>
          <w:b/>
          <w:bCs/>
          <w:i/>
          <w:iCs/>
        </w:rPr>
        <w:t>application,</w:t>
      </w:r>
      <w:proofErr w:type="gramEnd"/>
      <w:r w:rsidRPr="00E5570A">
        <w:rPr>
          <w:rFonts w:asciiTheme="minorHAnsi" w:hAnsiTheme="minorHAnsi" w:cstheme="minorHAnsi"/>
          <w:b/>
          <w:bCs/>
          <w:i/>
          <w:iCs/>
        </w:rPr>
        <w:t xml:space="preserve"> however, it is more likely that they will be more fully assessed during the interview process and from the references.  Within the context of a Catholic school applicants</w:t>
      </w:r>
      <w:r w:rsidRPr="00E5570A">
        <w:rPr>
          <w:rFonts w:asciiTheme="minorHAnsi" w:hAnsiTheme="minorHAnsi" w:cstheme="minorHAnsi"/>
          <w:b/>
          <w:bCs/>
          <w:i/>
          <w:iCs/>
          <w:color w:val="FF6600"/>
        </w:rPr>
        <w:t xml:space="preserve"> </w:t>
      </w:r>
      <w:r w:rsidRPr="00E5570A">
        <w:rPr>
          <w:rFonts w:asciiTheme="minorHAnsi" w:hAnsiTheme="minorHAnsi" w:cstheme="minorHAnsi"/>
          <w:b/>
          <w:bCs/>
          <w:i/>
          <w:iCs/>
        </w:rPr>
        <w:t>should be able to demonstrate:</w:t>
      </w:r>
    </w:p>
    <w:p w14:paraId="6C6FEE5F" w14:textId="77777777" w:rsidR="00E5570A" w:rsidRPr="00E5570A" w:rsidRDefault="00E5570A" w:rsidP="00E5570A">
      <w:pPr>
        <w:rPr>
          <w:rFonts w:asciiTheme="minorHAnsi" w:hAnsiTheme="minorHAnsi" w:cstheme="minorHAnsi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6778"/>
        <w:gridCol w:w="20"/>
        <w:gridCol w:w="1079"/>
        <w:gridCol w:w="24"/>
        <w:gridCol w:w="1221"/>
      </w:tblGrid>
      <w:tr w:rsidR="00E5570A" w:rsidRPr="00E5570A" w14:paraId="06A1A9C9" w14:textId="77777777" w:rsidTr="008A7A4F">
        <w:trPr>
          <w:trHeight w:val="155"/>
        </w:trPr>
        <w:tc>
          <w:tcPr>
            <w:tcW w:w="8447" w:type="dxa"/>
            <w:gridSpan w:val="2"/>
            <w:vAlign w:val="center"/>
          </w:tcPr>
          <w:p w14:paraId="1D18926C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52B5FFE4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Essential or Desirable</w:t>
            </w:r>
          </w:p>
        </w:tc>
        <w:tc>
          <w:tcPr>
            <w:tcW w:w="1224" w:type="dxa"/>
            <w:vAlign w:val="center"/>
          </w:tcPr>
          <w:p w14:paraId="2B26B2AF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  <w:bCs/>
              </w:rPr>
              <w:t>How/when measured</w:t>
            </w:r>
          </w:p>
        </w:tc>
      </w:tr>
      <w:tr w:rsidR="00E5570A" w:rsidRPr="00E5570A" w14:paraId="273944A4" w14:textId="77777777" w:rsidTr="008A7A4F">
        <w:tblPrEx>
          <w:tblBorders>
            <w:top w:val="single" w:sz="4" w:space="0" w:color="244061"/>
            <w:bottom w:val="single" w:sz="4" w:space="0" w:color="244061"/>
          </w:tblBorders>
        </w:tblPrEx>
        <w:trPr>
          <w:trHeight w:val="159"/>
        </w:trPr>
        <w:tc>
          <w:tcPr>
            <w:tcW w:w="8422" w:type="dxa"/>
            <w:vAlign w:val="center"/>
          </w:tcPr>
          <w:p w14:paraId="02FB3F11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Commitment to developing and enhancing the schools Catholic Ethos</w:t>
            </w:r>
          </w:p>
        </w:tc>
        <w:tc>
          <w:tcPr>
            <w:tcW w:w="1116" w:type="dxa"/>
            <w:gridSpan w:val="2"/>
            <w:vAlign w:val="center"/>
          </w:tcPr>
          <w:p w14:paraId="7BAF27BE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  <w:noProof/>
                <w:lang w:eastAsia="en-GB"/>
              </w:rPr>
            </w:pPr>
            <w:r w:rsidRPr="00E5570A">
              <w:rPr>
                <w:rFonts w:asciiTheme="minorHAnsi" w:hAnsiTheme="minorHAnsi" w:cstheme="minorHAnsi"/>
                <w:noProof/>
                <w:lang w:eastAsia="en-GB"/>
              </w:rPr>
              <w:t>E</w:t>
            </w:r>
          </w:p>
        </w:tc>
        <w:tc>
          <w:tcPr>
            <w:tcW w:w="1250" w:type="dxa"/>
            <w:gridSpan w:val="2"/>
            <w:vAlign w:val="center"/>
          </w:tcPr>
          <w:p w14:paraId="0994A98D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  <w:noProof/>
                <w:lang w:eastAsia="en-GB"/>
              </w:rPr>
            </w:pPr>
            <w:r w:rsidRPr="00E5570A">
              <w:rPr>
                <w:rFonts w:asciiTheme="minorHAnsi" w:hAnsiTheme="minorHAnsi" w:cstheme="minorHAnsi"/>
              </w:rPr>
              <w:t>A/I</w:t>
            </w:r>
          </w:p>
        </w:tc>
      </w:tr>
      <w:tr w:rsidR="00E5570A" w:rsidRPr="00E5570A" w14:paraId="4BDE42B5" w14:textId="77777777" w:rsidTr="008A7A4F">
        <w:trPr>
          <w:trHeight w:val="276"/>
        </w:trPr>
        <w:tc>
          <w:tcPr>
            <w:tcW w:w="8447" w:type="dxa"/>
            <w:gridSpan w:val="2"/>
            <w:vAlign w:val="center"/>
          </w:tcPr>
          <w:p w14:paraId="5B0B06D1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Willingness to undergo appropriate checks, including enhanced CRB checks</w:t>
            </w:r>
          </w:p>
        </w:tc>
        <w:tc>
          <w:tcPr>
            <w:tcW w:w="1117" w:type="dxa"/>
            <w:gridSpan w:val="2"/>
            <w:vAlign w:val="center"/>
          </w:tcPr>
          <w:p w14:paraId="51116574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224" w:type="dxa"/>
            <w:vAlign w:val="center"/>
          </w:tcPr>
          <w:p w14:paraId="236DF1B4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A/I/R</w:t>
            </w:r>
          </w:p>
        </w:tc>
      </w:tr>
      <w:tr w:rsidR="00E5570A" w:rsidRPr="00E5570A" w14:paraId="02ED247C" w14:textId="77777777" w:rsidTr="008A7A4F">
        <w:trPr>
          <w:trHeight w:val="222"/>
        </w:trPr>
        <w:tc>
          <w:tcPr>
            <w:tcW w:w="8447" w:type="dxa"/>
            <w:gridSpan w:val="2"/>
            <w:vAlign w:val="center"/>
          </w:tcPr>
          <w:p w14:paraId="28B1FC10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Good communication skills</w:t>
            </w:r>
          </w:p>
        </w:tc>
        <w:tc>
          <w:tcPr>
            <w:tcW w:w="1117" w:type="dxa"/>
            <w:gridSpan w:val="2"/>
            <w:vAlign w:val="center"/>
          </w:tcPr>
          <w:p w14:paraId="4F1FB147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224" w:type="dxa"/>
            <w:vAlign w:val="center"/>
          </w:tcPr>
          <w:p w14:paraId="0DE0C4DE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I/R</w:t>
            </w:r>
          </w:p>
        </w:tc>
      </w:tr>
      <w:tr w:rsidR="00E5570A" w:rsidRPr="00E5570A" w14:paraId="6412DD7B" w14:textId="77777777" w:rsidTr="008A7A4F">
        <w:trPr>
          <w:trHeight w:val="294"/>
        </w:trPr>
        <w:tc>
          <w:tcPr>
            <w:tcW w:w="8447" w:type="dxa"/>
            <w:gridSpan w:val="2"/>
            <w:vAlign w:val="center"/>
          </w:tcPr>
          <w:p w14:paraId="5E9D667D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Ability to form and maintain appropriate relationships and personal boundaries with children and young people</w:t>
            </w:r>
          </w:p>
        </w:tc>
        <w:tc>
          <w:tcPr>
            <w:tcW w:w="1117" w:type="dxa"/>
            <w:gridSpan w:val="2"/>
            <w:vAlign w:val="center"/>
          </w:tcPr>
          <w:p w14:paraId="5771A127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224" w:type="dxa"/>
            <w:vAlign w:val="center"/>
          </w:tcPr>
          <w:p w14:paraId="3D403A8C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A/I/R</w:t>
            </w:r>
          </w:p>
        </w:tc>
      </w:tr>
      <w:tr w:rsidR="00E5570A" w:rsidRPr="00E5570A" w14:paraId="372D3186" w14:textId="77777777" w:rsidTr="008A7A4F">
        <w:trPr>
          <w:trHeight w:val="294"/>
        </w:trPr>
        <w:tc>
          <w:tcPr>
            <w:tcW w:w="8447" w:type="dxa"/>
            <w:gridSpan w:val="2"/>
            <w:vAlign w:val="center"/>
          </w:tcPr>
          <w:p w14:paraId="42C7A29B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Understanding of inclusion and how it applies in a school setting</w:t>
            </w:r>
          </w:p>
        </w:tc>
        <w:tc>
          <w:tcPr>
            <w:tcW w:w="1117" w:type="dxa"/>
            <w:gridSpan w:val="2"/>
            <w:vAlign w:val="center"/>
          </w:tcPr>
          <w:p w14:paraId="7FB5F5DD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224" w:type="dxa"/>
            <w:vAlign w:val="center"/>
          </w:tcPr>
          <w:p w14:paraId="02A60C29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I/R</w:t>
            </w:r>
          </w:p>
        </w:tc>
      </w:tr>
      <w:tr w:rsidR="00E5570A" w:rsidRPr="00E5570A" w14:paraId="423F4DAB" w14:textId="77777777" w:rsidTr="008A7A4F">
        <w:trPr>
          <w:trHeight w:val="294"/>
        </w:trPr>
        <w:tc>
          <w:tcPr>
            <w:tcW w:w="8447" w:type="dxa"/>
            <w:gridSpan w:val="2"/>
            <w:vAlign w:val="center"/>
          </w:tcPr>
          <w:p w14:paraId="5BD1B719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Excellent interpersonal skills</w:t>
            </w:r>
          </w:p>
        </w:tc>
        <w:tc>
          <w:tcPr>
            <w:tcW w:w="1117" w:type="dxa"/>
            <w:gridSpan w:val="2"/>
            <w:vAlign w:val="center"/>
          </w:tcPr>
          <w:p w14:paraId="176A2DA0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224" w:type="dxa"/>
            <w:vAlign w:val="center"/>
          </w:tcPr>
          <w:p w14:paraId="5F650A0C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I/R</w:t>
            </w:r>
          </w:p>
        </w:tc>
      </w:tr>
      <w:tr w:rsidR="00E5570A" w:rsidRPr="00E5570A" w14:paraId="77C82F45" w14:textId="77777777" w:rsidTr="008A7A4F">
        <w:trPr>
          <w:trHeight w:val="294"/>
        </w:trPr>
        <w:tc>
          <w:tcPr>
            <w:tcW w:w="8447" w:type="dxa"/>
            <w:gridSpan w:val="2"/>
            <w:vAlign w:val="center"/>
          </w:tcPr>
          <w:p w14:paraId="119374C3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Ability to be reflective and self-critical</w:t>
            </w:r>
          </w:p>
        </w:tc>
        <w:tc>
          <w:tcPr>
            <w:tcW w:w="1117" w:type="dxa"/>
            <w:gridSpan w:val="2"/>
            <w:vAlign w:val="center"/>
          </w:tcPr>
          <w:p w14:paraId="60F315EF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224" w:type="dxa"/>
            <w:vAlign w:val="center"/>
          </w:tcPr>
          <w:p w14:paraId="689D5B65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I/R</w:t>
            </w:r>
          </w:p>
        </w:tc>
      </w:tr>
      <w:tr w:rsidR="00E5570A" w:rsidRPr="00E5570A" w14:paraId="244125A2" w14:textId="77777777" w:rsidTr="008A7A4F">
        <w:trPr>
          <w:trHeight w:val="294"/>
        </w:trPr>
        <w:tc>
          <w:tcPr>
            <w:tcW w:w="8447" w:type="dxa"/>
            <w:gridSpan w:val="2"/>
            <w:vAlign w:val="center"/>
          </w:tcPr>
          <w:p w14:paraId="55CA5463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Potential for further development</w:t>
            </w:r>
          </w:p>
        </w:tc>
        <w:tc>
          <w:tcPr>
            <w:tcW w:w="1117" w:type="dxa"/>
            <w:gridSpan w:val="2"/>
            <w:vAlign w:val="center"/>
          </w:tcPr>
          <w:p w14:paraId="4E145093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  <w:color w:val="76923C"/>
              </w:rPr>
            </w:pPr>
            <w:r w:rsidRPr="00E5570A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224" w:type="dxa"/>
            <w:vAlign w:val="center"/>
          </w:tcPr>
          <w:p w14:paraId="7C6405D8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A/I/R</w:t>
            </w:r>
          </w:p>
        </w:tc>
      </w:tr>
      <w:tr w:rsidR="00E5570A" w:rsidRPr="00E5570A" w14:paraId="00B93926" w14:textId="77777777" w:rsidTr="008A7A4F">
        <w:trPr>
          <w:trHeight w:val="372"/>
        </w:trPr>
        <w:tc>
          <w:tcPr>
            <w:tcW w:w="8447" w:type="dxa"/>
            <w:gridSpan w:val="2"/>
            <w:vAlign w:val="center"/>
          </w:tcPr>
          <w:p w14:paraId="724D7C8F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Ability to establish good working relationships and effective teamwork</w:t>
            </w:r>
          </w:p>
        </w:tc>
        <w:tc>
          <w:tcPr>
            <w:tcW w:w="1117" w:type="dxa"/>
            <w:gridSpan w:val="2"/>
            <w:vAlign w:val="center"/>
          </w:tcPr>
          <w:p w14:paraId="21B06972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224" w:type="dxa"/>
            <w:vAlign w:val="center"/>
          </w:tcPr>
          <w:p w14:paraId="07C9F8AF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A/I/R</w:t>
            </w:r>
          </w:p>
          <w:p w14:paraId="6A5602E0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570A" w:rsidRPr="00E5570A" w14:paraId="04AC65F8" w14:textId="77777777" w:rsidTr="008A7A4F">
        <w:trPr>
          <w:trHeight w:val="294"/>
        </w:trPr>
        <w:tc>
          <w:tcPr>
            <w:tcW w:w="8447" w:type="dxa"/>
            <w:gridSpan w:val="2"/>
            <w:vAlign w:val="center"/>
          </w:tcPr>
          <w:p w14:paraId="5CD21E40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Excellent role model for colleagues and for students</w:t>
            </w:r>
          </w:p>
        </w:tc>
        <w:tc>
          <w:tcPr>
            <w:tcW w:w="1117" w:type="dxa"/>
            <w:gridSpan w:val="2"/>
            <w:vAlign w:val="center"/>
          </w:tcPr>
          <w:p w14:paraId="03DF66FB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224" w:type="dxa"/>
            <w:vAlign w:val="center"/>
          </w:tcPr>
          <w:p w14:paraId="2C7E4F13" w14:textId="77777777" w:rsidR="00E5570A" w:rsidRPr="00E5570A" w:rsidRDefault="00E5570A" w:rsidP="008A7A4F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A/I/R</w:t>
            </w:r>
          </w:p>
        </w:tc>
      </w:tr>
    </w:tbl>
    <w:p w14:paraId="64D09B4E" w14:textId="77777777" w:rsidR="00E5570A" w:rsidRPr="00E5570A" w:rsidRDefault="00E5570A" w:rsidP="00E5570A">
      <w:pPr>
        <w:rPr>
          <w:rFonts w:asciiTheme="minorHAnsi" w:hAnsiTheme="minorHAnsi" w:cstheme="minorHAnsi"/>
        </w:rPr>
      </w:pPr>
    </w:p>
    <w:p w14:paraId="0C9A189A" w14:textId="77777777" w:rsidR="00E5570A" w:rsidRPr="00E5570A" w:rsidRDefault="00E5570A" w:rsidP="00E5570A">
      <w:pPr>
        <w:rPr>
          <w:rFonts w:asciiTheme="minorHAnsi" w:hAnsiTheme="minorHAnsi" w:cstheme="minorHAnsi"/>
          <w:b/>
          <w:bCs/>
        </w:rPr>
      </w:pPr>
    </w:p>
    <w:p w14:paraId="7E759569" w14:textId="77777777" w:rsidR="00E5570A" w:rsidRDefault="00E5570A" w:rsidP="00E5570A">
      <w:pPr>
        <w:rPr>
          <w:rFonts w:asciiTheme="minorHAnsi" w:hAnsiTheme="minorHAnsi" w:cstheme="minorHAnsi"/>
          <w:b/>
          <w:bCs/>
        </w:rPr>
      </w:pPr>
    </w:p>
    <w:p w14:paraId="6A8698EB" w14:textId="43CF301D" w:rsidR="00E5570A" w:rsidRPr="00E5570A" w:rsidRDefault="00E5570A" w:rsidP="00E5570A">
      <w:pPr>
        <w:rPr>
          <w:rFonts w:asciiTheme="minorHAnsi" w:hAnsiTheme="minorHAnsi" w:cstheme="minorHAnsi"/>
          <w:b/>
          <w:bCs/>
        </w:rPr>
      </w:pPr>
      <w:r w:rsidRPr="00E5570A">
        <w:rPr>
          <w:rFonts w:asciiTheme="minorHAnsi" w:hAnsiTheme="minorHAnsi" w:cstheme="minorHAnsi"/>
          <w:b/>
          <w:bCs/>
        </w:rPr>
        <w:lastRenderedPageBreak/>
        <w:t>[D]</w:t>
      </w:r>
      <w:r w:rsidRPr="00E5570A">
        <w:rPr>
          <w:rFonts w:asciiTheme="minorHAnsi" w:hAnsiTheme="minorHAnsi" w:cstheme="minorHAnsi"/>
          <w:b/>
          <w:bCs/>
        </w:rPr>
        <w:tab/>
        <w:t>Application Form and Letter</w:t>
      </w:r>
    </w:p>
    <w:p w14:paraId="6F22F647" w14:textId="77777777" w:rsidR="00E5570A" w:rsidRPr="00E5570A" w:rsidRDefault="00E5570A" w:rsidP="00E5570A">
      <w:pPr>
        <w:rPr>
          <w:rFonts w:asciiTheme="minorHAnsi" w:hAnsiTheme="minorHAnsi" w:cstheme="minorHAnsi"/>
          <w:i/>
          <w:iCs/>
        </w:rPr>
      </w:pPr>
    </w:p>
    <w:p w14:paraId="48A556EC" w14:textId="4602A93A" w:rsidR="00E5570A" w:rsidRPr="00E5570A" w:rsidRDefault="00E5570A" w:rsidP="00E5570A">
      <w:pPr>
        <w:rPr>
          <w:rFonts w:asciiTheme="minorHAnsi" w:hAnsiTheme="minorHAnsi" w:cstheme="minorHAnsi"/>
          <w:i/>
          <w:iCs/>
        </w:rPr>
      </w:pPr>
      <w:r w:rsidRPr="00E5570A">
        <w:rPr>
          <w:rFonts w:asciiTheme="minorHAnsi" w:hAnsiTheme="minorHAnsi" w:cstheme="minorHAnsi"/>
          <w:i/>
          <w:iCs/>
        </w:rPr>
        <w:t xml:space="preserve">The appropriate application form should be </w:t>
      </w:r>
      <w:r w:rsidRPr="00E5570A">
        <w:rPr>
          <w:rFonts w:asciiTheme="minorHAnsi" w:hAnsiTheme="minorHAnsi" w:cstheme="minorHAnsi"/>
          <w:b/>
          <w:bCs/>
          <w:i/>
          <w:iCs/>
        </w:rPr>
        <w:t>fully completed</w:t>
      </w:r>
      <w:r w:rsidRPr="00E5570A">
        <w:rPr>
          <w:rFonts w:asciiTheme="minorHAnsi" w:hAnsiTheme="minorHAnsi" w:cstheme="minorHAnsi"/>
          <w:i/>
          <w:iCs/>
        </w:rPr>
        <w:t xml:space="preserve"> and legible.  The letter should be clear, </w:t>
      </w:r>
      <w:proofErr w:type="gramStart"/>
      <w:r w:rsidRPr="00E5570A">
        <w:rPr>
          <w:rFonts w:asciiTheme="minorHAnsi" w:hAnsiTheme="minorHAnsi" w:cstheme="minorHAnsi"/>
          <w:i/>
          <w:iCs/>
        </w:rPr>
        <w:t>concise</w:t>
      </w:r>
      <w:proofErr w:type="gramEnd"/>
      <w:r w:rsidRPr="00E5570A">
        <w:rPr>
          <w:rFonts w:asciiTheme="minorHAnsi" w:hAnsiTheme="minorHAnsi" w:cstheme="minorHAnsi"/>
          <w:i/>
          <w:iCs/>
        </w:rPr>
        <w:t xml:space="preserve"> and related to the specifics of the post identified as ‘A’ above. It should be no more than two sides of A4 in size 12 font.</w:t>
      </w:r>
    </w:p>
    <w:p w14:paraId="0A0476A0" w14:textId="77777777" w:rsidR="00E5570A" w:rsidRPr="00E5570A" w:rsidRDefault="00E5570A" w:rsidP="00E5570A">
      <w:pPr>
        <w:rPr>
          <w:rFonts w:asciiTheme="minorHAnsi" w:hAnsiTheme="minorHAnsi" w:cstheme="minorHAnsi"/>
        </w:rPr>
      </w:pPr>
    </w:p>
    <w:p w14:paraId="7E5E4AED" w14:textId="77777777" w:rsidR="00E5570A" w:rsidRPr="00E5570A" w:rsidRDefault="00E5570A" w:rsidP="00E5570A">
      <w:pPr>
        <w:rPr>
          <w:rFonts w:asciiTheme="minorHAnsi" w:hAnsiTheme="minorHAnsi" w:cstheme="minorHAnsi"/>
          <w:b/>
          <w:bCs/>
        </w:rPr>
      </w:pPr>
    </w:p>
    <w:p w14:paraId="68479843" w14:textId="39F16FE4" w:rsidR="00E5570A" w:rsidRPr="00E5570A" w:rsidRDefault="00E5570A" w:rsidP="00E5570A">
      <w:pPr>
        <w:rPr>
          <w:rFonts w:asciiTheme="minorHAnsi" w:hAnsiTheme="minorHAnsi" w:cstheme="minorHAnsi"/>
          <w:b/>
          <w:bCs/>
        </w:rPr>
      </w:pPr>
      <w:r w:rsidRPr="00E5570A">
        <w:rPr>
          <w:rFonts w:asciiTheme="minorHAnsi" w:hAnsiTheme="minorHAnsi" w:cstheme="minorHAnsi"/>
          <w:b/>
          <w:bCs/>
        </w:rPr>
        <w:t>[E]</w:t>
      </w:r>
      <w:r w:rsidRPr="00E5570A">
        <w:rPr>
          <w:rFonts w:asciiTheme="minorHAnsi" w:hAnsiTheme="minorHAnsi" w:cstheme="minorHAnsi"/>
          <w:b/>
          <w:bCs/>
        </w:rPr>
        <w:tab/>
        <w:t>Confidential References and Reports</w:t>
      </w:r>
    </w:p>
    <w:p w14:paraId="1DA92EC3" w14:textId="77777777" w:rsidR="00E5570A" w:rsidRPr="00E5570A" w:rsidRDefault="00E5570A" w:rsidP="00E5570A">
      <w:pPr>
        <w:rPr>
          <w:rFonts w:asciiTheme="minorHAnsi" w:hAnsiTheme="minorHAnsi" w:cstheme="minorHAnsi"/>
          <w:b/>
          <w:bCs/>
        </w:rPr>
      </w:pPr>
    </w:p>
    <w:p w14:paraId="7E73C24E" w14:textId="77777777" w:rsidR="00E5570A" w:rsidRPr="00E5570A" w:rsidRDefault="00E5570A" w:rsidP="00E5570A">
      <w:pPr>
        <w:rPr>
          <w:rFonts w:asciiTheme="minorHAnsi" w:hAnsiTheme="minorHAnsi" w:cstheme="minorHAnsi"/>
          <w:i/>
          <w:iCs/>
        </w:rPr>
      </w:pPr>
      <w:r w:rsidRPr="00E5570A">
        <w:rPr>
          <w:rFonts w:asciiTheme="minorHAnsi" w:hAnsiTheme="minorHAnsi" w:cstheme="minorHAnsi"/>
          <w:i/>
          <w:iCs/>
        </w:rPr>
        <w:t>Up to three referees should be nominated.</w:t>
      </w:r>
    </w:p>
    <w:p w14:paraId="39F237E0" w14:textId="77777777" w:rsidR="00E5570A" w:rsidRPr="00E5570A" w:rsidRDefault="00E5570A" w:rsidP="00E5570A">
      <w:pPr>
        <w:rPr>
          <w:rFonts w:asciiTheme="minorHAnsi" w:hAnsiTheme="minorHAnsi" w:cstheme="minorHAnsi"/>
          <w:i/>
          <w:iCs/>
        </w:rPr>
      </w:pPr>
    </w:p>
    <w:p w14:paraId="1C566ADD" w14:textId="77777777" w:rsidR="00E5570A" w:rsidRPr="00E5570A" w:rsidRDefault="00E5570A" w:rsidP="00E5570A">
      <w:pPr>
        <w:rPr>
          <w:rFonts w:asciiTheme="minorHAnsi" w:hAnsiTheme="minorHAnsi" w:cstheme="minorHAnsi"/>
          <w:b/>
          <w:bCs/>
          <w:i/>
          <w:iCs/>
        </w:rPr>
      </w:pPr>
      <w:r w:rsidRPr="00E5570A">
        <w:rPr>
          <w:rFonts w:asciiTheme="minorHAnsi" w:hAnsiTheme="minorHAnsi" w:cstheme="minorHAnsi"/>
          <w:i/>
          <w:iCs/>
        </w:rPr>
        <w:t xml:space="preserve">Only written references and reports should be </w:t>
      </w:r>
      <w:proofErr w:type="gramStart"/>
      <w:r w:rsidRPr="00E5570A">
        <w:rPr>
          <w:rFonts w:asciiTheme="minorHAnsi" w:hAnsiTheme="minorHAnsi" w:cstheme="minorHAnsi"/>
          <w:i/>
          <w:iCs/>
        </w:rPr>
        <w:t>provided</w:t>
      </w:r>
      <w:proofErr w:type="gramEnd"/>
      <w:r w:rsidRPr="00E5570A">
        <w:rPr>
          <w:rFonts w:asciiTheme="minorHAnsi" w:hAnsiTheme="minorHAnsi" w:cstheme="minorHAnsi"/>
          <w:i/>
          <w:iCs/>
        </w:rPr>
        <w:t xml:space="preserve"> and these should include a strong level of support for relevant professional and personal knowledge, skills and abilities referred to above.  They should also provide:</w:t>
      </w:r>
    </w:p>
    <w:p w14:paraId="3A4E55A3" w14:textId="77777777" w:rsidR="00E5570A" w:rsidRPr="00E5570A" w:rsidRDefault="00E5570A" w:rsidP="00E5570A">
      <w:pPr>
        <w:rPr>
          <w:rFonts w:asciiTheme="minorHAnsi" w:hAnsiTheme="minorHAnsi" w:cstheme="minorHAnsi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90"/>
        <w:gridCol w:w="836"/>
      </w:tblGrid>
      <w:tr w:rsidR="00E5570A" w:rsidRPr="00E5570A" w14:paraId="03889F40" w14:textId="77777777" w:rsidTr="00E5570A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80E47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</w:p>
        </w:tc>
      </w:tr>
      <w:tr w:rsidR="00E5570A" w:rsidRPr="00E5570A" w14:paraId="60E93D31" w14:textId="77777777" w:rsidTr="00E5570A">
        <w:tc>
          <w:tcPr>
            <w:tcW w:w="45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0B7B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A positive and supportive faith reference from a priest where the applicant regularly worships.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F2E20" w14:textId="77777777" w:rsidR="00E5570A" w:rsidRPr="00E5570A" w:rsidRDefault="00E5570A" w:rsidP="00E5570A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D</w:t>
            </w:r>
          </w:p>
        </w:tc>
      </w:tr>
      <w:tr w:rsidR="00E5570A" w:rsidRPr="00E5570A" w14:paraId="4CD76B15" w14:textId="77777777" w:rsidTr="00E5570A">
        <w:trPr>
          <w:trHeight w:val="473"/>
        </w:trPr>
        <w:tc>
          <w:tcPr>
            <w:tcW w:w="45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6A26" w14:textId="77777777" w:rsidR="00E5570A" w:rsidRPr="00E5570A" w:rsidRDefault="00E5570A" w:rsidP="008A7A4F">
            <w:pPr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 xml:space="preserve">A positive recommendation from current employer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E1C7B" w14:textId="77777777" w:rsidR="00E5570A" w:rsidRPr="00E5570A" w:rsidRDefault="00E5570A" w:rsidP="00E5570A">
            <w:pPr>
              <w:jc w:val="center"/>
              <w:rPr>
                <w:rFonts w:asciiTheme="minorHAnsi" w:hAnsiTheme="minorHAnsi" w:cstheme="minorHAnsi"/>
              </w:rPr>
            </w:pPr>
            <w:r w:rsidRPr="00E5570A">
              <w:rPr>
                <w:rFonts w:asciiTheme="minorHAnsi" w:hAnsiTheme="minorHAnsi" w:cstheme="minorHAnsi"/>
              </w:rPr>
              <w:t>E</w:t>
            </w:r>
          </w:p>
        </w:tc>
      </w:tr>
    </w:tbl>
    <w:p w14:paraId="7F33DAA5" w14:textId="77777777" w:rsidR="00E5570A" w:rsidRPr="00E5570A" w:rsidRDefault="00E5570A" w:rsidP="00E5570A">
      <w:pPr>
        <w:rPr>
          <w:rFonts w:asciiTheme="minorHAnsi" w:hAnsiTheme="minorHAnsi" w:cstheme="minorHAnsi"/>
        </w:rPr>
      </w:pPr>
    </w:p>
    <w:p w14:paraId="27CDA604" w14:textId="77777777" w:rsidR="00996850" w:rsidRPr="00E5570A" w:rsidRDefault="00996850" w:rsidP="00E5570A">
      <w:pPr>
        <w:rPr>
          <w:rFonts w:asciiTheme="minorHAnsi" w:hAnsiTheme="minorHAnsi" w:cstheme="minorHAnsi"/>
        </w:rPr>
      </w:pPr>
    </w:p>
    <w:p w14:paraId="026D62C8" w14:textId="77777777" w:rsidR="00E5570A" w:rsidRPr="00E5570A" w:rsidRDefault="00E5570A">
      <w:pPr>
        <w:rPr>
          <w:rFonts w:asciiTheme="minorHAnsi" w:hAnsiTheme="minorHAnsi" w:cstheme="minorHAnsi"/>
        </w:rPr>
      </w:pPr>
    </w:p>
    <w:sectPr w:rsidR="00E5570A" w:rsidRPr="00E557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CB263" w14:textId="77777777" w:rsidR="00E5570A" w:rsidRDefault="00E5570A">
      <w:r>
        <w:separator/>
      </w:r>
    </w:p>
  </w:endnote>
  <w:endnote w:type="continuationSeparator" w:id="0">
    <w:p w14:paraId="7E2CA933" w14:textId="77777777" w:rsidR="00E5570A" w:rsidRDefault="00E5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2163" w14:textId="77777777" w:rsidR="00996850" w:rsidRDefault="00996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D951E" w14:textId="77777777" w:rsidR="00996850" w:rsidRDefault="009968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2719" w14:textId="77777777" w:rsidR="00996850" w:rsidRDefault="00996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AA71" w14:textId="77777777" w:rsidR="00E5570A" w:rsidRDefault="00E5570A">
      <w:r>
        <w:separator/>
      </w:r>
    </w:p>
  </w:footnote>
  <w:footnote w:type="continuationSeparator" w:id="0">
    <w:p w14:paraId="5E47871B" w14:textId="77777777" w:rsidR="00E5570A" w:rsidRDefault="00E55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74BD" w14:textId="77777777" w:rsidR="00996850" w:rsidRDefault="00996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A86E" w14:textId="77777777" w:rsidR="00996850" w:rsidRDefault="004A06D6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BBB6576" wp14:editId="1F3037FC">
          <wp:simplePos x="0" y="0"/>
          <wp:positionH relativeFrom="page">
            <wp:align>left</wp:align>
          </wp:positionH>
          <wp:positionV relativeFrom="paragraph">
            <wp:posOffset>-436880</wp:posOffset>
          </wp:positionV>
          <wp:extent cx="7563392" cy="1069522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392" cy="10695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3A5303" w14:textId="77777777" w:rsidR="00996850" w:rsidRDefault="00996850">
    <w:pPr>
      <w:pStyle w:val="Header"/>
      <w:rPr>
        <w:noProof/>
      </w:rPr>
    </w:pPr>
  </w:p>
  <w:p w14:paraId="5F8F65C4" w14:textId="77777777" w:rsidR="00996850" w:rsidRDefault="00996850">
    <w:pPr>
      <w:pStyle w:val="Header"/>
      <w:rPr>
        <w:noProof/>
      </w:rPr>
    </w:pPr>
  </w:p>
  <w:p w14:paraId="1B3FFB94" w14:textId="77777777" w:rsidR="00996850" w:rsidRDefault="00996850">
    <w:pPr>
      <w:pStyle w:val="Header"/>
      <w:rPr>
        <w:noProof/>
      </w:rPr>
    </w:pPr>
  </w:p>
  <w:p w14:paraId="00A31B69" w14:textId="77777777" w:rsidR="00996850" w:rsidRDefault="00996850">
    <w:pPr>
      <w:pStyle w:val="Header"/>
      <w:rPr>
        <w:noProof/>
      </w:rPr>
    </w:pPr>
  </w:p>
  <w:p w14:paraId="0C5F38EE" w14:textId="77777777" w:rsidR="00996850" w:rsidRDefault="00996850">
    <w:pPr>
      <w:pStyle w:val="Header"/>
      <w:rPr>
        <w:noProof/>
      </w:rPr>
    </w:pPr>
  </w:p>
  <w:p w14:paraId="3C17B544" w14:textId="77777777" w:rsidR="00996850" w:rsidRDefault="00996850">
    <w:pPr>
      <w:pStyle w:val="Header"/>
      <w:rPr>
        <w:noProof/>
      </w:rPr>
    </w:pPr>
  </w:p>
  <w:p w14:paraId="7491B686" w14:textId="77777777" w:rsidR="00996850" w:rsidRDefault="00996850">
    <w:pPr>
      <w:pStyle w:val="Header"/>
      <w:rPr>
        <w:noProof/>
      </w:rPr>
    </w:pPr>
  </w:p>
  <w:p w14:paraId="1514197C" w14:textId="77777777" w:rsidR="00996850" w:rsidRDefault="009968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32BF5" w14:textId="77777777" w:rsidR="00996850" w:rsidRDefault="009968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0A"/>
    <w:rsid w:val="004A06D6"/>
    <w:rsid w:val="00695015"/>
    <w:rsid w:val="00996850"/>
    <w:rsid w:val="00E5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3F981"/>
  <w15:chartTrackingRefBased/>
  <w15:docId w15:val="{482CE018-3A92-4F81-933F-16FF2F1A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70A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69501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95015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501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1.%20Information%20for%20Staff\Newman%20Templates\Newman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C868D782E8543B5959FECF2F17E35" ma:contentTypeVersion="14" ma:contentTypeDescription="Create a new document." ma:contentTypeScope="" ma:versionID="c0f30140ec074ac89841259d7e77ad41">
  <xsd:schema xmlns:xsd="http://www.w3.org/2001/XMLSchema" xmlns:xs="http://www.w3.org/2001/XMLSchema" xmlns:p="http://schemas.microsoft.com/office/2006/metadata/properties" xmlns:ns2="53355135-c275-422b-8457-da2b97d17dcd" xmlns:ns3="2afb40ae-c9b6-425d-8cea-aa551c919c82" targetNamespace="http://schemas.microsoft.com/office/2006/metadata/properties" ma:root="true" ma:fieldsID="9be658dc9fed42633d769a0ce16a9873" ns2:_="" ns3:_="">
    <xsd:import namespace="53355135-c275-422b-8457-da2b97d17dcd"/>
    <xsd:import namespace="2afb40ae-c9b6-425d-8cea-aa551c919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55135-c275-422b-8457-da2b97d17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206d80-dd0f-4507-8be8-4470cb012e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b40ae-c9b6-425d-8cea-aa551c919c8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eb5783-9338-442e-babb-5567a8f03598}" ma:internalName="TaxCatchAll" ma:showField="CatchAllData" ma:web="2afb40ae-c9b6-425d-8cea-aa551c919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fb40ae-c9b6-425d-8cea-aa551c919c82" xsi:nil="true"/>
    <lcf76f155ced4ddcb4097134ff3c332f xmlns="53355135-c275-422b-8457-da2b97d17d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E0AA14-5A39-4AC2-96B9-31866C5B8AF4}"/>
</file>

<file path=customXml/itemProps2.xml><?xml version="1.0" encoding="utf-8"?>
<ds:datastoreItem xmlns:ds="http://schemas.openxmlformats.org/officeDocument/2006/customXml" ds:itemID="{42137FFE-DC03-4916-BFA2-0E442CBA6162}"/>
</file>

<file path=customXml/itemProps3.xml><?xml version="1.0" encoding="utf-8"?>
<ds:datastoreItem xmlns:ds="http://schemas.openxmlformats.org/officeDocument/2006/customXml" ds:itemID="{E3A4CD45-DBA5-4605-B79C-DCFE6F7C4B06}"/>
</file>

<file path=docProps/app.xml><?xml version="1.0" encoding="utf-8"?>
<Properties xmlns="http://schemas.openxmlformats.org/officeDocument/2006/extended-properties" xmlns:vt="http://schemas.openxmlformats.org/officeDocument/2006/docPropsVTypes">
  <Template>Newman Letterhead</Template>
  <TotalTime>5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Lomax</dc:creator>
  <cp:keywords/>
  <dc:description/>
  <cp:lastModifiedBy>S Lomax</cp:lastModifiedBy>
  <cp:revision>1</cp:revision>
  <cp:lastPrinted>2022-09-21T14:12:00Z</cp:lastPrinted>
  <dcterms:created xsi:type="dcterms:W3CDTF">2022-10-26T08:05:00Z</dcterms:created>
  <dcterms:modified xsi:type="dcterms:W3CDTF">2022-10-26T08:14:00Z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0x010100994C868D782E8543B5959FECF2F17E35</vt:lpwstr>
  </property>
</Properties>
</file>