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3D25D" w14:textId="77777777" w:rsidR="002F0D95" w:rsidRDefault="005D516A" w:rsidP="002F0D95">
      <w:pPr>
        <w:outlineLvl w:val="0"/>
        <w:rPr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344D5A29" wp14:editId="1688B17C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3762375" cy="147637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52A29F4" w14:textId="77777777" w:rsidR="002F0D95" w:rsidRDefault="002F0D95" w:rsidP="002F0D95">
      <w:pPr>
        <w:outlineLvl w:val="0"/>
        <w:rPr>
          <w:b/>
        </w:rPr>
      </w:pPr>
    </w:p>
    <w:p w14:paraId="7D984C54" w14:textId="77777777" w:rsidR="002F0D95" w:rsidRPr="00F021C0" w:rsidRDefault="002F0D95" w:rsidP="00716C4A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F021C0">
        <w:rPr>
          <w:rFonts w:asciiTheme="minorHAnsi" w:hAnsiTheme="minorHAnsi"/>
          <w:b/>
          <w:sz w:val="22"/>
          <w:szCs w:val="22"/>
        </w:rPr>
        <w:t>Job Description</w:t>
      </w:r>
      <w:r w:rsidR="00716C4A" w:rsidRPr="00F021C0">
        <w:rPr>
          <w:rFonts w:asciiTheme="minorHAnsi" w:hAnsiTheme="minorHAnsi"/>
          <w:b/>
          <w:sz w:val="22"/>
          <w:szCs w:val="22"/>
        </w:rPr>
        <w:t xml:space="preserve"> </w:t>
      </w:r>
      <w:r w:rsidR="00341A2E">
        <w:rPr>
          <w:rFonts w:asciiTheme="minorHAnsi" w:hAnsiTheme="minorHAnsi"/>
          <w:b/>
          <w:sz w:val="22"/>
          <w:szCs w:val="22"/>
        </w:rPr>
        <w:t>–</w:t>
      </w:r>
      <w:r w:rsidR="00716C4A" w:rsidRPr="00F021C0">
        <w:rPr>
          <w:rFonts w:asciiTheme="minorHAnsi" w:hAnsiTheme="minorHAnsi"/>
          <w:b/>
          <w:sz w:val="22"/>
          <w:szCs w:val="22"/>
        </w:rPr>
        <w:t xml:space="preserve"> </w:t>
      </w:r>
      <w:r w:rsidR="00F12BFB">
        <w:rPr>
          <w:rFonts w:asciiTheme="minorHAnsi" w:hAnsiTheme="minorHAnsi"/>
          <w:b/>
          <w:sz w:val="22"/>
          <w:szCs w:val="22"/>
        </w:rPr>
        <w:t>Learning Support Assistant</w:t>
      </w:r>
    </w:p>
    <w:p w14:paraId="56B538C9" w14:textId="77777777" w:rsidR="002F0D95" w:rsidRPr="00F021C0" w:rsidRDefault="002F0D95" w:rsidP="002F0D95">
      <w:pPr>
        <w:outlineLvl w:val="0"/>
        <w:rPr>
          <w:rFonts w:asciiTheme="minorHAnsi" w:hAnsiTheme="minorHAnsi"/>
          <w:sz w:val="22"/>
          <w:szCs w:val="22"/>
        </w:rPr>
      </w:pPr>
    </w:p>
    <w:tbl>
      <w:tblPr>
        <w:tblW w:w="10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93"/>
        <w:gridCol w:w="8126"/>
      </w:tblGrid>
      <w:tr w:rsidR="002F0D95" w:rsidRPr="00D37E04" w14:paraId="60378E55" w14:textId="77777777" w:rsidTr="00AF0056">
        <w:trPr>
          <w:trHeight w:val="854"/>
        </w:trPr>
        <w:tc>
          <w:tcPr>
            <w:tcW w:w="2493" w:type="dxa"/>
          </w:tcPr>
          <w:p w14:paraId="0150640B" w14:textId="77777777" w:rsidR="002F0D95" w:rsidRPr="00D37E04" w:rsidRDefault="002F0D95" w:rsidP="00716C4A">
            <w:pPr>
              <w:rPr>
                <w:rFonts w:asciiTheme="minorHAnsi" w:hAnsiTheme="minorHAnsi"/>
                <w:b/>
              </w:rPr>
            </w:pPr>
          </w:p>
          <w:p w14:paraId="041AB87E" w14:textId="77777777" w:rsidR="002F0D95" w:rsidRPr="00D37E04" w:rsidRDefault="002F0D95" w:rsidP="00716C4A">
            <w:pPr>
              <w:rPr>
                <w:rFonts w:asciiTheme="minorHAnsi" w:hAnsiTheme="minorHAnsi"/>
                <w:b/>
              </w:rPr>
            </w:pPr>
            <w:r w:rsidRPr="00D37E04">
              <w:rPr>
                <w:rFonts w:asciiTheme="minorHAnsi" w:hAnsiTheme="minorHAnsi"/>
                <w:b/>
                <w:sz w:val="22"/>
                <w:szCs w:val="22"/>
              </w:rPr>
              <w:t>Role</w:t>
            </w:r>
            <w:r w:rsidR="00F021C0" w:rsidRPr="00D37E04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14:paraId="1024599F" w14:textId="77777777" w:rsidR="002F0D95" w:rsidRPr="00D37E04" w:rsidRDefault="002F0D95" w:rsidP="00716C4A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126" w:type="dxa"/>
          </w:tcPr>
          <w:p w14:paraId="5D8EEF4D" w14:textId="77777777" w:rsidR="003E19FE" w:rsidRPr="00D37E04" w:rsidRDefault="003E19FE" w:rsidP="003E19FE">
            <w:pPr>
              <w:rPr>
                <w:rFonts w:asciiTheme="minorHAnsi" w:hAnsiTheme="minorHAnsi"/>
                <w:b/>
              </w:rPr>
            </w:pPr>
          </w:p>
          <w:p w14:paraId="4F7F42EE" w14:textId="77777777" w:rsidR="002F0D95" w:rsidRPr="00D37E04" w:rsidRDefault="004F6712" w:rsidP="004F671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Learning support Assistant </w:t>
            </w:r>
          </w:p>
        </w:tc>
      </w:tr>
      <w:tr w:rsidR="00F021C0" w:rsidRPr="00D37E04" w14:paraId="05368ED3" w14:textId="77777777" w:rsidTr="00AF0056">
        <w:trPr>
          <w:trHeight w:val="839"/>
        </w:trPr>
        <w:tc>
          <w:tcPr>
            <w:tcW w:w="2493" w:type="dxa"/>
          </w:tcPr>
          <w:p w14:paraId="4E5C45F8" w14:textId="77777777" w:rsidR="00F021C0" w:rsidRPr="00D37E04" w:rsidRDefault="00F021C0" w:rsidP="00716C4A">
            <w:pPr>
              <w:rPr>
                <w:rFonts w:asciiTheme="minorHAnsi" w:hAnsiTheme="minorHAnsi"/>
                <w:b/>
              </w:rPr>
            </w:pPr>
          </w:p>
          <w:p w14:paraId="44F514EF" w14:textId="77777777" w:rsidR="00F021C0" w:rsidRPr="00D37E04" w:rsidRDefault="00F021C0" w:rsidP="00716C4A">
            <w:pPr>
              <w:rPr>
                <w:rFonts w:asciiTheme="minorHAnsi" w:hAnsiTheme="minorHAnsi"/>
                <w:b/>
              </w:rPr>
            </w:pPr>
            <w:r w:rsidRPr="00D37E04">
              <w:rPr>
                <w:rFonts w:asciiTheme="minorHAnsi" w:hAnsiTheme="minorHAnsi"/>
                <w:b/>
                <w:sz w:val="22"/>
                <w:szCs w:val="22"/>
              </w:rPr>
              <w:t>Post Holder:</w:t>
            </w:r>
          </w:p>
          <w:p w14:paraId="0930E680" w14:textId="77777777" w:rsidR="00F021C0" w:rsidRPr="00D37E04" w:rsidRDefault="00F021C0" w:rsidP="00716C4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126" w:type="dxa"/>
          </w:tcPr>
          <w:p w14:paraId="34076F87" w14:textId="77777777" w:rsidR="006738D1" w:rsidRPr="00D37E04" w:rsidRDefault="006738D1" w:rsidP="006738D1">
            <w:pPr>
              <w:rPr>
                <w:rFonts w:asciiTheme="minorHAnsi" w:hAnsiTheme="minorHAnsi"/>
                <w:b/>
              </w:rPr>
            </w:pPr>
          </w:p>
          <w:p w14:paraId="1C4E5C45" w14:textId="77777777" w:rsidR="003E19FE" w:rsidRPr="00D37E04" w:rsidRDefault="003E19FE" w:rsidP="006738D1">
            <w:pPr>
              <w:rPr>
                <w:rFonts w:asciiTheme="minorHAnsi" w:hAnsiTheme="minorHAnsi"/>
                <w:b/>
              </w:rPr>
            </w:pPr>
          </w:p>
        </w:tc>
      </w:tr>
      <w:tr w:rsidR="002F0D95" w:rsidRPr="00D37E04" w14:paraId="1E53A6E5" w14:textId="77777777" w:rsidTr="00AF0056">
        <w:trPr>
          <w:trHeight w:val="3187"/>
        </w:trPr>
        <w:tc>
          <w:tcPr>
            <w:tcW w:w="2493" w:type="dxa"/>
          </w:tcPr>
          <w:p w14:paraId="1911DA45" w14:textId="77777777" w:rsidR="002F0D95" w:rsidRPr="00D37E04" w:rsidRDefault="002F0D95" w:rsidP="00716C4A">
            <w:pPr>
              <w:rPr>
                <w:rFonts w:asciiTheme="minorHAnsi" w:hAnsiTheme="minorHAnsi"/>
                <w:b/>
              </w:rPr>
            </w:pPr>
          </w:p>
          <w:p w14:paraId="5CEF4395" w14:textId="77777777" w:rsidR="002F0D95" w:rsidRPr="00D37E04" w:rsidRDefault="002F0D95" w:rsidP="00716C4A">
            <w:pPr>
              <w:rPr>
                <w:rFonts w:asciiTheme="minorHAnsi" w:hAnsiTheme="minorHAnsi"/>
                <w:b/>
              </w:rPr>
            </w:pPr>
            <w:r w:rsidRPr="00D37E04">
              <w:rPr>
                <w:rFonts w:asciiTheme="minorHAnsi" w:hAnsiTheme="minorHAnsi"/>
                <w:b/>
                <w:sz w:val="22"/>
                <w:szCs w:val="22"/>
              </w:rPr>
              <w:t>Job Purpose</w:t>
            </w:r>
            <w:r w:rsidR="00F021C0" w:rsidRPr="00D37E04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8126" w:type="dxa"/>
          </w:tcPr>
          <w:p w14:paraId="6200A602" w14:textId="77777777" w:rsidR="00D37E04" w:rsidRDefault="00D37E04" w:rsidP="00D37E04">
            <w:pPr>
              <w:ind w:left="720"/>
              <w:jc w:val="both"/>
              <w:rPr>
                <w:rFonts w:asciiTheme="minorHAnsi" w:hAnsiTheme="minorHAnsi" w:cs="Arial"/>
                <w:b/>
              </w:rPr>
            </w:pPr>
          </w:p>
          <w:p w14:paraId="4DED96BB" w14:textId="77777777" w:rsidR="004F6712" w:rsidRPr="004F6712" w:rsidRDefault="004F6712" w:rsidP="00AF0056">
            <w:pPr>
              <w:numPr>
                <w:ilvl w:val="0"/>
                <w:numId w:val="4"/>
              </w:numPr>
              <w:tabs>
                <w:tab w:val="clear" w:pos="720"/>
                <w:tab w:val="num" w:pos="371"/>
              </w:tabs>
              <w:ind w:left="371" w:hanging="207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F6712">
              <w:rPr>
                <w:rFonts w:asciiTheme="minorHAnsi" w:hAnsiTheme="minorHAnsi" w:cs="Arial"/>
                <w:b/>
                <w:sz w:val="22"/>
                <w:szCs w:val="22"/>
              </w:rPr>
              <w:t>The Learning Support Assistant’s (LSA) main role is to provide support for the pupil with a</w:t>
            </w:r>
            <w:r w:rsidR="00235BFB">
              <w:rPr>
                <w:rFonts w:asciiTheme="minorHAnsi" w:hAnsiTheme="minorHAnsi" w:cs="Arial"/>
                <w:b/>
                <w:sz w:val="22"/>
                <w:szCs w:val="22"/>
              </w:rPr>
              <w:t>n Educational Health Care Plan (EHCP)</w:t>
            </w:r>
            <w:r w:rsidRPr="004F6712">
              <w:rPr>
                <w:rFonts w:asciiTheme="minorHAnsi" w:hAnsiTheme="minorHAnsi" w:cs="Arial"/>
                <w:b/>
                <w:sz w:val="22"/>
                <w:szCs w:val="22"/>
              </w:rPr>
              <w:t xml:space="preserve">. The LSA will ensure that the pupil can integrate as fully as possible in the activities generally undertaken by the other children in the class and make progress.  </w:t>
            </w:r>
          </w:p>
          <w:p w14:paraId="2EBC7560" w14:textId="77777777" w:rsidR="004F6712" w:rsidRPr="004F6712" w:rsidRDefault="004F6712" w:rsidP="00AF0056">
            <w:pPr>
              <w:numPr>
                <w:ilvl w:val="0"/>
                <w:numId w:val="4"/>
              </w:numPr>
              <w:tabs>
                <w:tab w:val="clear" w:pos="720"/>
                <w:tab w:val="num" w:pos="371"/>
              </w:tabs>
              <w:ind w:left="371" w:hanging="207"/>
              <w:jc w:val="both"/>
              <w:rPr>
                <w:rFonts w:asciiTheme="minorHAnsi" w:hAnsiTheme="minorHAnsi" w:cs="Arial"/>
                <w:b/>
              </w:rPr>
            </w:pPr>
            <w:r w:rsidRPr="004F6712">
              <w:rPr>
                <w:rFonts w:asciiTheme="minorHAnsi" w:hAnsiTheme="minorHAnsi" w:cs="Arial"/>
                <w:b/>
                <w:sz w:val="22"/>
                <w:szCs w:val="22"/>
              </w:rPr>
              <w:t>Duties will include running specific programmes and activities to assist the pupil’s individual learning and social needs.  The LSA will be responsible for implementing the targets on the pupils’</w:t>
            </w:r>
            <w:r w:rsidR="00235BFB">
              <w:rPr>
                <w:rFonts w:asciiTheme="minorHAnsi" w:hAnsiTheme="minorHAnsi" w:cs="Arial"/>
                <w:b/>
                <w:sz w:val="22"/>
                <w:szCs w:val="22"/>
              </w:rPr>
              <w:t xml:space="preserve"> EHCP</w:t>
            </w:r>
            <w:r w:rsidRPr="004F6712">
              <w:rPr>
                <w:rFonts w:asciiTheme="minorHAnsi" w:hAnsiTheme="minorHAnsi" w:cs="Arial"/>
                <w:b/>
                <w:sz w:val="22"/>
                <w:szCs w:val="22"/>
              </w:rPr>
              <w:t xml:space="preserve"> in liais</w:t>
            </w:r>
            <w:r w:rsidR="00235BFB">
              <w:rPr>
                <w:rFonts w:asciiTheme="minorHAnsi" w:hAnsiTheme="minorHAnsi" w:cs="Arial"/>
                <w:b/>
                <w:sz w:val="22"/>
                <w:szCs w:val="22"/>
              </w:rPr>
              <w:t xml:space="preserve">on with class teachers and </w:t>
            </w:r>
            <w:r w:rsidR="005D516A">
              <w:rPr>
                <w:rFonts w:asciiTheme="minorHAnsi" w:hAnsiTheme="minorHAnsi" w:cs="Arial"/>
                <w:b/>
                <w:sz w:val="22"/>
                <w:szCs w:val="22"/>
              </w:rPr>
              <w:t xml:space="preserve">Deputy Heads of </w:t>
            </w:r>
            <w:r w:rsidR="00235BFB">
              <w:rPr>
                <w:rFonts w:asciiTheme="minorHAnsi" w:hAnsiTheme="minorHAnsi" w:cs="Arial"/>
                <w:b/>
                <w:sz w:val="22"/>
                <w:szCs w:val="22"/>
              </w:rPr>
              <w:t>ASCEND</w:t>
            </w:r>
            <w:r w:rsidRPr="004F6712"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</w:p>
          <w:p w14:paraId="0EEFBDDE" w14:textId="77777777" w:rsidR="00235BFB" w:rsidRPr="005D516A" w:rsidRDefault="00341A2E" w:rsidP="005D516A">
            <w:pPr>
              <w:numPr>
                <w:ilvl w:val="0"/>
                <w:numId w:val="4"/>
              </w:numPr>
              <w:tabs>
                <w:tab w:val="clear" w:pos="720"/>
                <w:tab w:val="num" w:pos="371"/>
              </w:tabs>
              <w:ind w:left="371" w:hanging="207"/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To support the learning of such students in line with the national curriculum, codes of practice and school </w:t>
            </w:r>
            <w:r w:rsidR="006F2224">
              <w:rPr>
                <w:rFonts w:asciiTheme="minorHAnsi" w:hAnsiTheme="minorHAnsi" w:cs="Arial"/>
                <w:b/>
                <w:sz w:val="22"/>
                <w:szCs w:val="22"/>
              </w:rPr>
              <w:t>policies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and procedures</w:t>
            </w:r>
            <w:r w:rsidR="00235BFB"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</w:p>
        </w:tc>
      </w:tr>
      <w:tr w:rsidR="002F0D95" w:rsidRPr="00D37E04" w14:paraId="459DBF6D" w14:textId="77777777" w:rsidTr="00AF0056">
        <w:trPr>
          <w:trHeight w:val="854"/>
        </w:trPr>
        <w:tc>
          <w:tcPr>
            <w:tcW w:w="2493" w:type="dxa"/>
          </w:tcPr>
          <w:p w14:paraId="0A367058" w14:textId="77777777" w:rsidR="00716C4A" w:rsidRPr="00D37E04" w:rsidRDefault="00716C4A" w:rsidP="00716C4A">
            <w:pPr>
              <w:rPr>
                <w:rFonts w:asciiTheme="minorHAnsi" w:hAnsiTheme="minorHAnsi"/>
                <w:b/>
              </w:rPr>
            </w:pPr>
          </w:p>
          <w:p w14:paraId="65808894" w14:textId="77777777" w:rsidR="002F0D95" w:rsidRPr="00D37E04" w:rsidRDefault="002F0D95" w:rsidP="00716C4A">
            <w:pPr>
              <w:rPr>
                <w:rFonts w:asciiTheme="minorHAnsi" w:hAnsiTheme="minorHAnsi"/>
                <w:b/>
              </w:rPr>
            </w:pPr>
            <w:r w:rsidRPr="00D37E04">
              <w:rPr>
                <w:rFonts w:asciiTheme="minorHAnsi" w:hAnsiTheme="minorHAnsi"/>
                <w:b/>
                <w:sz w:val="22"/>
                <w:szCs w:val="22"/>
              </w:rPr>
              <w:t>Accountable to:</w:t>
            </w:r>
          </w:p>
        </w:tc>
        <w:tc>
          <w:tcPr>
            <w:tcW w:w="8126" w:type="dxa"/>
          </w:tcPr>
          <w:p w14:paraId="0F0480D7" w14:textId="77777777" w:rsidR="002F0D95" w:rsidRPr="00D37E04" w:rsidRDefault="002F0D95" w:rsidP="00716C4A">
            <w:pPr>
              <w:rPr>
                <w:rFonts w:asciiTheme="minorHAnsi" w:hAnsiTheme="minorHAnsi"/>
              </w:rPr>
            </w:pPr>
          </w:p>
          <w:p w14:paraId="3ACF813C" w14:textId="77777777" w:rsidR="00D37E04" w:rsidRPr="00D37E04" w:rsidRDefault="005D516A" w:rsidP="00235BF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Deputy Head of ASCEND with SEN</w:t>
            </w:r>
            <w:r w:rsidR="00B9120C">
              <w:rPr>
                <w:rFonts w:asciiTheme="minorHAnsi" w:hAnsiTheme="minorHAnsi"/>
                <w:sz w:val="22"/>
                <w:szCs w:val="22"/>
              </w:rPr>
              <w:t>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responsibility </w:t>
            </w:r>
          </w:p>
        </w:tc>
      </w:tr>
      <w:tr w:rsidR="002F0D95" w:rsidRPr="00D37E04" w14:paraId="13593269" w14:textId="77777777" w:rsidTr="00AF0056">
        <w:trPr>
          <w:trHeight w:val="1079"/>
        </w:trPr>
        <w:tc>
          <w:tcPr>
            <w:tcW w:w="2493" w:type="dxa"/>
          </w:tcPr>
          <w:p w14:paraId="4FC59043" w14:textId="77777777" w:rsidR="00716C4A" w:rsidRPr="00D37E04" w:rsidRDefault="00716C4A" w:rsidP="00716C4A">
            <w:pPr>
              <w:rPr>
                <w:rFonts w:asciiTheme="minorHAnsi" w:hAnsiTheme="minorHAnsi"/>
                <w:b/>
              </w:rPr>
            </w:pPr>
          </w:p>
          <w:p w14:paraId="693C481C" w14:textId="77777777" w:rsidR="002F0D95" w:rsidRPr="00D37E04" w:rsidRDefault="002F0D95" w:rsidP="00716C4A">
            <w:pPr>
              <w:rPr>
                <w:rFonts w:asciiTheme="minorHAnsi" w:hAnsiTheme="minorHAnsi"/>
                <w:b/>
              </w:rPr>
            </w:pPr>
            <w:r w:rsidRPr="00D37E04">
              <w:rPr>
                <w:rFonts w:asciiTheme="minorHAnsi" w:hAnsiTheme="minorHAnsi"/>
                <w:b/>
                <w:sz w:val="22"/>
                <w:szCs w:val="22"/>
              </w:rPr>
              <w:t xml:space="preserve">Responsible </w:t>
            </w:r>
            <w:proofErr w:type="gramStart"/>
            <w:r w:rsidRPr="00D37E04">
              <w:rPr>
                <w:rFonts w:asciiTheme="minorHAnsi" w:hAnsiTheme="minorHAnsi"/>
                <w:b/>
                <w:sz w:val="22"/>
                <w:szCs w:val="22"/>
              </w:rPr>
              <w:t>for :</w:t>
            </w:r>
            <w:proofErr w:type="gramEnd"/>
            <w:r w:rsidRPr="00D37E0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126" w:type="dxa"/>
          </w:tcPr>
          <w:p w14:paraId="48A737FB" w14:textId="77777777" w:rsidR="004F6712" w:rsidRDefault="004F6712" w:rsidP="00716C4A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21B81E8" w14:textId="77777777" w:rsidR="00D37E04" w:rsidRPr="00D37E04" w:rsidRDefault="006F2224" w:rsidP="00716C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Supporting and accelerating learning for the identified </w:t>
            </w:r>
            <w:r w:rsidR="00060A86">
              <w:rPr>
                <w:rFonts w:asciiTheme="minorHAnsi" w:hAnsiTheme="minorHAnsi"/>
                <w:sz w:val="22"/>
                <w:szCs w:val="22"/>
              </w:rPr>
              <w:t xml:space="preserve">students in the </w:t>
            </w:r>
            <w:r w:rsidR="00430867">
              <w:rPr>
                <w:rFonts w:asciiTheme="minorHAnsi" w:hAnsiTheme="minorHAnsi"/>
                <w:sz w:val="22"/>
                <w:szCs w:val="22"/>
              </w:rPr>
              <w:t>Key Stages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4538670" w14:textId="77777777" w:rsidR="00D37E04" w:rsidRPr="00D37E04" w:rsidRDefault="00D37E04" w:rsidP="00716C4A">
            <w:pPr>
              <w:rPr>
                <w:rFonts w:asciiTheme="minorHAnsi" w:hAnsiTheme="minorHAnsi"/>
              </w:rPr>
            </w:pPr>
          </w:p>
        </w:tc>
      </w:tr>
      <w:tr w:rsidR="002F0D95" w:rsidRPr="00D37E04" w14:paraId="0E7E29F4" w14:textId="77777777" w:rsidTr="00AF0056">
        <w:trPr>
          <w:trHeight w:val="3807"/>
        </w:trPr>
        <w:tc>
          <w:tcPr>
            <w:tcW w:w="2493" w:type="dxa"/>
          </w:tcPr>
          <w:p w14:paraId="5FEF90B4" w14:textId="77777777" w:rsidR="00716C4A" w:rsidRPr="00D37E04" w:rsidRDefault="00716C4A" w:rsidP="00716C4A">
            <w:pPr>
              <w:rPr>
                <w:rFonts w:asciiTheme="minorHAnsi" w:hAnsiTheme="minorHAnsi"/>
                <w:b/>
              </w:rPr>
            </w:pPr>
          </w:p>
          <w:p w14:paraId="048F29D4" w14:textId="77777777" w:rsidR="002F0D95" w:rsidRPr="00D37E04" w:rsidRDefault="002F0D95" w:rsidP="00716C4A">
            <w:pPr>
              <w:rPr>
                <w:rFonts w:asciiTheme="minorHAnsi" w:hAnsiTheme="minorHAnsi"/>
                <w:b/>
              </w:rPr>
            </w:pPr>
            <w:r w:rsidRPr="00D37E04">
              <w:rPr>
                <w:rFonts w:asciiTheme="minorHAnsi" w:hAnsiTheme="minorHAnsi"/>
                <w:b/>
                <w:sz w:val="22"/>
                <w:szCs w:val="22"/>
              </w:rPr>
              <w:t>Accountabilities</w:t>
            </w:r>
          </w:p>
          <w:p w14:paraId="034454BB" w14:textId="77777777" w:rsidR="002F0D95" w:rsidRPr="00D37E04" w:rsidRDefault="002F0D95" w:rsidP="00716C4A">
            <w:pPr>
              <w:rPr>
                <w:rFonts w:asciiTheme="minorHAnsi" w:hAnsiTheme="minorHAnsi"/>
                <w:b/>
              </w:rPr>
            </w:pPr>
          </w:p>
          <w:p w14:paraId="6F732B93" w14:textId="77777777" w:rsidR="002F0D95" w:rsidRPr="00D37E04" w:rsidRDefault="002F0D95" w:rsidP="00716C4A">
            <w:pPr>
              <w:rPr>
                <w:rFonts w:asciiTheme="minorHAnsi" w:hAnsiTheme="minorHAnsi"/>
              </w:rPr>
            </w:pPr>
          </w:p>
        </w:tc>
        <w:tc>
          <w:tcPr>
            <w:tcW w:w="8126" w:type="dxa"/>
          </w:tcPr>
          <w:p w14:paraId="305B9599" w14:textId="77777777" w:rsidR="00D37E04" w:rsidRPr="00D37E04" w:rsidRDefault="00D37E04" w:rsidP="00D37E04">
            <w:pPr>
              <w:numPr>
                <w:ilvl w:val="0"/>
                <w:numId w:val="1"/>
              </w:numPr>
              <w:tabs>
                <w:tab w:val="clear" w:pos="360"/>
              </w:tabs>
              <w:ind w:left="33" w:hanging="284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1. </w:t>
            </w:r>
            <w:r w:rsidRPr="00D37E04">
              <w:rPr>
                <w:rFonts w:asciiTheme="minorHAnsi" w:hAnsiTheme="minorHAnsi" w:cs="Arial"/>
                <w:b/>
                <w:sz w:val="22"/>
                <w:szCs w:val="22"/>
              </w:rPr>
              <w:t>Policy/Strategic direction and development</w:t>
            </w:r>
          </w:p>
          <w:p w14:paraId="4486EE6A" w14:textId="77777777" w:rsidR="00354A63" w:rsidRPr="00D37E04" w:rsidRDefault="00354A63" w:rsidP="00235BFB">
            <w:pPr>
              <w:ind w:left="1080"/>
              <w:jc w:val="both"/>
              <w:rPr>
                <w:rFonts w:asciiTheme="minorHAnsi" w:hAnsiTheme="minorHAnsi" w:cs="Arial"/>
              </w:rPr>
            </w:pPr>
          </w:p>
          <w:p w14:paraId="07753E90" w14:textId="77777777" w:rsidR="004F6712" w:rsidRPr="004F6712" w:rsidRDefault="004F6712" w:rsidP="00235BFB">
            <w:pPr>
              <w:numPr>
                <w:ilvl w:val="0"/>
                <w:numId w:val="6"/>
              </w:numPr>
              <w:jc w:val="both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4F6712">
              <w:rPr>
                <w:rFonts w:asciiTheme="minorHAnsi" w:hAnsiTheme="minorHAnsi" w:cs="Arial"/>
                <w:sz w:val="22"/>
                <w:szCs w:val="22"/>
                <w:lang w:val="en-US"/>
              </w:rPr>
              <w:t>To provide learning support for the pupil in class or in withdrawal situations, either 1:1 or small groups.</w:t>
            </w:r>
          </w:p>
          <w:p w14:paraId="37EDDCED" w14:textId="77777777" w:rsidR="004F6712" w:rsidRPr="004F6712" w:rsidRDefault="004F6712" w:rsidP="00235BFB">
            <w:pPr>
              <w:numPr>
                <w:ilvl w:val="0"/>
                <w:numId w:val="6"/>
              </w:numPr>
              <w:jc w:val="both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4F6712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To develop knowledge of the particular needs of the </w:t>
            </w:r>
            <w:r w:rsidR="00235BFB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child and seek advice from </w:t>
            </w:r>
            <w:r w:rsidR="005D516A">
              <w:rPr>
                <w:rFonts w:asciiTheme="minorHAnsi" w:hAnsiTheme="minorHAnsi" w:cs="Arial"/>
                <w:sz w:val="22"/>
                <w:szCs w:val="22"/>
                <w:lang w:val="en-US"/>
              </w:rPr>
              <w:t>SENCO</w:t>
            </w:r>
            <w:r w:rsidRPr="004F6712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, class teachers and outside agencies as required. </w:t>
            </w:r>
          </w:p>
          <w:p w14:paraId="3B4135EE" w14:textId="77777777" w:rsidR="004F6712" w:rsidRPr="004F6712" w:rsidRDefault="004F6712" w:rsidP="00235BFB">
            <w:pPr>
              <w:numPr>
                <w:ilvl w:val="0"/>
                <w:numId w:val="6"/>
              </w:numPr>
              <w:jc w:val="both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4F6712">
              <w:rPr>
                <w:rFonts w:asciiTheme="minorHAnsi" w:hAnsiTheme="minorHAnsi" w:cs="Arial"/>
                <w:sz w:val="22"/>
                <w:szCs w:val="22"/>
                <w:lang w:val="en-US"/>
              </w:rPr>
              <w:t>Motivate and encourage the pupil to have a go at activities they may be unsure of.</w:t>
            </w:r>
          </w:p>
          <w:p w14:paraId="4FBED064" w14:textId="77777777" w:rsidR="004F6712" w:rsidRPr="004F6712" w:rsidRDefault="004F6712" w:rsidP="00235BFB">
            <w:pPr>
              <w:numPr>
                <w:ilvl w:val="0"/>
                <w:numId w:val="6"/>
              </w:numPr>
              <w:jc w:val="both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4F6712">
              <w:rPr>
                <w:rFonts w:asciiTheme="minorHAnsi" w:hAnsiTheme="minorHAnsi" w:cs="Arial"/>
                <w:sz w:val="22"/>
                <w:szCs w:val="22"/>
                <w:lang w:val="en-US"/>
              </w:rPr>
              <w:t>Provide positive reinforcements, praise and rewards.</w:t>
            </w:r>
          </w:p>
          <w:p w14:paraId="664D5981" w14:textId="77777777" w:rsidR="004F6712" w:rsidRPr="004F6712" w:rsidRDefault="004F6712" w:rsidP="00235BFB">
            <w:pPr>
              <w:numPr>
                <w:ilvl w:val="0"/>
                <w:numId w:val="6"/>
              </w:numPr>
              <w:jc w:val="both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4F6712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Facilitate inclusion in small group activities with peers and support interaction between them. </w:t>
            </w:r>
          </w:p>
          <w:p w14:paraId="406F8726" w14:textId="77777777" w:rsidR="004F6712" w:rsidRPr="004F6712" w:rsidRDefault="004F6712" w:rsidP="00235BFB">
            <w:pPr>
              <w:numPr>
                <w:ilvl w:val="0"/>
                <w:numId w:val="6"/>
              </w:numPr>
              <w:jc w:val="both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4F6712">
              <w:rPr>
                <w:rFonts w:asciiTheme="minorHAnsi" w:hAnsiTheme="minorHAnsi" w:cs="Arial"/>
                <w:sz w:val="22"/>
                <w:szCs w:val="22"/>
                <w:lang w:val="en-US"/>
              </w:rPr>
              <w:t>To attend in service training and relevant meetings relevant to the post in order to keep up to date with developments in working with children with special educational needs.</w:t>
            </w:r>
          </w:p>
          <w:p w14:paraId="11A09C1E" w14:textId="77777777" w:rsidR="004F6712" w:rsidRPr="004F6712" w:rsidRDefault="004F6712" w:rsidP="00235BFB">
            <w:pPr>
              <w:numPr>
                <w:ilvl w:val="0"/>
                <w:numId w:val="6"/>
              </w:numPr>
              <w:jc w:val="both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4F6712">
              <w:rPr>
                <w:rFonts w:asciiTheme="minorHAnsi" w:hAnsiTheme="minorHAnsi" w:cs="Arial"/>
                <w:sz w:val="22"/>
                <w:szCs w:val="22"/>
                <w:lang w:val="en-US"/>
              </w:rPr>
              <w:t>Provide support and facilitate interaction with peers in the classroom and around academy.</w:t>
            </w:r>
          </w:p>
          <w:p w14:paraId="5991E02C" w14:textId="77777777" w:rsidR="004F6712" w:rsidRPr="004F6712" w:rsidRDefault="004F6712" w:rsidP="00235BFB">
            <w:pPr>
              <w:numPr>
                <w:ilvl w:val="0"/>
                <w:numId w:val="6"/>
              </w:numPr>
              <w:jc w:val="both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4F6712">
              <w:rPr>
                <w:rFonts w:asciiTheme="minorHAnsi" w:hAnsiTheme="minorHAnsi" w:cs="Arial"/>
                <w:sz w:val="22"/>
                <w:szCs w:val="22"/>
                <w:lang w:val="en-US"/>
              </w:rPr>
              <w:t>To provide regular feed</w:t>
            </w:r>
            <w:r w:rsidR="00235BFB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back to the class teacher, </w:t>
            </w:r>
            <w:r w:rsidR="005D516A">
              <w:rPr>
                <w:rFonts w:asciiTheme="minorHAnsi" w:hAnsiTheme="minorHAnsi" w:cs="Arial"/>
                <w:sz w:val="22"/>
                <w:szCs w:val="22"/>
                <w:lang w:val="en-US"/>
              </w:rPr>
              <w:t>SENCO</w:t>
            </w:r>
            <w:r w:rsidRPr="004F6712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and relevant outside agencies about the pupil’s difficulties and progress.</w:t>
            </w:r>
          </w:p>
          <w:p w14:paraId="4C51D771" w14:textId="77777777" w:rsidR="004F6712" w:rsidRPr="004F6712" w:rsidRDefault="004F6712" w:rsidP="00235BFB">
            <w:pPr>
              <w:numPr>
                <w:ilvl w:val="0"/>
                <w:numId w:val="6"/>
              </w:numPr>
              <w:jc w:val="both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4F6712">
              <w:rPr>
                <w:rFonts w:asciiTheme="minorHAnsi" w:hAnsiTheme="minorHAnsi" w:cs="Arial"/>
                <w:sz w:val="22"/>
                <w:szCs w:val="22"/>
                <w:lang w:val="en-US"/>
              </w:rPr>
              <w:t>To contribute to the pupil’s annual review by writing a brief report and attending the meeting</w:t>
            </w:r>
            <w:r w:rsidR="00235BFB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if required</w:t>
            </w:r>
            <w:r w:rsidRPr="004F6712">
              <w:rPr>
                <w:rFonts w:asciiTheme="minorHAnsi" w:hAnsiTheme="minorHAnsi" w:cs="Arial"/>
                <w:sz w:val="22"/>
                <w:szCs w:val="22"/>
                <w:lang w:val="en-US"/>
              </w:rPr>
              <w:t>.</w:t>
            </w:r>
          </w:p>
          <w:p w14:paraId="7AC2F39F" w14:textId="77777777" w:rsidR="002F0D95" w:rsidRPr="005D516A" w:rsidRDefault="004F6712" w:rsidP="00235BFB">
            <w:pPr>
              <w:numPr>
                <w:ilvl w:val="0"/>
                <w:numId w:val="6"/>
              </w:numPr>
              <w:jc w:val="both"/>
              <w:rPr>
                <w:rFonts w:asciiTheme="minorHAnsi" w:hAnsiTheme="minorHAnsi"/>
              </w:rPr>
            </w:pPr>
            <w:r w:rsidRPr="004F6712">
              <w:rPr>
                <w:rFonts w:asciiTheme="minorHAnsi" w:hAnsiTheme="minorHAnsi" w:cs="Arial"/>
                <w:sz w:val="22"/>
                <w:szCs w:val="22"/>
                <w:lang w:val="en-US"/>
              </w:rPr>
              <w:t>To foster links between home and academy.</w:t>
            </w:r>
          </w:p>
          <w:p w14:paraId="24091858" w14:textId="77777777" w:rsidR="005D516A" w:rsidRPr="004F6712" w:rsidRDefault="005D516A" w:rsidP="00235BFB">
            <w:pPr>
              <w:numPr>
                <w:ilvl w:val="0"/>
                <w:numId w:val="6"/>
              </w:numPr>
              <w:jc w:val="both"/>
              <w:rPr>
                <w:rFonts w:asciiTheme="minorHAnsi" w:hAnsiTheme="minorHAnsi"/>
              </w:rPr>
            </w:pPr>
            <w:r w:rsidRPr="005D516A">
              <w:rPr>
                <w:rFonts w:asciiTheme="minorHAnsi" w:hAnsiTheme="minorHAnsi"/>
              </w:rPr>
              <w:lastRenderedPageBreak/>
              <w:t xml:space="preserve">To write up daily </w:t>
            </w:r>
            <w:proofErr w:type="gramStart"/>
            <w:r w:rsidRPr="005D516A">
              <w:rPr>
                <w:rFonts w:asciiTheme="minorHAnsi" w:hAnsiTheme="minorHAnsi"/>
              </w:rPr>
              <w:t>in depth</w:t>
            </w:r>
            <w:proofErr w:type="gramEnd"/>
            <w:r w:rsidRPr="005D516A">
              <w:rPr>
                <w:rFonts w:asciiTheme="minorHAnsi" w:hAnsiTheme="minorHAnsi"/>
              </w:rPr>
              <w:t xml:space="preserve"> chronologies of the pupils learning, assessment and behaviour.</w:t>
            </w:r>
          </w:p>
          <w:p w14:paraId="0BF7ABEF" w14:textId="77777777" w:rsidR="004F6712" w:rsidRPr="004F6712" w:rsidRDefault="004F6712" w:rsidP="00235BFB">
            <w:pPr>
              <w:numPr>
                <w:ilvl w:val="0"/>
                <w:numId w:val="6"/>
              </w:numPr>
              <w:jc w:val="both"/>
              <w:rPr>
                <w:rFonts w:asciiTheme="minorHAnsi" w:hAnsiTheme="minorHAnsi"/>
              </w:rPr>
            </w:pPr>
            <w:r w:rsidRPr="004F6712">
              <w:rPr>
                <w:rFonts w:asciiTheme="minorHAnsi" w:hAnsiTheme="minorHAnsi"/>
              </w:rPr>
              <w:t>To participate in relevant professional development as deemed appropriate for the needs of the child.</w:t>
            </w:r>
          </w:p>
          <w:p w14:paraId="378B99A3" w14:textId="77777777" w:rsidR="004F6712" w:rsidRPr="004F6712" w:rsidRDefault="004F6712" w:rsidP="00235BFB">
            <w:pPr>
              <w:numPr>
                <w:ilvl w:val="0"/>
                <w:numId w:val="6"/>
              </w:numPr>
              <w:jc w:val="both"/>
              <w:rPr>
                <w:rFonts w:asciiTheme="minorHAnsi" w:hAnsiTheme="minorHAnsi"/>
              </w:rPr>
            </w:pPr>
            <w:r w:rsidRPr="004F6712">
              <w:rPr>
                <w:rFonts w:asciiTheme="minorHAnsi" w:hAnsiTheme="minorHAnsi"/>
              </w:rPr>
              <w:t>To understand and apply the academy policies on behaviour, and the statutory guidelines relating to Disability discrimination and Special Educational Needs.</w:t>
            </w:r>
          </w:p>
          <w:p w14:paraId="0191C355" w14:textId="77777777" w:rsidR="004F6712" w:rsidRPr="004F6712" w:rsidRDefault="004F6712" w:rsidP="00235BFB">
            <w:pPr>
              <w:numPr>
                <w:ilvl w:val="0"/>
                <w:numId w:val="6"/>
              </w:numPr>
              <w:jc w:val="both"/>
              <w:rPr>
                <w:rFonts w:asciiTheme="minorHAnsi" w:hAnsiTheme="minorHAnsi"/>
              </w:rPr>
            </w:pPr>
            <w:r w:rsidRPr="004F6712">
              <w:rPr>
                <w:rFonts w:asciiTheme="minorHAnsi" w:hAnsiTheme="minorHAnsi"/>
              </w:rPr>
              <w:t>To maintain confidentiality and sensitivity to the pupil’s needs but have regard to the safeguarding procedures of the academy and Local authority of Thurrock.</w:t>
            </w:r>
          </w:p>
          <w:p w14:paraId="4FFF416F" w14:textId="77777777" w:rsidR="004F6712" w:rsidRPr="00D37E04" w:rsidRDefault="004F6712" w:rsidP="004F6712">
            <w:pPr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4F6712">
              <w:rPr>
                <w:rFonts w:asciiTheme="minorHAnsi" w:hAnsiTheme="minorHAnsi"/>
              </w:rPr>
              <w:t>To carry out duties as direc</w:t>
            </w:r>
            <w:r w:rsidR="00235BFB">
              <w:rPr>
                <w:rFonts w:asciiTheme="minorHAnsi" w:hAnsiTheme="minorHAnsi"/>
              </w:rPr>
              <w:t xml:space="preserve">ted by the </w:t>
            </w:r>
            <w:r w:rsidR="005D516A">
              <w:rPr>
                <w:rFonts w:asciiTheme="minorHAnsi" w:hAnsiTheme="minorHAnsi"/>
              </w:rPr>
              <w:t>Deputy Heads of ASCEND</w:t>
            </w:r>
            <w:r w:rsidR="00235BFB">
              <w:rPr>
                <w:rFonts w:asciiTheme="minorHAnsi" w:hAnsiTheme="minorHAnsi"/>
              </w:rPr>
              <w:t>, Vice Principal</w:t>
            </w:r>
            <w:r>
              <w:rPr>
                <w:rFonts w:asciiTheme="minorHAnsi" w:hAnsiTheme="minorHAnsi"/>
              </w:rPr>
              <w:t xml:space="preserve"> or Principal</w:t>
            </w:r>
            <w:r w:rsidR="00EF7213">
              <w:rPr>
                <w:rFonts w:asciiTheme="minorHAnsi" w:hAnsiTheme="minorHAnsi"/>
              </w:rPr>
              <w:t xml:space="preserve"> </w:t>
            </w:r>
            <w:r w:rsidR="00EF7213" w:rsidRPr="00EF7213">
              <w:rPr>
                <w:rFonts w:asciiTheme="minorHAnsi" w:hAnsiTheme="minorHAnsi"/>
                <w:i/>
              </w:rPr>
              <w:t>which are reasonable and in line with the job description.</w:t>
            </w:r>
          </w:p>
        </w:tc>
      </w:tr>
      <w:tr w:rsidR="002F0D95" w:rsidRPr="00D37E04" w14:paraId="1AC743E8" w14:textId="77777777" w:rsidTr="00AF0056">
        <w:trPr>
          <w:trHeight w:val="5766"/>
        </w:trPr>
        <w:tc>
          <w:tcPr>
            <w:tcW w:w="2493" w:type="dxa"/>
          </w:tcPr>
          <w:p w14:paraId="191C206D" w14:textId="77777777" w:rsidR="00822BDB" w:rsidRPr="00D37E04" w:rsidRDefault="00822BDB" w:rsidP="00716C4A">
            <w:pPr>
              <w:rPr>
                <w:rFonts w:asciiTheme="minorHAnsi" w:hAnsiTheme="minorHAnsi"/>
                <w:b/>
              </w:rPr>
            </w:pPr>
          </w:p>
          <w:p w14:paraId="6714C492" w14:textId="77777777" w:rsidR="002F0D95" w:rsidRPr="00D37E04" w:rsidRDefault="002F0D95" w:rsidP="00716C4A">
            <w:pPr>
              <w:rPr>
                <w:rFonts w:asciiTheme="minorHAnsi" w:hAnsiTheme="minorHAnsi"/>
                <w:b/>
              </w:rPr>
            </w:pPr>
            <w:r w:rsidRPr="00D37E04">
              <w:rPr>
                <w:rFonts w:asciiTheme="minorHAnsi" w:hAnsiTheme="minorHAnsi"/>
                <w:b/>
                <w:sz w:val="22"/>
                <w:szCs w:val="22"/>
              </w:rPr>
              <w:t>General requirements</w:t>
            </w:r>
          </w:p>
        </w:tc>
        <w:tc>
          <w:tcPr>
            <w:tcW w:w="8126" w:type="dxa"/>
          </w:tcPr>
          <w:p w14:paraId="22C6001D" w14:textId="77777777" w:rsidR="002F0D95" w:rsidRPr="00D37E04" w:rsidRDefault="002F0D95" w:rsidP="00716C4A">
            <w:pPr>
              <w:rPr>
                <w:rFonts w:asciiTheme="minorHAnsi" w:hAnsiTheme="minorHAnsi"/>
              </w:rPr>
            </w:pPr>
            <w:r w:rsidRPr="00D37E04">
              <w:rPr>
                <w:rFonts w:asciiTheme="minorHAnsi" w:hAnsiTheme="minorHAnsi"/>
                <w:sz w:val="22"/>
                <w:szCs w:val="22"/>
              </w:rPr>
              <w:t>All Academy staff are expected to:</w:t>
            </w:r>
            <w:r w:rsidRPr="00D37E04">
              <w:rPr>
                <w:rFonts w:asciiTheme="minorHAnsi" w:hAnsiTheme="minorHAnsi"/>
                <w:sz w:val="22"/>
                <w:szCs w:val="22"/>
              </w:rPr>
              <w:br/>
            </w:r>
          </w:p>
          <w:p w14:paraId="20FF21AB" w14:textId="77777777" w:rsidR="002F0D95" w:rsidRPr="00D37E04" w:rsidRDefault="002F0D95" w:rsidP="00235BFB">
            <w:pPr>
              <w:numPr>
                <w:ilvl w:val="0"/>
                <w:numId w:val="2"/>
              </w:numPr>
              <w:ind w:left="531"/>
              <w:jc w:val="both"/>
              <w:rPr>
                <w:rFonts w:asciiTheme="minorHAnsi" w:hAnsiTheme="minorHAnsi"/>
              </w:rPr>
            </w:pPr>
            <w:r w:rsidRPr="00D37E04">
              <w:rPr>
                <w:rFonts w:asciiTheme="minorHAnsi" w:hAnsiTheme="minorHAnsi"/>
                <w:sz w:val="22"/>
                <w:szCs w:val="22"/>
              </w:rPr>
              <w:t>Work towards and support the Academy vision and the current objectives outlined in the Academy Development Plan.</w:t>
            </w:r>
          </w:p>
          <w:p w14:paraId="76BB5B62" w14:textId="77777777" w:rsidR="002F0D95" w:rsidRPr="00D37E04" w:rsidRDefault="002F0D95" w:rsidP="00235BFB">
            <w:pPr>
              <w:numPr>
                <w:ilvl w:val="0"/>
                <w:numId w:val="2"/>
              </w:numPr>
              <w:ind w:left="531"/>
              <w:jc w:val="both"/>
              <w:rPr>
                <w:rFonts w:asciiTheme="minorHAnsi" w:hAnsiTheme="minorHAnsi"/>
              </w:rPr>
            </w:pPr>
            <w:r w:rsidRPr="00D37E04">
              <w:rPr>
                <w:rFonts w:asciiTheme="minorHAnsi" w:hAnsiTheme="minorHAnsi"/>
                <w:sz w:val="22"/>
                <w:szCs w:val="22"/>
              </w:rPr>
              <w:t>Support and contribute to the Academy’s responsibility for safeguarding students.</w:t>
            </w:r>
          </w:p>
          <w:p w14:paraId="0CADBCA2" w14:textId="77777777" w:rsidR="002F0D95" w:rsidRPr="00D37E04" w:rsidRDefault="002F0D95" w:rsidP="00235BFB">
            <w:pPr>
              <w:numPr>
                <w:ilvl w:val="0"/>
                <w:numId w:val="2"/>
              </w:numPr>
              <w:ind w:left="531"/>
              <w:jc w:val="both"/>
              <w:rPr>
                <w:rFonts w:asciiTheme="minorHAnsi" w:hAnsiTheme="minorHAnsi"/>
              </w:rPr>
            </w:pPr>
            <w:r w:rsidRPr="00D37E04">
              <w:rPr>
                <w:rFonts w:asciiTheme="minorHAnsi" w:hAnsiTheme="minorHAnsi"/>
                <w:sz w:val="22"/>
                <w:szCs w:val="22"/>
              </w:rPr>
              <w:t xml:space="preserve">Be an integral member of the pastoral system as a Form Tutor or related role. </w:t>
            </w:r>
          </w:p>
          <w:p w14:paraId="002A5A6A" w14:textId="77777777" w:rsidR="002F0D95" w:rsidRPr="00D37E04" w:rsidRDefault="002F0D95" w:rsidP="00235BFB">
            <w:pPr>
              <w:numPr>
                <w:ilvl w:val="0"/>
                <w:numId w:val="2"/>
              </w:numPr>
              <w:ind w:left="531"/>
              <w:jc w:val="both"/>
              <w:rPr>
                <w:rFonts w:asciiTheme="minorHAnsi" w:hAnsiTheme="minorHAnsi"/>
              </w:rPr>
            </w:pPr>
            <w:r w:rsidRPr="00D37E04">
              <w:rPr>
                <w:rFonts w:asciiTheme="minorHAnsi" w:hAnsiTheme="minorHAnsi"/>
                <w:sz w:val="22"/>
                <w:szCs w:val="22"/>
              </w:rPr>
              <w:t>Work within the Academy’s health and safety policy to ensure a safe working environment for staff, students and visitors</w:t>
            </w:r>
          </w:p>
          <w:p w14:paraId="73DB3386" w14:textId="77777777" w:rsidR="002F0D95" w:rsidRPr="00D37E04" w:rsidRDefault="002F0D95" w:rsidP="00235BFB">
            <w:pPr>
              <w:numPr>
                <w:ilvl w:val="0"/>
                <w:numId w:val="2"/>
              </w:numPr>
              <w:ind w:left="531"/>
              <w:jc w:val="both"/>
              <w:rPr>
                <w:rFonts w:asciiTheme="minorHAnsi" w:hAnsiTheme="minorHAnsi"/>
              </w:rPr>
            </w:pPr>
            <w:r w:rsidRPr="00D37E04">
              <w:rPr>
                <w:rFonts w:asciiTheme="minorHAnsi" w:hAnsiTheme="minorHAnsi"/>
                <w:sz w:val="22"/>
                <w:szCs w:val="22"/>
              </w:rPr>
              <w:t>Work within the Academy’s Diversity Policy to promote equality of opportunity for all students and staff, both current and prospective.</w:t>
            </w:r>
          </w:p>
          <w:p w14:paraId="3B54A387" w14:textId="77777777" w:rsidR="002F0D95" w:rsidRPr="00D37E04" w:rsidRDefault="002F0D95" w:rsidP="00235BFB">
            <w:pPr>
              <w:numPr>
                <w:ilvl w:val="0"/>
                <w:numId w:val="2"/>
              </w:numPr>
              <w:ind w:left="531"/>
              <w:jc w:val="both"/>
              <w:rPr>
                <w:rFonts w:asciiTheme="minorHAnsi" w:hAnsiTheme="minorHAnsi"/>
              </w:rPr>
            </w:pPr>
            <w:r w:rsidRPr="00D37E04">
              <w:rPr>
                <w:rFonts w:asciiTheme="minorHAnsi" w:hAnsiTheme="minorHAnsi"/>
                <w:sz w:val="22"/>
                <w:szCs w:val="22"/>
              </w:rPr>
              <w:t>Maintain high professional standards of attendance, punctuality, appearance, conduct and positive, courteous relations with students, parents and colleagues.</w:t>
            </w:r>
          </w:p>
          <w:p w14:paraId="3912400B" w14:textId="77777777" w:rsidR="002F0D95" w:rsidRPr="00D37E04" w:rsidRDefault="002F0D95" w:rsidP="00235BFB">
            <w:pPr>
              <w:numPr>
                <w:ilvl w:val="0"/>
                <w:numId w:val="2"/>
              </w:numPr>
              <w:ind w:left="531"/>
              <w:jc w:val="both"/>
              <w:rPr>
                <w:rFonts w:asciiTheme="minorHAnsi" w:hAnsiTheme="minorHAnsi"/>
              </w:rPr>
            </w:pPr>
            <w:r w:rsidRPr="00D37E04">
              <w:rPr>
                <w:rFonts w:asciiTheme="minorHAnsi" w:hAnsiTheme="minorHAnsi"/>
                <w:sz w:val="22"/>
                <w:szCs w:val="22"/>
              </w:rPr>
              <w:t>Engage actively in the performance management process.</w:t>
            </w:r>
          </w:p>
          <w:p w14:paraId="0C2FC336" w14:textId="77777777" w:rsidR="002F0D95" w:rsidRPr="00D37E04" w:rsidRDefault="002F0D95" w:rsidP="00235BFB">
            <w:pPr>
              <w:numPr>
                <w:ilvl w:val="0"/>
                <w:numId w:val="2"/>
              </w:numPr>
              <w:ind w:left="531"/>
              <w:jc w:val="both"/>
              <w:rPr>
                <w:rFonts w:asciiTheme="minorHAnsi" w:hAnsiTheme="minorHAnsi"/>
              </w:rPr>
            </w:pPr>
            <w:r w:rsidRPr="00D37E04">
              <w:rPr>
                <w:rFonts w:asciiTheme="minorHAnsi" w:hAnsiTheme="minorHAnsi"/>
                <w:sz w:val="22"/>
                <w:szCs w:val="22"/>
              </w:rPr>
              <w:t>Adhere to policies as set out in the Academy Trust Board Regulations and staff handbook and other documentation available to all staff.</w:t>
            </w:r>
          </w:p>
          <w:p w14:paraId="1F60A099" w14:textId="77777777" w:rsidR="002F0D95" w:rsidRPr="00D37E04" w:rsidRDefault="002F0D95" w:rsidP="00235BFB">
            <w:pPr>
              <w:numPr>
                <w:ilvl w:val="0"/>
                <w:numId w:val="2"/>
              </w:numPr>
              <w:ind w:left="531"/>
              <w:jc w:val="both"/>
              <w:rPr>
                <w:rFonts w:asciiTheme="minorHAnsi" w:hAnsiTheme="minorHAnsi"/>
              </w:rPr>
            </w:pPr>
            <w:r w:rsidRPr="00D37E04">
              <w:rPr>
                <w:rFonts w:asciiTheme="minorHAnsi" w:hAnsiTheme="minorHAnsi" w:cs="Arial"/>
                <w:sz w:val="22"/>
                <w:szCs w:val="22"/>
              </w:rPr>
              <w:t>Undertake other reasonable duties related to the job purpose required from time to time.</w:t>
            </w:r>
          </w:p>
          <w:p w14:paraId="58FDC6FA" w14:textId="77777777" w:rsidR="002F0D95" w:rsidRPr="004F6712" w:rsidRDefault="002F0D95" w:rsidP="00235BFB">
            <w:pPr>
              <w:numPr>
                <w:ilvl w:val="0"/>
                <w:numId w:val="2"/>
              </w:numPr>
              <w:ind w:left="531"/>
              <w:jc w:val="both"/>
              <w:rPr>
                <w:rFonts w:asciiTheme="minorHAnsi" w:hAnsiTheme="minorHAnsi"/>
              </w:rPr>
            </w:pPr>
            <w:r w:rsidRPr="00D37E04">
              <w:rPr>
                <w:rFonts w:asciiTheme="minorHAnsi" w:eastAsia="Calibri" w:hAnsiTheme="minorHAnsi" w:cs="Arial"/>
                <w:sz w:val="22"/>
                <w:szCs w:val="22"/>
              </w:rPr>
              <w:t xml:space="preserve">As and when necessary and reasonable, contribute equitably to the Academy’s provision for the supervision of </w:t>
            </w:r>
            <w:r w:rsidR="00EF7213" w:rsidRPr="00D37E04">
              <w:rPr>
                <w:rFonts w:asciiTheme="minorHAnsi" w:eastAsia="Calibri" w:hAnsiTheme="minorHAnsi" w:cs="Arial"/>
                <w:sz w:val="22"/>
                <w:szCs w:val="22"/>
              </w:rPr>
              <w:t>colleagues’</w:t>
            </w:r>
            <w:r w:rsidRPr="00D37E04">
              <w:rPr>
                <w:rFonts w:asciiTheme="minorHAnsi" w:eastAsia="Calibri" w:hAnsiTheme="minorHAnsi" w:cs="Arial"/>
                <w:sz w:val="22"/>
                <w:szCs w:val="22"/>
              </w:rPr>
              <w:t xml:space="preserve"> classes, duties </w:t>
            </w:r>
            <w:r w:rsidR="00B22923">
              <w:rPr>
                <w:rFonts w:asciiTheme="minorHAnsi" w:eastAsia="Calibri" w:hAnsiTheme="minorHAnsi" w:cs="Arial"/>
                <w:sz w:val="22"/>
                <w:szCs w:val="22"/>
              </w:rPr>
              <w:t xml:space="preserve">and activities in the event of </w:t>
            </w:r>
            <w:r w:rsidRPr="00D37E04">
              <w:rPr>
                <w:rFonts w:asciiTheme="minorHAnsi" w:eastAsia="Calibri" w:hAnsiTheme="minorHAnsi" w:cs="Arial"/>
                <w:sz w:val="22"/>
                <w:szCs w:val="22"/>
              </w:rPr>
              <w:t>absence</w:t>
            </w:r>
          </w:p>
        </w:tc>
      </w:tr>
      <w:tr w:rsidR="001359DF" w:rsidRPr="00D37E04" w14:paraId="45A95EFD" w14:textId="77777777" w:rsidTr="00AF0056">
        <w:trPr>
          <w:trHeight w:val="824"/>
        </w:trPr>
        <w:tc>
          <w:tcPr>
            <w:tcW w:w="2493" w:type="dxa"/>
          </w:tcPr>
          <w:p w14:paraId="6984E203" w14:textId="77777777" w:rsidR="001359DF" w:rsidRPr="00D37E04" w:rsidRDefault="001359DF" w:rsidP="00716C4A">
            <w:pPr>
              <w:rPr>
                <w:rFonts w:asciiTheme="minorHAnsi" w:hAnsiTheme="minorHAnsi"/>
                <w:b/>
              </w:rPr>
            </w:pPr>
          </w:p>
          <w:p w14:paraId="29DF78EA" w14:textId="77777777" w:rsidR="001359DF" w:rsidRPr="00D37E04" w:rsidRDefault="001359DF" w:rsidP="00716C4A">
            <w:pPr>
              <w:rPr>
                <w:rFonts w:asciiTheme="minorHAnsi" w:hAnsiTheme="minorHAnsi"/>
                <w:b/>
              </w:rPr>
            </w:pPr>
            <w:r w:rsidRPr="00D37E04">
              <w:rPr>
                <w:rFonts w:asciiTheme="minorHAnsi" w:hAnsiTheme="minorHAnsi"/>
                <w:b/>
                <w:sz w:val="22"/>
                <w:szCs w:val="22"/>
              </w:rPr>
              <w:t>Specific Responsibilities</w:t>
            </w:r>
          </w:p>
        </w:tc>
        <w:tc>
          <w:tcPr>
            <w:tcW w:w="8126" w:type="dxa"/>
          </w:tcPr>
          <w:p w14:paraId="7D2E6B17" w14:textId="77777777" w:rsidR="00D37E04" w:rsidRDefault="00D37E04" w:rsidP="0089295D">
            <w:pPr>
              <w:rPr>
                <w:rFonts w:asciiTheme="minorHAnsi" w:hAnsiTheme="minorHAnsi"/>
              </w:rPr>
            </w:pPr>
          </w:p>
          <w:p w14:paraId="78CF597F" w14:textId="77777777" w:rsidR="006738D1" w:rsidRPr="00D37E04" w:rsidRDefault="00D37E04" w:rsidP="007576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To undertake </w:t>
            </w:r>
            <w:r w:rsidR="007576C3">
              <w:rPr>
                <w:rFonts w:asciiTheme="minorHAnsi" w:hAnsiTheme="minorHAnsi"/>
                <w:sz w:val="22"/>
                <w:szCs w:val="22"/>
              </w:rPr>
              <w:t>additional activities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from time to time directed by the Principal</w:t>
            </w:r>
            <w:r w:rsidR="006738D1" w:rsidRPr="00D37E04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</w:tc>
      </w:tr>
      <w:tr w:rsidR="002F0D95" w:rsidRPr="00D37E04" w14:paraId="3CF254A7" w14:textId="77777777" w:rsidTr="00AF0056">
        <w:trPr>
          <w:trHeight w:val="524"/>
        </w:trPr>
        <w:tc>
          <w:tcPr>
            <w:tcW w:w="2493" w:type="dxa"/>
          </w:tcPr>
          <w:p w14:paraId="0DADE183" w14:textId="77777777" w:rsidR="002F0D95" w:rsidRPr="00D37E04" w:rsidRDefault="004F6712" w:rsidP="00716C4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Review and Amendment</w:t>
            </w:r>
          </w:p>
        </w:tc>
        <w:tc>
          <w:tcPr>
            <w:tcW w:w="8126" w:type="dxa"/>
          </w:tcPr>
          <w:p w14:paraId="62B10AA5" w14:textId="77777777" w:rsidR="002F0D95" w:rsidRPr="00D37E04" w:rsidRDefault="002F0D95" w:rsidP="004F6712">
            <w:pPr>
              <w:tabs>
                <w:tab w:val="left" w:pos="459"/>
              </w:tabs>
              <w:rPr>
                <w:rFonts w:asciiTheme="minorHAnsi" w:hAnsiTheme="minorHAnsi"/>
              </w:rPr>
            </w:pPr>
            <w:r w:rsidRPr="00D37E04">
              <w:rPr>
                <w:rFonts w:asciiTheme="minorHAnsi" w:hAnsiTheme="minorHAnsi"/>
                <w:sz w:val="22"/>
                <w:szCs w:val="22"/>
              </w:rPr>
              <w:t xml:space="preserve">This job description should be seen as enabling rather than restrictive and will be subject to regular review. </w:t>
            </w:r>
          </w:p>
        </w:tc>
      </w:tr>
    </w:tbl>
    <w:p w14:paraId="37A6560C" w14:textId="77777777" w:rsidR="002F0D95" w:rsidRPr="00D37E04" w:rsidRDefault="002F0D95" w:rsidP="002F0D95">
      <w:pPr>
        <w:rPr>
          <w:rFonts w:asciiTheme="minorHAnsi" w:hAnsiTheme="minorHAnsi"/>
          <w:sz w:val="22"/>
          <w:szCs w:val="22"/>
        </w:rPr>
      </w:pPr>
    </w:p>
    <w:p w14:paraId="033FD9DD" w14:textId="77777777" w:rsidR="00822BDB" w:rsidRPr="00D37E04" w:rsidRDefault="00822BDB" w:rsidP="006738D1">
      <w:pPr>
        <w:rPr>
          <w:rFonts w:asciiTheme="minorHAnsi" w:hAnsiTheme="minorHAnsi"/>
          <w:b/>
          <w:noProof/>
          <w:sz w:val="22"/>
          <w:szCs w:val="22"/>
        </w:rPr>
      </w:pPr>
    </w:p>
    <w:p w14:paraId="43959C0C" w14:textId="77777777" w:rsidR="006738D1" w:rsidRPr="00D37E04" w:rsidRDefault="006738D1" w:rsidP="006738D1">
      <w:pPr>
        <w:rPr>
          <w:rFonts w:asciiTheme="minorHAnsi" w:hAnsiTheme="minorHAnsi"/>
          <w:b/>
          <w:noProof/>
          <w:sz w:val="22"/>
          <w:szCs w:val="22"/>
        </w:rPr>
      </w:pPr>
      <w:r w:rsidRPr="00D37E04">
        <w:rPr>
          <w:rFonts w:asciiTheme="minorHAnsi" w:hAnsiTheme="minorHAnsi"/>
          <w:b/>
          <w:noProof/>
          <w:sz w:val="22"/>
          <w:szCs w:val="22"/>
        </w:rPr>
        <w:t xml:space="preserve">Post Holders Signature: </w:t>
      </w:r>
    </w:p>
    <w:p w14:paraId="5D904B02" w14:textId="77777777" w:rsidR="006738D1" w:rsidRPr="00D37E04" w:rsidRDefault="006738D1" w:rsidP="006738D1">
      <w:pPr>
        <w:rPr>
          <w:rFonts w:asciiTheme="minorHAnsi" w:hAnsiTheme="minorHAnsi"/>
          <w:noProof/>
          <w:sz w:val="22"/>
          <w:szCs w:val="22"/>
        </w:rPr>
      </w:pPr>
    </w:p>
    <w:p w14:paraId="039A639F" w14:textId="77777777" w:rsidR="00822BDB" w:rsidRPr="00D37E04" w:rsidRDefault="00822BDB" w:rsidP="006738D1">
      <w:pPr>
        <w:rPr>
          <w:rFonts w:asciiTheme="minorHAnsi" w:hAnsiTheme="minorHAnsi"/>
          <w:b/>
          <w:noProof/>
          <w:sz w:val="22"/>
          <w:szCs w:val="22"/>
        </w:rPr>
      </w:pPr>
    </w:p>
    <w:p w14:paraId="54EC80B6" w14:textId="77777777" w:rsidR="00822BDB" w:rsidRPr="004F6712" w:rsidRDefault="004F6712" w:rsidP="002F0D95">
      <w:pPr>
        <w:rPr>
          <w:rFonts w:asciiTheme="minorHAnsi" w:hAnsiTheme="minorHAnsi"/>
          <w:b/>
          <w:noProof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w:t>Date:</w:t>
      </w:r>
    </w:p>
    <w:p w14:paraId="10129791" w14:textId="77777777" w:rsidR="006738D1" w:rsidRPr="00822BDB" w:rsidRDefault="006738D1" w:rsidP="00822BDB">
      <w:pPr>
        <w:jc w:val="center"/>
        <w:rPr>
          <w:rFonts w:asciiTheme="minorHAnsi" w:hAnsiTheme="minorHAnsi"/>
          <w:sz w:val="22"/>
          <w:szCs w:val="22"/>
        </w:rPr>
      </w:pPr>
    </w:p>
    <w:sectPr w:rsidR="006738D1" w:rsidRPr="00822BDB" w:rsidSect="00AF0056">
      <w:footerReference w:type="even" r:id="rId11"/>
      <w:footerReference w:type="default" r:id="rId12"/>
      <w:pgSz w:w="11904" w:h="16834"/>
      <w:pgMar w:top="720" w:right="720" w:bottom="720" w:left="72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408C26" w14:textId="77777777" w:rsidR="00E90F48" w:rsidRDefault="00E90F48" w:rsidP="002F0D95">
      <w:r>
        <w:separator/>
      </w:r>
    </w:p>
  </w:endnote>
  <w:endnote w:type="continuationSeparator" w:id="0">
    <w:p w14:paraId="181D84A4" w14:textId="77777777" w:rsidR="00E90F48" w:rsidRDefault="00E90F48" w:rsidP="002F0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7B602" w14:textId="77777777" w:rsidR="00F021C0" w:rsidRDefault="00D47109" w:rsidP="00716C4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021C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AE3FB2" w14:textId="77777777" w:rsidR="00F021C0" w:rsidRDefault="00F021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54282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7A958CD3" w14:textId="77777777" w:rsidR="006738D1" w:rsidRDefault="006738D1">
            <w:pPr>
              <w:pStyle w:val="Footer"/>
            </w:pPr>
            <w:r>
              <w:t xml:space="preserve">Page </w:t>
            </w:r>
            <w:r w:rsidR="00D47109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D47109">
              <w:rPr>
                <w:b/>
              </w:rPr>
              <w:fldChar w:fldCharType="separate"/>
            </w:r>
            <w:r w:rsidR="00612F85">
              <w:rPr>
                <w:b/>
                <w:noProof/>
              </w:rPr>
              <w:t>2</w:t>
            </w:r>
            <w:r w:rsidR="00D47109">
              <w:rPr>
                <w:b/>
              </w:rPr>
              <w:fldChar w:fldCharType="end"/>
            </w:r>
            <w:r>
              <w:t xml:space="preserve"> of </w:t>
            </w:r>
            <w:r w:rsidR="00D47109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D47109">
              <w:rPr>
                <w:b/>
              </w:rPr>
              <w:fldChar w:fldCharType="separate"/>
            </w:r>
            <w:r w:rsidR="00612F85">
              <w:rPr>
                <w:b/>
                <w:noProof/>
              </w:rPr>
              <w:t>2</w:t>
            </w:r>
            <w:r w:rsidR="00D47109">
              <w:rPr>
                <w:b/>
              </w:rPr>
              <w:fldChar w:fldCharType="end"/>
            </w:r>
          </w:p>
        </w:sdtContent>
      </w:sdt>
    </w:sdtContent>
  </w:sdt>
  <w:p w14:paraId="56487D40" w14:textId="77777777" w:rsidR="00F021C0" w:rsidRDefault="00EF7213" w:rsidP="00716C4A">
    <w:pPr>
      <w:pStyle w:val="Header"/>
      <w:jc w:val="center"/>
    </w:pPr>
    <w:r>
      <w:t>Updated LSA JD FEB 2021 RAS/FEN/SMA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A63F64" w14:textId="77777777" w:rsidR="00E90F48" w:rsidRDefault="00E90F48" w:rsidP="002F0D95">
      <w:r>
        <w:separator/>
      </w:r>
    </w:p>
  </w:footnote>
  <w:footnote w:type="continuationSeparator" w:id="0">
    <w:p w14:paraId="5CD0A5DF" w14:textId="77777777" w:rsidR="00E90F48" w:rsidRDefault="00E90F48" w:rsidP="002F0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95E6C"/>
    <w:multiLevelType w:val="multilevel"/>
    <w:tmpl w:val="4D949CC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0DE95460"/>
    <w:multiLevelType w:val="hybridMultilevel"/>
    <w:tmpl w:val="686C7F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C1242"/>
    <w:multiLevelType w:val="multilevel"/>
    <w:tmpl w:val="16040F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40AA68E9"/>
    <w:multiLevelType w:val="multilevel"/>
    <w:tmpl w:val="FBB4B238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>
      <w:start w:val="1"/>
      <w:numFmt w:val="lowerRoman"/>
      <w:lvlText w:val="%2."/>
      <w:lvlJc w:val="right"/>
      <w:pPr>
        <w:tabs>
          <w:tab w:val="num" w:pos="1800"/>
        </w:tabs>
        <w:ind w:left="1800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4" w15:restartNumberingAfterBreak="0">
    <w:nsid w:val="469E6F8B"/>
    <w:multiLevelType w:val="hybridMultilevel"/>
    <w:tmpl w:val="CD7CAAB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4D4238"/>
    <w:multiLevelType w:val="multilevel"/>
    <w:tmpl w:val="16040F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D95"/>
    <w:rsid w:val="00060A86"/>
    <w:rsid w:val="00080EB6"/>
    <w:rsid w:val="000C6DE3"/>
    <w:rsid w:val="00114A63"/>
    <w:rsid w:val="001359DF"/>
    <w:rsid w:val="001B4185"/>
    <w:rsid w:val="00235BFB"/>
    <w:rsid w:val="002C4DBB"/>
    <w:rsid w:val="002F0D95"/>
    <w:rsid w:val="00321E91"/>
    <w:rsid w:val="00341A2E"/>
    <w:rsid w:val="00354A63"/>
    <w:rsid w:val="003C0FD3"/>
    <w:rsid w:val="003E19FE"/>
    <w:rsid w:val="00430867"/>
    <w:rsid w:val="00456AF4"/>
    <w:rsid w:val="004772A1"/>
    <w:rsid w:val="004F6712"/>
    <w:rsid w:val="005D516A"/>
    <w:rsid w:val="00611D57"/>
    <w:rsid w:val="00612F85"/>
    <w:rsid w:val="006442E9"/>
    <w:rsid w:val="006738D1"/>
    <w:rsid w:val="006F2224"/>
    <w:rsid w:val="00716C4A"/>
    <w:rsid w:val="007576C3"/>
    <w:rsid w:val="007C593B"/>
    <w:rsid w:val="007E64CA"/>
    <w:rsid w:val="00822BDB"/>
    <w:rsid w:val="00823703"/>
    <w:rsid w:val="0089295D"/>
    <w:rsid w:val="009074E4"/>
    <w:rsid w:val="009E5D00"/>
    <w:rsid w:val="00AA3867"/>
    <w:rsid w:val="00AB73C0"/>
    <w:rsid w:val="00AF0056"/>
    <w:rsid w:val="00B22923"/>
    <w:rsid w:val="00B9120C"/>
    <w:rsid w:val="00C137DB"/>
    <w:rsid w:val="00C358FB"/>
    <w:rsid w:val="00C503BF"/>
    <w:rsid w:val="00D32105"/>
    <w:rsid w:val="00D37E04"/>
    <w:rsid w:val="00D47109"/>
    <w:rsid w:val="00DC3C39"/>
    <w:rsid w:val="00E45C57"/>
    <w:rsid w:val="00E47880"/>
    <w:rsid w:val="00E90F48"/>
    <w:rsid w:val="00ED0302"/>
    <w:rsid w:val="00EE58F3"/>
    <w:rsid w:val="00EE7560"/>
    <w:rsid w:val="00EF7213"/>
    <w:rsid w:val="00F021C0"/>
    <w:rsid w:val="00F12BFB"/>
    <w:rsid w:val="00F42F20"/>
    <w:rsid w:val="00FA37AC"/>
    <w:rsid w:val="00FE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5F480"/>
  <w15:docId w15:val="{E894FD40-F3DE-490F-BE54-FD7DC0AE6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0D95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F0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0D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D95"/>
    <w:rPr>
      <w:rFonts w:ascii="Arial" w:eastAsia="Times New Roman" w:hAnsi="Arial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0D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D95"/>
    <w:rPr>
      <w:rFonts w:ascii="Arial" w:eastAsia="Times New Roman" w:hAnsi="Arial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2F0D95"/>
  </w:style>
  <w:style w:type="paragraph" w:styleId="BalloonText">
    <w:name w:val="Balloon Text"/>
    <w:basedOn w:val="Normal"/>
    <w:link w:val="BalloonTextChar"/>
    <w:uiPriority w:val="99"/>
    <w:semiHidden/>
    <w:unhideWhenUsed/>
    <w:rsid w:val="002F0D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D95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F02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12895881D7004687DBD89F5040F3A9" ma:contentTypeVersion="13" ma:contentTypeDescription="Create a new document." ma:contentTypeScope="" ma:versionID="c3bba0535fb2c153b845ac64ab191271">
  <xsd:schema xmlns:xsd="http://www.w3.org/2001/XMLSchema" xmlns:xs="http://www.w3.org/2001/XMLSchema" xmlns:p="http://schemas.microsoft.com/office/2006/metadata/properties" xmlns:ns3="dce0f4d0-00c3-435b-939a-b0280d210f56" xmlns:ns4="c076836f-ccc2-4c83-8dd5-67d70e5ab6ab" targetNamespace="http://schemas.microsoft.com/office/2006/metadata/properties" ma:root="true" ma:fieldsID="218345fd4a3c65f253b5941b1797c293" ns3:_="" ns4:_="">
    <xsd:import namespace="dce0f4d0-00c3-435b-939a-b0280d210f56"/>
    <xsd:import namespace="c076836f-ccc2-4c83-8dd5-67d70e5ab6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0f4d0-00c3-435b-939a-b0280d210f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6836f-ccc2-4c83-8dd5-67d70e5ab6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ADC0BE-69FA-4D3E-8506-88E8188BD76E}">
  <ds:schemaRefs>
    <ds:schemaRef ds:uri="http://purl.org/dc/elements/1.1/"/>
    <ds:schemaRef ds:uri="http://schemas.microsoft.com/office/2006/metadata/properties"/>
    <ds:schemaRef ds:uri="dce0f4d0-00c3-435b-939a-b0280d210f5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076836f-ccc2-4c83-8dd5-67d70e5ab6a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2D73BB3-49CF-4AF4-9647-4099F6AC6C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725F55-363A-464F-B66F-59849A9075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e0f4d0-00c3-435b-939a-b0280d210f56"/>
    <ds:schemaRef ds:uri="c076836f-ccc2-4c83-8dd5-67d70e5ab6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Belhus Chase Specialist Humanities College</Company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Ormiston Park Academy User</dc:creator>
  <cp:keywords/>
  <dc:description/>
  <cp:lastModifiedBy>Cindy Barber</cp:lastModifiedBy>
  <cp:revision>2</cp:revision>
  <cp:lastPrinted>2010-07-26T10:39:00Z</cp:lastPrinted>
  <dcterms:created xsi:type="dcterms:W3CDTF">2021-12-01T11:42:00Z</dcterms:created>
  <dcterms:modified xsi:type="dcterms:W3CDTF">2021-12-01T11:42:00Z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0x0101002812895881D7004687DBD89F5040F3A9</vt:lpwstr>
  </property>
  <property fmtid="{D5CDD505-2E9C-101B-9397-08002B2CF9AE}" pid="3" name="Order">
    <vt:r8>6600</vt:r8>
  </property>
</Properties>
</file>