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51C01" w14:textId="48D7B2F8" w:rsidR="00CF0C31" w:rsidRDefault="00CF0C31" w:rsidP="00CF0C3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55EC8C5" wp14:editId="65C0602E">
            <wp:simplePos x="0" y="0"/>
            <wp:positionH relativeFrom="column">
              <wp:posOffset>2219325</wp:posOffset>
            </wp:positionH>
            <wp:positionV relativeFrom="paragraph">
              <wp:posOffset>-605790</wp:posOffset>
            </wp:positionV>
            <wp:extent cx="3975100" cy="695438"/>
            <wp:effectExtent l="0" t="0" r="6350" b="9525"/>
            <wp:wrapNone/>
            <wp:docPr id="115942366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23663" name="Picture 1" descr="A close-up of a sig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695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0236F" w14:textId="15F9A58B" w:rsidR="00CF0C31" w:rsidRDefault="00CF0C31" w:rsidP="00CF0C3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Person specification: </w:t>
      </w:r>
    </w:p>
    <w:p w14:paraId="1C3C47B2" w14:textId="31B0096A" w:rsidR="00CF0C31" w:rsidRDefault="00CF0C31" w:rsidP="00CF0C3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4F974092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Qualifications and Training:</w:t>
      </w:r>
    </w:p>
    <w:p w14:paraId="7894F0C2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Essential:</w:t>
      </w:r>
    </w:p>
    <w:p w14:paraId="04E54CE0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GCSEs (or equivalent) in English and Maths (Grade C/4 or above).</w:t>
      </w:r>
    </w:p>
    <w:p w14:paraId="6BC2CD5E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2B4D7E7E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Desirable:</w:t>
      </w:r>
    </w:p>
    <w:p w14:paraId="56FA7E9D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Relevant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higher Level 3 or 4+ 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qualifications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for example 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in data management, IT, business administration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etc..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62D83AE1" w14:textId="77777777" w:rsidR="00CF0C31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C57AE85" w14:textId="77777777" w:rsidR="00CF0C31" w:rsidRPr="00D11CD6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1CD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Experience:</w:t>
      </w:r>
    </w:p>
    <w:p w14:paraId="6ACEE38E" w14:textId="77777777" w:rsidR="00CF0C31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1CD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Essential:</w:t>
      </w:r>
    </w:p>
    <w:p w14:paraId="1DFCA41E" w14:textId="77777777" w:rsidR="00CF0C31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Educational Institute experience</w:t>
      </w:r>
    </w:p>
    <w:p w14:paraId="0030CB2C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Proficient in the use of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a 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Management Information Systems (MIS) including data entry, maintenance, and reporting.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C8617A"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 xml:space="preserve">(Bromcom is desirable not </w:t>
      </w:r>
      <w:proofErr w:type="spellStart"/>
      <w:r w:rsidRPr="00C8617A"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>not</w:t>
      </w:r>
      <w:proofErr w:type="spellEnd"/>
      <w:r w:rsidRPr="00C8617A"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 xml:space="preserve"> essential).</w:t>
      </w:r>
    </w:p>
    <w:p w14:paraId="6AEF1A45" w14:textId="77777777" w:rsidR="00CF0C31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Advanced skills in Microsoft Office Suite, particularly Excel, with experience in data analysis and reporting.</w:t>
      </w:r>
    </w:p>
    <w:p w14:paraId="71CFA740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465036EA" w14:textId="77777777" w:rsidR="00CF0C31" w:rsidRPr="00C8617A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1CD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Desirable:</w:t>
      </w:r>
    </w:p>
    <w:p w14:paraId="0E5781CF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E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xperience in producing data reports for leadership teams,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trustees/boards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, or external bodies.</w:t>
      </w:r>
    </w:p>
    <w:p w14:paraId="4E1B8AA9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Experience in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line management of a team or individuals</w:t>
      </w:r>
    </w:p>
    <w:p w14:paraId="11A35289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Experience in timetabling construction and maintenance </w:t>
      </w:r>
    </w:p>
    <w:p w14:paraId="41A1FCC7" w14:textId="77777777" w:rsidR="00CF0C31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7E6B422B" w14:textId="77777777" w:rsidR="00CF0C31" w:rsidRPr="00D11CD6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1CD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Skills and Abilities:</w:t>
      </w:r>
    </w:p>
    <w:p w14:paraId="73D670B1" w14:textId="77777777" w:rsidR="00CF0C31" w:rsidRPr="00D11CD6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1CD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Essential:</w:t>
      </w:r>
    </w:p>
    <w:p w14:paraId="04AE26EC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Strong organi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ational skills with the ability to manage multiple priorities and meet deadlines.</w:t>
      </w:r>
    </w:p>
    <w:p w14:paraId="2817DF83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Excellent attention to detail, particularly in managing data accuracy and integrity.</w:t>
      </w:r>
    </w:p>
    <w:p w14:paraId="36E66BC6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Strong communication and interpersonal skills, with the ability to work collaboratively with colleagues, senior management, and external stakeholders.</w:t>
      </w:r>
    </w:p>
    <w:p w14:paraId="40C153D6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Ability to analy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e and interpret data to provide insightful reports and recommendations.</w:t>
      </w:r>
    </w:p>
    <w:p w14:paraId="53BA0877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Problem-solving skills with the ability to recommend and implement process improvements.</w:t>
      </w:r>
    </w:p>
    <w:p w14:paraId="22E3A143" w14:textId="77777777" w:rsidR="00CF0C31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Ability to mentor and develop junior team members, ensuring high standards of work.</w:t>
      </w:r>
    </w:p>
    <w:p w14:paraId="11AE4DA0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66E4B523" w14:textId="77777777" w:rsidR="00CF0C31" w:rsidRPr="00D11CD6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1CD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Knowledge:</w:t>
      </w:r>
    </w:p>
    <w:p w14:paraId="6F05DA86" w14:textId="77777777" w:rsidR="00CF0C31" w:rsidRPr="00C8617A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1CD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Desirable:</w:t>
      </w:r>
    </w:p>
    <w:p w14:paraId="4E9D4C93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In-depth understanding of GDPR and data protection regulations, particularly in a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trust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 or educational setting.</w:t>
      </w:r>
    </w:p>
    <w:p w14:paraId="038F9406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Knowledge of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trust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 assessment, reporting, and examination procedures.</w:t>
      </w:r>
    </w:p>
    <w:p w14:paraId="362E5DE2" w14:textId="77777777" w:rsidR="00CF0C31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Understanding of the statutory requirements for data reporting to governors, trusts, and external bodies.</w:t>
      </w:r>
    </w:p>
    <w:p w14:paraId="2BD46751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0E8C5B75" w14:textId="77777777" w:rsidR="00CF0C31" w:rsidRPr="00D11CD6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1CD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Personal Qualities:</w:t>
      </w:r>
    </w:p>
    <w:p w14:paraId="399D407E" w14:textId="77777777" w:rsidR="00CF0C31" w:rsidRPr="00D11CD6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1CD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Essential:</w:t>
      </w:r>
    </w:p>
    <w:p w14:paraId="60BFE2F6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A proactive and flexible approach to work, with the ability to adapt to changing needs.</w:t>
      </w:r>
    </w:p>
    <w:p w14:paraId="3C72D241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High level of professionalism, </w:t>
      </w:r>
      <w:proofErr w:type="gramStart"/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maintaining confidentiality at all times</w:t>
      </w:r>
      <w:proofErr w:type="gramEnd"/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1BF8EE1E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 xml:space="preserve">A commitment to continuous professional development and staying informed about best practices in data management and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trust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 administration.</w:t>
      </w:r>
    </w:p>
    <w:p w14:paraId="37D3BAF5" w14:textId="77777777" w:rsidR="00CF0C31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Strong team player with a collaborative mindset, supporting colleagues and contributing to the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trust’s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 overall success.</w:t>
      </w:r>
    </w:p>
    <w:p w14:paraId="50B81C79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42293522" w14:textId="77777777" w:rsidR="00CF0C31" w:rsidRPr="00D11CD6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1CD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Other Requirements:</w:t>
      </w:r>
    </w:p>
    <w:p w14:paraId="41E837C3" w14:textId="77777777" w:rsidR="00CF0C31" w:rsidRPr="00D11CD6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1CD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Essential:</w:t>
      </w:r>
    </w:p>
    <w:p w14:paraId="04B00896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Commitment to the ethos and values of the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trust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 xml:space="preserve"> and the wider trust.</w:t>
      </w:r>
    </w:p>
    <w:p w14:paraId="704626AD" w14:textId="77777777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t>Willingness to engage with training and development opportunities to enhance skills and knowledge relevant to the role.</w:t>
      </w:r>
      <w:r w:rsidRPr="00E42CE4">
        <w:rPr>
          <w:rFonts w:ascii="Arial" w:hAnsi="Arial" w:cs="Arial"/>
          <w:color w:val="000000"/>
          <w:sz w:val="22"/>
          <w:szCs w:val="22"/>
          <w:lang w:eastAsia="en-GB"/>
        </w:rPr>
        <w:br/>
      </w:r>
    </w:p>
    <w:p w14:paraId="4E469FED" w14:textId="22733682" w:rsidR="00CF0C31" w:rsidRPr="00E42CE4" w:rsidRDefault="00CF0C31" w:rsidP="00CF0C31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7417FA3F" w14:textId="6CEC85D8" w:rsidR="00417476" w:rsidRDefault="00417476"/>
    <w:sectPr w:rsidR="00417476" w:rsidSect="00CF0C31"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31"/>
    <w:rsid w:val="00417476"/>
    <w:rsid w:val="00536BB0"/>
    <w:rsid w:val="00885A05"/>
    <w:rsid w:val="00984C9C"/>
    <w:rsid w:val="00B66722"/>
    <w:rsid w:val="00CD3BCD"/>
    <w:rsid w:val="00C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FB36"/>
  <w15:chartTrackingRefBased/>
  <w15:docId w15:val="{1383E52C-8409-4923-8513-0810737D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31"/>
    <w:pPr>
      <w:spacing w:after="0" w:line="240" w:lineRule="auto"/>
    </w:pPr>
    <w:rPr>
      <w:rFonts w:eastAsiaTheme="minorEastAsia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Naan</dc:creator>
  <cp:keywords/>
  <dc:description/>
  <cp:lastModifiedBy>Amanda Naan</cp:lastModifiedBy>
  <cp:revision>1</cp:revision>
  <dcterms:created xsi:type="dcterms:W3CDTF">2024-10-18T14:42:00Z</dcterms:created>
  <dcterms:modified xsi:type="dcterms:W3CDTF">2024-10-18T14:43:00Z</dcterms:modified>
</cp:coreProperties>
</file>