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13F9F" w14:textId="205457CD" w:rsidR="009D093F" w:rsidRDefault="00323CD8">
      <w:pPr>
        <w:jc w:val="right"/>
        <w:rPr>
          <w:rFonts w:ascii="Arial" w:hAnsi="Arial" w:cs="Arial"/>
          <w:b/>
          <w:sz w:val="22"/>
          <w:szCs w:val="22"/>
        </w:rPr>
      </w:pPr>
      <w:r>
        <w:rPr>
          <w:rFonts w:ascii="Arial" w:hAnsi="Arial" w:cs="Arial"/>
          <w:noProof/>
          <w:sz w:val="22"/>
          <w:szCs w:val="22"/>
        </w:rPr>
        <w:drawing>
          <wp:anchor distT="0" distB="0" distL="114300" distR="114300" simplePos="0" relativeHeight="251658240" behindDoc="1" locked="0" layoutInCell="1" allowOverlap="1" wp14:anchorId="3DF14700" wp14:editId="3C6333A5">
            <wp:simplePos x="0" y="0"/>
            <wp:positionH relativeFrom="column">
              <wp:posOffset>2533650</wp:posOffset>
            </wp:positionH>
            <wp:positionV relativeFrom="paragraph">
              <wp:posOffset>-676275</wp:posOffset>
            </wp:positionV>
            <wp:extent cx="3975100" cy="695438"/>
            <wp:effectExtent l="0" t="0" r="6350" b="9525"/>
            <wp:wrapNone/>
            <wp:docPr id="1159423663"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423663" name="Picture 1" descr="A close-up of a sign&#10;&#10;Description automatically generated"/>
                    <pic:cNvPicPr/>
                  </pic:nvPicPr>
                  <pic:blipFill>
                    <a:blip r:embed="rId5"/>
                    <a:stretch>
                      <a:fillRect/>
                    </a:stretch>
                  </pic:blipFill>
                  <pic:spPr>
                    <a:xfrm>
                      <a:off x="0" y="0"/>
                      <a:ext cx="3992176" cy="698425"/>
                    </a:xfrm>
                    <a:prstGeom prst="rect">
                      <a:avLst/>
                    </a:prstGeom>
                  </pic:spPr>
                </pic:pic>
              </a:graphicData>
            </a:graphic>
            <wp14:sizeRelH relativeFrom="page">
              <wp14:pctWidth>0</wp14:pctWidth>
            </wp14:sizeRelH>
            <wp14:sizeRelV relativeFrom="page">
              <wp14:pctHeight>0</wp14:pctHeight>
            </wp14:sizeRelV>
          </wp:anchor>
        </w:drawing>
      </w:r>
    </w:p>
    <w:p w14:paraId="62129D09" w14:textId="5028A6AF" w:rsidR="009D093F" w:rsidRDefault="009D33D9">
      <w:pPr>
        <w:jc w:val="center"/>
        <w:rPr>
          <w:rFonts w:ascii="Arial" w:hAnsi="Arial" w:cs="Arial"/>
          <w:b/>
          <w:sz w:val="22"/>
          <w:szCs w:val="22"/>
        </w:rPr>
      </w:pPr>
      <w:r>
        <w:rPr>
          <w:rFonts w:ascii="Arial" w:hAnsi="Arial" w:cs="Arial"/>
          <w:b/>
          <w:sz w:val="22"/>
          <w:szCs w:val="22"/>
        </w:rPr>
        <w:t>Job Description</w:t>
      </w:r>
    </w:p>
    <w:p w14:paraId="7F1F6025" w14:textId="77777777" w:rsidR="009D093F" w:rsidRDefault="009D093F">
      <w:pPr>
        <w:rPr>
          <w:rFonts w:ascii="Arial" w:hAnsi="Arial" w:cs="Arial"/>
          <w:sz w:val="22"/>
          <w:szCs w:val="22"/>
        </w:rPr>
      </w:pPr>
    </w:p>
    <w:p w14:paraId="71B871A3" w14:textId="77777777" w:rsidR="009D093F" w:rsidRDefault="009D093F">
      <w:pPr>
        <w:rPr>
          <w:rFonts w:ascii="Arial" w:hAnsi="Arial" w:cs="Arial"/>
          <w:b/>
          <w:sz w:val="22"/>
          <w:szCs w:val="22"/>
        </w:rPr>
      </w:pPr>
    </w:p>
    <w:p w14:paraId="4BEC6057" w14:textId="404ABC69" w:rsidR="009D093F" w:rsidRDefault="009D33D9">
      <w:pPr>
        <w:rPr>
          <w:rFonts w:ascii="Arial" w:hAnsi="Arial" w:cs="Arial"/>
          <w:b/>
          <w:sz w:val="22"/>
          <w:szCs w:val="22"/>
        </w:rPr>
      </w:pPr>
      <w:r>
        <w:rPr>
          <w:rFonts w:ascii="Arial" w:hAnsi="Arial" w:cs="Arial"/>
          <w:b/>
          <w:sz w:val="22"/>
          <w:szCs w:val="22"/>
        </w:rPr>
        <w:t>Job Title:</w:t>
      </w:r>
      <w:r>
        <w:rPr>
          <w:rFonts w:ascii="Arial" w:hAnsi="Arial" w:cs="Arial"/>
          <w:b/>
          <w:sz w:val="22"/>
          <w:szCs w:val="22"/>
        </w:rPr>
        <w:tab/>
      </w:r>
      <w:r>
        <w:rPr>
          <w:rFonts w:ascii="Arial" w:hAnsi="Arial" w:cs="Arial"/>
          <w:sz w:val="22"/>
          <w:szCs w:val="22"/>
        </w:rPr>
        <w:tab/>
      </w:r>
      <w:r w:rsidR="00977DAF" w:rsidRPr="00977DAF">
        <w:rPr>
          <w:rFonts w:ascii="Arial" w:hAnsi="Arial" w:cs="Arial"/>
          <w:b/>
          <w:bCs/>
          <w:sz w:val="22"/>
          <w:szCs w:val="22"/>
        </w:rPr>
        <w:t xml:space="preserve">Senior </w:t>
      </w:r>
      <w:r>
        <w:rPr>
          <w:rFonts w:ascii="Arial" w:hAnsi="Arial" w:cs="Arial"/>
          <w:b/>
          <w:sz w:val="22"/>
          <w:szCs w:val="22"/>
        </w:rPr>
        <w:t xml:space="preserve">Data </w:t>
      </w:r>
      <w:r w:rsidR="00837F60">
        <w:rPr>
          <w:rFonts w:ascii="Arial" w:hAnsi="Arial" w:cs="Arial"/>
          <w:b/>
          <w:sz w:val="22"/>
          <w:szCs w:val="22"/>
        </w:rPr>
        <w:t>Administrator</w:t>
      </w:r>
    </w:p>
    <w:p w14:paraId="4638D9A0" w14:textId="77777777" w:rsidR="009D093F" w:rsidRDefault="009D093F">
      <w:pPr>
        <w:rPr>
          <w:rFonts w:ascii="Arial" w:hAnsi="Arial" w:cs="Arial"/>
          <w:sz w:val="22"/>
          <w:szCs w:val="22"/>
        </w:rPr>
      </w:pPr>
    </w:p>
    <w:p w14:paraId="0E0197CF" w14:textId="5CD6593C" w:rsidR="009D093F" w:rsidRDefault="009D33D9">
      <w:pPr>
        <w:rPr>
          <w:rFonts w:ascii="Arial" w:hAnsi="Arial" w:cs="Arial"/>
          <w:sz w:val="22"/>
          <w:szCs w:val="22"/>
        </w:rPr>
      </w:pPr>
      <w:r>
        <w:rPr>
          <w:rFonts w:ascii="Arial" w:hAnsi="Arial" w:cs="Arial"/>
          <w:b/>
          <w:sz w:val="22"/>
          <w:szCs w:val="22"/>
        </w:rPr>
        <w:t>Accountable to:</w:t>
      </w:r>
      <w:r>
        <w:rPr>
          <w:rFonts w:ascii="Arial" w:hAnsi="Arial" w:cs="Arial"/>
          <w:sz w:val="22"/>
          <w:szCs w:val="22"/>
        </w:rPr>
        <w:t xml:space="preserve">  </w:t>
      </w:r>
      <w:r>
        <w:rPr>
          <w:rFonts w:ascii="Arial" w:hAnsi="Arial" w:cs="Arial"/>
          <w:sz w:val="22"/>
          <w:szCs w:val="22"/>
        </w:rPr>
        <w:tab/>
      </w:r>
      <w:r w:rsidR="00E42CE4">
        <w:rPr>
          <w:rFonts w:ascii="Arial" w:hAnsi="Arial" w:cs="Arial"/>
          <w:sz w:val="22"/>
          <w:szCs w:val="22"/>
        </w:rPr>
        <w:t>Exams and Data Manager</w:t>
      </w:r>
    </w:p>
    <w:p w14:paraId="6E299B04" w14:textId="77777777" w:rsidR="009D093F" w:rsidRDefault="009D093F">
      <w:pPr>
        <w:rPr>
          <w:rFonts w:ascii="Arial" w:hAnsi="Arial" w:cs="Arial"/>
          <w:sz w:val="22"/>
          <w:szCs w:val="22"/>
        </w:rPr>
      </w:pPr>
    </w:p>
    <w:p w14:paraId="4D2CD8D8" w14:textId="55B2E66A" w:rsidR="009D093F" w:rsidRDefault="009D33D9" w:rsidP="00DF13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hanging="2160"/>
        <w:rPr>
          <w:rFonts w:ascii="Arial" w:hAnsi="Arial" w:cs="Arial"/>
          <w:color w:val="000000"/>
          <w:sz w:val="22"/>
          <w:szCs w:val="22"/>
          <w:lang w:val="en-US"/>
        </w:rPr>
      </w:pPr>
      <w:r>
        <w:rPr>
          <w:rFonts w:ascii="Arial" w:hAnsi="Arial" w:cs="Arial"/>
          <w:b/>
          <w:bCs/>
          <w:sz w:val="22"/>
          <w:szCs w:val="22"/>
        </w:rPr>
        <w:t>Hours:</w:t>
      </w:r>
      <w:r>
        <w:rPr>
          <w:rFonts w:ascii="Arial" w:hAnsi="Arial" w:cs="Arial"/>
          <w:bCs/>
          <w:sz w:val="22"/>
          <w:szCs w:val="22"/>
        </w:rPr>
        <w:t xml:space="preserve"> </w:t>
      </w:r>
      <w:r>
        <w:rPr>
          <w:rFonts w:ascii="Arial" w:hAnsi="Arial" w:cs="Arial"/>
          <w:color w:val="000000"/>
          <w:sz w:val="22"/>
          <w:szCs w:val="22"/>
          <w:lang w:val="en-US"/>
        </w:rPr>
        <w:t xml:space="preserve"> </w:t>
      </w:r>
      <w:r>
        <w:rPr>
          <w:rFonts w:ascii="Arial" w:hAnsi="Arial" w:cs="Arial"/>
          <w:color w:val="000000"/>
          <w:sz w:val="22"/>
          <w:szCs w:val="22"/>
          <w:lang w:val="en-US"/>
        </w:rPr>
        <w:tab/>
      </w:r>
      <w:r>
        <w:rPr>
          <w:rFonts w:ascii="Arial" w:hAnsi="Arial" w:cs="Arial"/>
          <w:color w:val="000000"/>
          <w:sz w:val="22"/>
          <w:szCs w:val="22"/>
          <w:lang w:val="en-US"/>
        </w:rPr>
        <w:tab/>
      </w:r>
      <w:r>
        <w:rPr>
          <w:rFonts w:ascii="Arial" w:hAnsi="Arial" w:cs="Arial"/>
          <w:color w:val="000000"/>
          <w:sz w:val="22"/>
          <w:szCs w:val="22"/>
          <w:lang w:val="en-US"/>
        </w:rPr>
        <w:tab/>
      </w:r>
      <w:r w:rsidR="00DF13B3" w:rsidRPr="00323CD8">
        <w:rPr>
          <w:rFonts w:ascii="Arial" w:hAnsi="Arial" w:cs="Arial"/>
          <w:color w:val="000000"/>
          <w:sz w:val="22"/>
          <w:szCs w:val="22"/>
          <w:lang w:val="en-US"/>
        </w:rPr>
        <w:t>3</w:t>
      </w:r>
      <w:r w:rsidR="00936E8D" w:rsidRPr="00323CD8">
        <w:rPr>
          <w:rFonts w:ascii="Arial" w:hAnsi="Arial" w:cs="Arial"/>
          <w:color w:val="000000"/>
          <w:sz w:val="22"/>
          <w:szCs w:val="22"/>
          <w:lang w:val="en-US"/>
        </w:rPr>
        <w:t>9.5</w:t>
      </w:r>
      <w:r w:rsidRPr="00323CD8">
        <w:rPr>
          <w:rFonts w:ascii="Arial" w:hAnsi="Arial" w:cs="Arial"/>
          <w:color w:val="000000"/>
          <w:sz w:val="22"/>
          <w:szCs w:val="22"/>
          <w:lang w:val="en-US"/>
        </w:rPr>
        <w:t xml:space="preserve"> hours per week</w:t>
      </w:r>
      <w:r w:rsidR="00DF13B3" w:rsidRPr="00323CD8">
        <w:rPr>
          <w:rFonts w:ascii="Arial" w:hAnsi="Arial" w:cs="Arial"/>
          <w:color w:val="000000"/>
          <w:sz w:val="22"/>
          <w:szCs w:val="22"/>
          <w:lang w:val="en-US"/>
        </w:rPr>
        <w:t>, 4</w:t>
      </w:r>
      <w:r w:rsidR="00936E8D" w:rsidRPr="00323CD8">
        <w:rPr>
          <w:rFonts w:ascii="Arial" w:hAnsi="Arial" w:cs="Arial"/>
          <w:color w:val="000000"/>
          <w:sz w:val="22"/>
          <w:szCs w:val="22"/>
          <w:lang w:val="en-US"/>
        </w:rPr>
        <w:t>2</w:t>
      </w:r>
      <w:r w:rsidR="00DF13B3" w:rsidRPr="00323CD8">
        <w:rPr>
          <w:rFonts w:ascii="Arial" w:hAnsi="Arial" w:cs="Arial"/>
          <w:color w:val="000000"/>
          <w:sz w:val="22"/>
          <w:szCs w:val="22"/>
          <w:lang w:val="en-US"/>
        </w:rPr>
        <w:t xml:space="preserve"> weeks (term-time + </w:t>
      </w:r>
      <w:r w:rsidR="00936E8D" w:rsidRPr="00323CD8">
        <w:rPr>
          <w:rFonts w:ascii="Arial" w:hAnsi="Arial" w:cs="Arial"/>
          <w:color w:val="000000"/>
          <w:sz w:val="22"/>
          <w:szCs w:val="22"/>
          <w:lang w:val="en-US"/>
        </w:rPr>
        <w:t>2</w:t>
      </w:r>
      <w:r w:rsidR="00DF13B3" w:rsidRPr="00323CD8">
        <w:rPr>
          <w:rFonts w:ascii="Arial" w:hAnsi="Arial" w:cs="Arial"/>
          <w:color w:val="000000"/>
          <w:sz w:val="22"/>
          <w:szCs w:val="22"/>
          <w:lang w:val="en-US"/>
        </w:rPr>
        <w:t xml:space="preserve"> weeks)</w:t>
      </w:r>
      <w:r w:rsidR="00DF13B3">
        <w:rPr>
          <w:rFonts w:ascii="Arial" w:hAnsi="Arial" w:cs="Arial"/>
          <w:color w:val="000000"/>
          <w:sz w:val="22"/>
          <w:szCs w:val="22"/>
          <w:lang w:val="en-US"/>
        </w:rPr>
        <w:t xml:space="preserve"> </w:t>
      </w:r>
    </w:p>
    <w:p w14:paraId="4C87C1FE" w14:textId="6C45B035" w:rsidR="00DF13B3" w:rsidRDefault="00DF13B3" w:rsidP="00DF13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0F29F9DA" w14:textId="77777777" w:rsidR="009D093F" w:rsidRDefault="009D33D9">
      <w:pPr>
        <w:rPr>
          <w:rFonts w:ascii="Arial" w:hAnsi="Arial" w:cs="Arial"/>
          <w:b/>
          <w:sz w:val="22"/>
          <w:szCs w:val="22"/>
        </w:rPr>
      </w:pPr>
      <w:r>
        <w:rPr>
          <w:rFonts w:ascii="Arial" w:hAnsi="Arial" w:cs="Arial"/>
          <w:b/>
          <w:sz w:val="22"/>
          <w:szCs w:val="22"/>
        </w:rPr>
        <w:t>Core Purpose:</w:t>
      </w:r>
      <w:r>
        <w:rPr>
          <w:rFonts w:ascii="Arial" w:hAnsi="Arial" w:cs="Arial"/>
          <w:b/>
          <w:sz w:val="22"/>
          <w:szCs w:val="22"/>
        </w:rPr>
        <w:tab/>
      </w:r>
      <w:r>
        <w:rPr>
          <w:rFonts w:ascii="Arial" w:hAnsi="Arial" w:cs="Arial"/>
          <w:b/>
          <w:sz w:val="22"/>
          <w:szCs w:val="22"/>
        </w:rPr>
        <w:tab/>
      </w:r>
    </w:p>
    <w:p w14:paraId="685E827E" w14:textId="2FE5DCCC" w:rsidR="00E42CE4" w:rsidRPr="00E42CE4" w:rsidRDefault="00E42CE4" w:rsidP="00E42CE4">
      <w:pPr>
        <w:pStyle w:val="NormalWeb"/>
        <w:rPr>
          <w:rFonts w:ascii="Arial" w:hAnsi="Arial" w:cs="Arial"/>
          <w:sz w:val="22"/>
          <w:szCs w:val="22"/>
        </w:rPr>
      </w:pPr>
      <w:r w:rsidRPr="00E42CE4">
        <w:rPr>
          <w:rFonts w:ascii="Arial" w:hAnsi="Arial" w:cs="Arial"/>
          <w:sz w:val="22"/>
          <w:szCs w:val="22"/>
        </w:rPr>
        <w:t xml:space="preserve">The Senior Data Administrator plays a key role in ensuring the efficient and effective management of </w:t>
      </w:r>
      <w:r w:rsidR="0013381D">
        <w:rPr>
          <w:rFonts w:ascii="Arial" w:hAnsi="Arial" w:cs="Arial"/>
          <w:sz w:val="22"/>
          <w:szCs w:val="22"/>
        </w:rPr>
        <w:t>trust</w:t>
      </w:r>
      <w:r w:rsidRPr="00E42CE4">
        <w:rPr>
          <w:rFonts w:ascii="Arial" w:hAnsi="Arial" w:cs="Arial"/>
          <w:sz w:val="22"/>
          <w:szCs w:val="22"/>
        </w:rPr>
        <w:t xml:space="preserve"> data systems, </w:t>
      </w:r>
      <w:r w:rsidR="00F764EA">
        <w:rPr>
          <w:rFonts w:ascii="Arial" w:hAnsi="Arial" w:cs="Arial"/>
          <w:sz w:val="22"/>
          <w:szCs w:val="22"/>
        </w:rPr>
        <w:t xml:space="preserve">timetable and assessment systems </w:t>
      </w:r>
      <w:r w:rsidRPr="00E42CE4">
        <w:rPr>
          <w:rFonts w:ascii="Arial" w:hAnsi="Arial" w:cs="Arial"/>
          <w:sz w:val="22"/>
          <w:szCs w:val="22"/>
        </w:rPr>
        <w:t xml:space="preserve">contributing to the overall operation of the </w:t>
      </w:r>
      <w:r w:rsidR="0013381D">
        <w:rPr>
          <w:rFonts w:ascii="Arial" w:hAnsi="Arial" w:cs="Arial"/>
          <w:sz w:val="22"/>
          <w:szCs w:val="22"/>
        </w:rPr>
        <w:t>trust’s</w:t>
      </w:r>
      <w:r w:rsidRPr="00E42CE4">
        <w:rPr>
          <w:rFonts w:ascii="Arial" w:hAnsi="Arial" w:cs="Arial"/>
          <w:sz w:val="22"/>
          <w:szCs w:val="22"/>
        </w:rPr>
        <w:t xml:space="preserve"> administrative functions. They will be responsible for maintaining accurate student and staff records, supporting data reporting and analysis</w:t>
      </w:r>
      <w:r w:rsidR="00F764EA">
        <w:rPr>
          <w:rFonts w:ascii="Arial" w:hAnsi="Arial" w:cs="Arial"/>
          <w:sz w:val="22"/>
          <w:szCs w:val="22"/>
        </w:rPr>
        <w:t xml:space="preserve"> and </w:t>
      </w:r>
      <w:r w:rsidRPr="00E42CE4">
        <w:rPr>
          <w:rFonts w:ascii="Arial" w:hAnsi="Arial" w:cs="Arial"/>
          <w:sz w:val="22"/>
          <w:szCs w:val="22"/>
        </w:rPr>
        <w:t>ensuring compliance with data protection regulations.</w:t>
      </w:r>
    </w:p>
    <w:p w14:paraId="0CC104E7" w14:textId="62FE7AEF" w:rsidR="00E42CE4" w:rsidRPr="00E42CE4" w:rsidRDefault="0013381D" w:rsidP="00E42CE4">
      <w:pPr>
        <w:pStyle w:val="NormalWeb"/>
        <w:rPr>
          <w:rFonts w:ascii="Arial" w:hAnsi="Arial" w:cs="Arial"/>
          <w:sz w:val="22"/>
          <w:szCs w:val="22"/>
        </w:rPr>
      </w:pPr>
      <w:r>
        <w:rPr>
          <w:rFonts w:ascii="Arial" w:hAnsi="Arial" w:cs="Arial"/>
          <w:sz w:val="22"/>
          <w:szCs w:val="22"/>
        </w:rPr>
        <w:t>As part of the trust integrated Data and Examinations Team</w:t>
      </w:r>
      <w:r w:rsidR="00E42CE4" w:rsidRPr="00E42CE4">
        <w:rPr>
          <w:rFonts w:ascii="Arial" w:hAnsi="Arial" w:cs="Arial"/>
          <w:sz w:val="22"/>
          <w:szCs w:val="22"/>
        </w:rPr>
        <w:t xml:space="preserve">, the Senior Data Administrator will work closely with the Data and Exams Manager, providing support </w:t>
      </w:r>
      <w:r>
        <w:rPr>
          <w:rFonts w:ascii="Arial" w:hAnsi="Arial" w:cs="Arial"/>
          <w:sz w:val="22"/>
          <w:szCs w:val="22"/>
        </w:rPr>
        <w:t xml:space="preserve">and supervision of exams/data administrators ensuring the effective </w:t>
      </w:r>
      <w:r w:rsidR="00E42CE4" w:rsidRPr="00E42CE4">
        <w:rPr>
          <w:rFonts w:ascii="Arial" w:hAnsi="Arial" w:cs="Arial"/>
          <w:sz w:val="22"/>
          <w:szCs w:val="22"/>
        </w:rPr>
        <w:t>administration of internal and external examinations as required. This will involve assisting with exam timetabling, invigilation coordination, processing results, and ensuring all exam protocols are followed to guarantee the smooth running of the examination process.</w:t>
      </w:r>
    </w:p>
    <w:p w14:paraId="63E5BF53" w14:textId="58AF24DE" w:rsidR="00E42CE4" w:rsidRPr="00E42CE4" w:rsidRDefault="00E42CE4" w:rsidP="00E42CE4">
      <w:pPr>
        <w:pStyle w:val="NormalWeb"/>
        <w:rPr>
          <w:rFonts w:ascii="Arial" w:hAnsi="Arial" w:cs="Arial"/>
          <w:sz w:val="22"/>
          <w:szCs w:val="22"/>
        </w:rPr>
      </w:pPr>
      <w:r w:rsidRPr="00E42CE4">
        <w:rPr>
          <w:rFonts w:ascii="Arial" w:hAnsi="Arial" w:cs="Arial"/>
          <w:sz w:val="22"/>
          <w:szCs w:val="22"/>
        </w:rPr>
        <w:t xml:space="preserve">Key to this role is the ability to manage data with precision, ensure data integrity, and support the wider </w:t>
      </w:r>
      <w:r w:rsidR="0013381D">
        <w:rPr>
          <w:rFonts w:ascii="Arial" w:hAnsi="Arial" w:cs="Arial"/>
          <w:sz w:val="22"/>
          <w:szCs w:val="22"/>
        </w:rPr>
        <w:t>trust</w:t>
      </w:r>
      <w:r w:rsidRPr="00E42CE4">
        <w:rPr>
          <w:rFonts w:ascii="Arial" w:hAnsi="Arial" w:cs="Arial"/>
          <w:sz w:val="22"/>
          <w:szCs w:val="22"/>
        </w:rPr>
        <w:t xml:space="preserve"> community by providing timely and accurate information that informs decision-making.</w:t>
      </w:r>
    </w:p>
    <w:p w14:paraId="68B19346" w14:textId="77777777" w:rsidR="009D093F" w:rsidRDefault="009D33D9">
      <w:pPr>
        <w:rPr>
          <w:rFonts w:ascii="Arial" w:hAnsi="Arial" w:cs="Arial"/>
          <w:b/>
          <w:sz w:val="22"/>
          <w:szCs w:val="22"/>
        </w:rPr>
      </w:pPr>
      <w:r>
        <w:rPr>
          <w:rFonts w:ascii="Arial" w:hAnsi="Arial" w:cs="Arial"/>
          <w:b/>
          <w:sz w:val="22"/>
          <w:szCs w:val="22"/>
        </w:rPr>
        <w:t xml:space="preserve">Key Responsibilities: </w:t>
      </w:r>
    </w:p>
    <w:p w14:paraId="291EDF26" w14:textId="77777777" w:rsidR="00E42CE4" w:rsidRDefault="00E42CE4">
      <w:pPr>
        <w:rPr>
          <w:rFonts w:ascii="Arial" w:hAnsi="Arial" w:cs="Arial"/>
          <w:b/>
          <w:sz w:val="22"/>
          <w:szCs w:val="22"/>
        </w:rPr>
      </w:pPr>
    </w:p>
    <w:p w14:paraId="410006D4" w14:textId="228AE438" w:rsidR="00E42CE4" w:rsidRPr="00E42CE4" w:rsidRDefault="00E42CE4" w:rsidP="00E42CE4">
      <w:pPr>
        <w:pStyle w:val="ListParagraph"/>
        <w:numPr>
          <w:ilvl w:val="0"/>
          <w:numId w:val="14"/>
        </w:numPr>
        <w:rPr>
          <w:rFonts w:ascii="Arial" w:hAnsi="Arial" w:cs="Arial"/>
          <w:bCs/>
          <w:sz w:val="22"/>
          <w:szCs w:val="22"/>
        </w:rPr>
      </w:pPr>
      <w:r w:rsidRPr="00E42CE4">
        <w:rPr>
          <w:rFonts w:ascii="Arial" w:hAnsi="Arial" w:cs="Arial"/>
          <w:bCs/>
          <w:sz w:val="22"/>
          <w:szCs w:val="22"/>
        </w:rPr>
        <w:t xml:space="preserve">Oversee the management and integrity of the </w:t>
      </w:r>
      <w:r w:rsidR="0013381D">
        <w:rPr>
          <w:rFonts w:ascii="Arial" w:hAnsi="Arial" w:cs="Arial"/>
          <w:bCs/>
          <w:sz w:val="22"/>
          <w:szCs w:val="22"/>
        </w:rPr>
        <w:t>trust’s</w:t>
      </w:r>
      <w:r w:rsidRPr="00E42CE4">
        <w:rPr>
          <w:rFonts w:ascii="Arial" w:hAnsi="Arial" w:cs="Arial"/>
          <w:bCs/>
          <w:sz w:val="22"/>
          <w:szCs w:val="22"/>
        </w:rPr>
        <w:t xml:space="preserve"> data systems (MIS), ensuring accurate and timely records for students, staff, and operations.</w:t>
      </w:r>
    </w:p>
    <w:p w14:paraId="3912D612" w14:textId="21F80E38" w:rsidR="00E42CE4" w:rsidRPr="00E42CE4" w:rsidRDefault="00E42CE4" w:rsidP="00E42CE4">
      <w:pPr>
        <w:pStyle w:val="ListParagraph"/>
        <w:numPr>
          <w:ilvl w:val="0"/>
          <w:numId w:val="14"/>
        </w:numPr>
        <w:rPr>
          <w:rFonts w:ascii="Arial" w:hAnsi="Arial" w:cs="Arial"/>
          <w:bCs/>
          <w:sz w:val="22"/>
          <w:szCs w:val="22"/>
        </w:rPr>
      </w:pPr>
      <w:r w:rsidRPr="00E42CE4">
        <w:rPr>
          <w:rFonts w:ascii="Arial" w:hAnsi="Arial" w:cs="Arial"/>
          <w:bCs/>
          <w:sz w:val="22"/>
          <w:szCs w:val="22"/>
        </w:rPr>
        <w:t xml:space="preserve">Ensure compliance with data protection and GDPR regulations in handling all </w:t>
      </w:r>
      <w:r w:rsidR="0013381D">
        <w:rPr>
          <w:rFonts w:ascii="Arial" w:hAnsi="Arial" w:cs="Arial"/>
          <w:bCs/>
          <w:sz w:val="22"/>
          <w:szCs w:val="22"/>
        </w:rPr>
        <w:t>trust</w:t>
      </w:r>
      <w:r w:rsidRPr="00E42CE4">
        <w:rPr>
          <w:rFonts w:ascii="Arial" w:hAnsi="Arial" w:cs="Arial"/>
          <w:bCs/>
          <w:sz w:val="22"/>
          <w:szCs w:val="22"/>
        </w:rPr>
        <w:t xml:space="preserve"> data.</w:t>
      </w:r>
    </w:p>
    <w:p w14:paraId="23A9A10B" w14:textId="22AB4F53" w:rsidR="00E42CE4" w:rsidRDefault="00E42CE4" w:rsidP="00E42CE4">
      <w:pPr>
        <w:pStyle w:val="ListParagraph"/>
        <w:numPr>
          <w:ilvl w:val="0"/>
          <w:numId w:val="14"/>
        </w:numPr>
        <w:rPr>
          <w:rFonts w:ascii="Arial" w:hAnsi="Arial" w:cs="Arial"/>
          <w:b/>
          <w:sz w:val="22"/>
          <w:szCs w:val="22"/>
        </w:rPr>
      </w:pPr>
      <w:r w:rsidRPr="00E42CE4">
        <w:rPr>
          <w:rFonts w:ascii="Arial" w:hAnsi="Arial" w:cs="Arial"/>
          <w:bCs/>
          <w:sz w:val="22"/>
          <w:szCs w:val="22"/>
        </w:rPr>
        <w:t>Provide accurate data analysis and reports for senior leadership, governors, and the trust, ensuring timely submissions</w:t>
      </w:r>
      <w:r w:rsidRPr="00E42CE4">
        <w:rPr>
          <w:rFonts w:ascii="Arial" w:hAnsi="Arial" w:cs="Arial"/>
          <w:b/>
          <w:sz w:val="22"/>
          <w:szCs w:val="22"/>
        </w:rPr>
        <w:t>.</w:t>
      </w:r>
    </w:p>
    <w:p w14:paraId="2CF3A146" w14:textId="51956CD3" w:rsidR="00F764EA" w:rsidRDefault="00F764EA" w:rsidP="00F764EA">
      <w:pPr>
        <w:pStyle w:val="ListParagraph"/>
        <w:numPr>
          <w:ilvl w:val="0"/>
          <w:numId w:val="14"/>
        </w:numPr>
        <w:rPr>
          <w:rFonts w:ascii="Arial" w:hAnsi="Arial" w:cs="Arial"/>
          <w:bCs/>
          <w:sz w:val="22"/>
          <w:szCs w:val="22"/>
        </w:rPr>
      </w:pPr>
      <w:r w:rsidRPr="00E42CE4">
        <w:rPr>
          <w:rFonts w:ascii="Arial" w:hAnsi="Arial" w:cs="Arial"/>
          <w:bCs/>
          <w:sz w:val="22"/>
          <w:szCs w:val="22"/>
        </w:rPr>
        <w:t xml:space="preserve">Support the </w:t>
      </w:r>
      <w:r w:rsidRPr="00F764EA">
        <w:rPr>
          <w:rFonts w:ascii="Arial" w:hAnsi="Arial" w:cs="Arial"/>
          <w:bCs/>
          <w:sz w:val="22"/>
          <w:szCs w:val="22"/>
        </w:rPr>
        <w:t>Assistant Principal Curriculum &amp; Exams with the construction and maintenance of the trust’s curriculum timetable, ensuring alignment with staff availability, student needs, and room allocations.</w:t>
      </w:r>
    </w:p>
    <w:p w14:paraId="302D2EAA" w14:textId="1D91DEB9" w:rsidR="000E3AE2" w:rsidRPr="00F764EA" w:rsidRDefault="000E3AE2" w:rsidP="00F764EA">
      <w:pPr>
        <w:pStyle w:val="ListParagraph"/>
        <w:numPr>
          <w:ilvl w:val="0"/>
          <w:numId w:val="14"/>
        </w:numPr>
        <w:rPr>
          <w:rFonts w:ascii="Arial" w:hAnsi="Arial" w:cs="Arial"/>
          <w:bCs/>
          <w:sz w:val="22"/>
          <w:szCs w:val="22"/>
        </w:rPr>
      </w:pPr>
      <w:r w:rsidRPr="00F764EA">
        <w:rPr>
          <w:rFonts w:ascii="Arial" w:hAnsi="Arial" w:cs="Arial"/>
          <w:bCs/>
          <w:sz w:val="22"/>
          <w:szCs w:val="22"/>
        </w:rPr>
        <w:t>Assist in the</w:t>
      </w:r>
      <w:r>
        <w:rPr>
          <w:rFonts w:ascii="Arial" w:hAnsi="Arial" w:cs="Arial"/>
          <w:bCs/>
          <w:sz w:val="22"/>
          <w:szCs w:val="22"/>
        </w:rPr>
        <w:t xml:space="preserve"> daily cover process through the MIS administration. </w:t>
      </w:r>
    </w:p>
    <w:p w14:paraId="25C254BB" w14:textId="26D75B8A" w:rsidR="00E42CE4" w:rsidRPr="00F764EA" w:rsidRDefault="00E42CE4" w:rsidP="00E42CE4">
      <w:pPr>
        <w:pStyle w:val="ListParagraph"/>
        <w:numPr>
          <w:ilvl w:val="0"/>
          <w:numId w:val="14"/>
        </w:numPr>
        <w:rPr>
          <w:rFonts w:ascii="Arial" w:hAnsi="Arial" w:cs="Arial"/>
          <w:bCs/>
          <w:sz w:val="22"/>
          <w:szCs w:val="22"/>
        </w:rPr>
      </w:pPr>
      <w:r w:rsidRPr="00F764EA">
        <w:rPr>
          <w:rFonts w:ascii="Arial" w:hAnsi="Arial" w:cs="Arial"/>
          <w:bCs/>
          <w:sz w:val="22"/>
          <w:szCs w:val="22"/>
        </w:rPr>
        <w:t>admissions process, ensuring accurate data input, processing, and communication with applicants, parents, and stakeholders.</w:t>
      </w:r>
    </w:p>
    <w:p w14:paraId="5B5247CC" w14:textId="5E1B028F" w:rsidR="00E42CE4" w:rsidRPr="00F764EA" w:rsidRDefault="00F764EA" w:rsidP="00E42CE4">
      <w:pPr>
        <w:pStyle w:val="ListParagraph"/>
        <w:numPr>
          <w:ilvl w:val="0"/>
          <w:numId w:val="14"/>
        </w:numPr>
        <w:rPr>
          <w:rFonts w:ascii="Arial" w:hAnsi="Arial" w:cs="Arial"/>
          <w:bCs/>
          <w:sz w:val="22"/>
          <w:szCs w:val="22"/>
        </w:rPr>
      </w:pPr>
      <w:r w:rsidRPr="00F764EA">
        <w:rPr>
          <w:rFonts w:ascii="Arial" w:hAnsi="Arial" w:cs="Arial"/>
          <w:bCs/>
          <w:sz w:val="22"/>
          <w:szCs w:val="22"/>
        </w:rPr>
        <w:t xml:space="preserve">Working in collaboration with our Trust Admissions Manager support the </w:t>
      </w:r>
      <w:r w:rsidR="00E42CE4" w:rsidRPr="00F764EA">
        <w:rPr>
          <w:rFonts w:ascii="Arial" w:hAnsi="Arial" w:cs="Arial"/>
          <w:bCs/>
          <w:sz w:val="22"/>
          <w:szCs w:val="22"/>
        </w:rPr>
        <w:t xml:space="preserve">transition of new students into the </w:t>
      </w:r>
      <w:r w:rsidR="0013381D" w:rsidRPr="00F764EA">
        <w:rPr>
          <w:rFonts w:ascii="Arial" w:hAnsi="Arial" w:cs="Arial"/>
          <w:bCs/>
          <w:sz w:val="22"/>
          <w:szCs w:val="22"/>
        </w:rPr>
        <w:t>trust’s</w:t>
      </w:r>
      <w:r w:rsidR="00E42CE4" w:rsidRPr="00F764EA">
        <w:rPr>
          <w:rFonts w:ascii="Arial" w:hAnsi="Arial" w:cs="Arial"/>
          <w:bCs/>
          <w:sz w:val="22"/>
          <w:szCs w:val="22"/>
        </w:rPr>
        <w:t xml:space="preserve"> systems.</w:t>
      </w:r>
    </w:p>
    <w:p w14:paraId="346300AD" w14:textId="21BD325E" w:rsidR="00E42CE4" w:rsidRPr="00E42CE4" w:rsidRDefault="00E42CE4" w:rsidP="00E42CE4">
      <w:pPr>
        <w:pStyle w:val="ListParagraph"/>
        <w:numPr>
          <w:ilvl w:val="0"/>
          <w:numId w:val="14"/>
        </w:numPr>
        <w:rPr>
          <w:rFonts w:ascii="Arial" w:hAnsi="Arial" w:cs="Arial"/>
          <w:bCs/>
          <w:sz w:val="22"/>
          <w:szCs w:val="22"/>
        </w:rPr>
      </w:pPr>
      <w:r w:rsidRPr="00F764EA">
        <w:rPr>
          <w:rFonts w:ascii="Arial" w:hAnsi="Arial" w:cs="Arial"/>
          <w:bCs/>
          <w:sz w:val="22"/>
          <w:szCs w:val="22"/>
        </w:rPr>
        <w:t>Ensure accurate and timely management</w:t>
      </w:r>
      <w:r w:rsidRPr="00E42CE4">
        <w:rPr>
          <w:rFonts w:ascii="Arial" w:hAnsi="Arial" w:cs="Arial"/>
          <w:bCs/>
          <w:sz w:val="22"/>
          <w:szCs w:val="22"/>
        </w:rPr>
        <w:t xml:space="preserve"> of student assessment data, including the collation and analysis of </w:t>
      </w:r>
      <w:r w:rsidR="00F764EA">
        <w:rPr>
          <w:rFonts w:ascii="Arial" w:hAnsi="Arial" w:cs="Arial"/>
          <w:bCs/>
          <w:sz w:val="22"/>
          <w:szCs w:val="22"/>
        </w:rPr>
        <w:t xml:space="preserve">summative </w:t>
      </w:r>
      <w:r w:rsidRPr="00E42CE4">
        <w:rPr>
          <w:rFonts w:ascii="Arial" w:hAnsi="Arial" w:cs="Arial"/>
          <w:bCs/>
          <w:sz w:val="22"/>
          <w:szCs w:val="22"/>
        </w:rPr>
        <w:t>assessment results.</w:t>
      </w:r>
    </w:p>
    <w:p w14:paraId="3661CE78" w14:textId="551DBF91" w:rsidR="00E42CE4" w:rsidRDefault="00E42CE4" w:rsidP="00E42CE4">
      <w:pPr>
        <w:pStyle w:val="ListParagraph"/>
        <w:numPr>
          <w:ilvl w:val="0"/>
          <w:numId w:val="14"/>
        </w:numPr>
        <w:rPr>
          <w:rFonts w:ascii="Arial" w:hAnsi="Arial" w:cs="Arial"/>
          <w:bCs/>
          <w:sz w:val="22"/>
          <w:szCs w:val="22"/>
        </w:rPr>
      </w:pPr>
      <w:r w:rsidRPr="00E42CE4">
        <w:rPr>
          <w:rFonts w:ascii="Arial" w:hAnsi="Arial" w:cs="Arial"/>
          <w:bCs/>
          <w:sz w:val="22"/>
          <w:szCs w:val="22"/>
        </w:rPr>
        <w:t>Support the production and distribution of reports to students, parents, staff, and external stakeholders.</w:t>
      </w:r>
    </w:p>
    <w:p w14:paraId="2B8B0CCD" w14:textId="739D302B" w:rsidR="00F764EA" w:rsidRDefault="00F764EA" w:rsidP="00E42CE4">
      <w:pPr>
        <w:pStyle w:val="ListParagraph"/>
        <w:numPr>
          <w:ilvl w:val="0"/>
          <w:numId w:val="14"/>
        </w:numPr>
        <w:rPr>
          <w:rFonts w:ascii="Arial" w:hAnsi="Arial" w:cs="Arial"/>
          <w:bCs/>
          <w:sz w:val="22"/>
          <w:szCs w:val="22"/>
        </w:rPr>
      </w:pPr>
      <w:r>
        <w:rPr>
          <w:rFonts w:ascii="Arial" w:hAnsi="Arial" w:cs="Arial"/>
          <w:bCs/>
          <w:sz w:val="22"/>
          <w:szCs w:val="22"/>
        </w:rPr>
        <w:t>Support the construction of relevant trust data for returns for external agencies and organisations including school census, grants, Birmingham City Council, DFE, Baker Dearing Trust</w:t>
      </w:r>
    </w:p>
    <w:p w14:paraId="737074EA" w14:textId="5D5D1F6D" w:rsidR="00F764EA" w:rsidRDefault="00F764EA" w:rsidP="00E42CE4">
      <w:pPr>
        <w:pStyle w:val="ListParagraph"/>
        <w:numPr>
          <w:ilvl w:val="0"/>
          <w:numId w:val="14"/>
        </w:numPr>
        <w:rPr>
          <w:rFonts w:ascii="Arial" w:hAnsi="Arial" w:cs="Arial"/>
          <w:bCs/>
          <w:sz w:val="22"/>
          <w:szCs w:val="22"/>
        </w:rPr>
      </w:pPr>
      <w:r w:rsidRPr="00E42CE4">
        <w:rPr>
          <w:rFonts w:ascii="Arial" w:hAnsi="Arial" w:cs="Arial"/>
          <w:bCs/>
          <w:sz w:val="22"/>
          <w:szCs w:val="22"/>
        </w:rPr>
        <w:t xml:space="preserve">Ensure accurate and timely management of student </w:t>
      </w:r>
      <w:r>
        <w:rPr>
          <w:rFonts w:ascii="Arial" w:hAnsi="Arial" w:cs="Arial"/>
          <w:bCs/>
          <w:sz w:val="22"/>
          <w:szCs w:val="22"/>
        </w:rPr>
        <w:t xml:space="preserve">destination </w:t>
      </w:r>
      <w:r w:rsidRPr="00E42CE4">
        <w:rPr>
          <w:rFonts w:ascii="Arial" w:hAnsi="Arial" w:cs="Arial"/>
          <w:bCs/>
          <w:sz w:val="22"/>
          <w:szCs w:val="22"/>
        </w:rPr>
        <w:t>data</w:t>
      </w:r>
      <w:r>
        <w:rPr>
          <w:rFonts w:ascii="Arial" w:hAnsi="Arial" w:cs="Arial"/>
          <w:bCs/>
          <w:sz w:val="22"/>
          <w:szCs w:val="22"/>
        </w:rPr>
        <w:t>.</w:t>
      </w:r>
    </w:p>
    <w:p w14:paraId="3C437680" w14:textId="77777777" w:rsidR="00E42CE4" w:rsidRDefault="00E42CE4" w:rsidP="00E42CE4">
      <w:pPr>
        <w:rPr>
          <w:rFonts w:ascii="Arial" w:hAnsi="Arial" w:cs="Arial"/>
          <w:bCs/>
          <w:sz w:val="22"/>
          <w:szCs w:val="22"/>
        </w:rPr>
      </w:pPr>
    </w:p>
    <w:p w14:paraId="04A57690" w14:textId="06B268E5" w:rsidR="00E42CE4" w:rsidRPr="00E42CE4" w:rsidRDefault="00E42CE4" w:rsidP="00E42CE4">
      <w:pPr>
        <w:pStyle w:val="ListParagraph"/>
        <w:numPr>
          <w:ilvl w:val="0"/>
          <w:numId w:val="14"/>
        </w:numPr>
        <w:rPr>
          <w:rFonts w:ascii="Arial" w:hAnsi="Arial" w:cs="Arial"/>
          <w:bCs/>
          <w:sz w:val="22"/>
          <w:szCs w:val="22"/>
        </w:rPr>
      </w:pPr>
      <w:r w:rsidRPr="00E42CE4">
        <w:rPr>
          <w:rFonts w:ascii="Arial" w:hAnsi="Arial" w:cs="Arial"/>
          <w:bCs/>
          <w:sz w:val="22"/>
          <w:szCs w:val="22"/>
        </w:rPr>
        <w:lastRenderedPageBreak/>
        <w:t xml:space="preserve">Assist the Data and Exams Manager </w:t>
      </w:r>
      <w:r w:rsidR="0013381D">
        <w:rPr>
          <w:rFonts w:ascii="Arial" w:hAnsi="Arial" w:cs="Arial"/>
          <w:bCs/>
          <w:sz w:val="22"/>
          <w:szCs w:val="22"/>
        </w:rPr>
        <w:t xml:space="preserve">and Exam administrators </w:t>
      </w:r>
      <w:r w:rsidRPr="00E42CE4">
        <w:rPr>
          <w:rFonts w:ascii="Arial" w:hAnsi="Arial" w:cs="Arial"/>
          <w:bCs/>
          <w:sz w:val="22"/>
          <w:szCs w:val="22"/>
        </w:rPr>
        <w:t>with all internal and external examination processes, including timetabling, invigilation coordination, and result processing</w:t>
      </w:r>
      <w:r w:rsidR="0013381D">
        <w:rPr>
          <w:rFonts w:ascii="Arial" w:hAnsi="Arial" w:cs="Arial"/>
          <w:bCs/>
          <w:sz w:val="22"/>
          <w:szCs w:val="22"/>
        </w:rPr>
        <w:t xml:space="preserve"> where required</w:t>
      </w:r>
      <w:r w:rsidRPr="00E42CE4">
        <w:rPr>
          <w:rFonts w:ascii="Arial" w:hAnsi="Arial" w:cs="Arial"/>
          <w:bCs/>
          <w:sz w:val="22"/>
          <w:szCs w:val="22"/>
        </w:rPr>
        <w:t>.</w:t>
      </w:r>
    </w:p>
    <w:p w14:paraId="51707382" w14:textId="5AC226FC" w:rsidR="00E42CE4" w:rsidRDefault="00E42CE4" w:rsidP="00E42CE4">
      <w:pPr>
        <w:pStyle w:val="ListParagraph"/>
        <w:numPr>
          <w:ilvl w:val="0"/>
          <w:numId w:val="14"/>
        </w:numPr>
        <w:rPr>
          <w:rFonts w:ascii="Arial" w:hAnsi="Arial" w:cs="Arial"/>
          <w:bCs/>
          <w:sz w:val="22"/>
          <w:szCs w:val="22"/>
        </w:rPr>
      </w:pPr>
      <w:r w:rsidRPr="00E42CE4">
        <w:rPr>
          <w:rFonts w:ascii="Arial" w:hAnsi="Arial" w:cs="Arial"/>
          <w:bCs/>
          <w:sz w:val="22"/>
          <w:szCs w:val="22"/>
        </w:rPr>
        <w:t>Ensure all exam protocols are adhered to and that deadlines are met for exam entries, results, and reporting.</w:t>
      </w:r>
    </w:p>
    <w:p w14:paraId="5A32A73C" w14:textId="77777777" w:rsidR="00E42CE4" w:rsidRDefault="00E42CE4" w:rsidP="00E42CE4">
      <w:pPr>
        <w:pStyle w:val="ListParagraph"/>
        <w:rPr>
          <w:rFonts w:ascii="Arial" w:hAnsi="Arial" w:cs="Arial"/>
          <w:bCs/>
          <w:sz w:val="22"/>
          <w:szCs w:val="22"/>
        </w:rPr>
      </w:pPr>
    </w:p>
    <w:p w14:paraId="662C8BD1" w14:textId="672FB582" w:rsidR="00E42CE4" w:rsidRDefault="00E42CE4" w:rsidP="00E42CE4">
      <w:pPr>
        <w:pStyle w:val="ListParagraph"/>
        <w:numPr>
          <w:ilvl w:val="0"/>
          <w:numId w:val="14"/>
        </w:numPr>
        <w:rPr>
          <w:rFonts w:ascii="Arial" w:hAnsi="Arial" w:cs="Arial"/>
          <w:bCs/>
          <w:sz w:val="22"/>
          <w:szCs w:val="22"/>
        </w:rPr>
      </w:pPr>
      <w:r w:rsidRPr="00E42CE4">
        <w:rPr>
          <w:rFonts w:ascii="Arial" w:hAnsi="Arial" w:cs="Arial"/>
          <w:bCs/>
          <w:sz w:val="22"/>
          <w:szCs w:val="22"/>
        </w:rPr>
        <w:t>Make necessary adjustments to the timetable throughout the academic year as required.</w:t>
      </w:r>
      <w:r>
        <w:rPr>
          <w:rFonts w:ascii="Arial" w:hAnsi="Arial" w:cs="Arial"/>
          <w:bCs/>
          <w:sz w:val="22"/>
          <w:szCs w:val="22"/>
        </w:rPr>
        <w:br/>
      </w:r>
    </w:p>
    <w:p w14:paraId="3EA85CC5" w14:textId="77777777" w:rsidR="00E42CE4" w:rsidRPr="00E42CE4" w:rsidRDefault="00E42CE4" w:rsidP="00E42CE4">
      <w:pPr>
        <w:pStyle w:val="ListParagraph"/>
        <w:numPr>
          <w:ilvl w:val="0"/>
          <w:numId w:val="14"/>
        </w:numPr>
        <w:rPr>
          <w:rFonts w:ascii="Arial" w:hAnsi="Arial" w:cs="Arial"/>
          <w:bCs/>
          <w:sz w:val="22"/>
          <w:szCs w:val="22"/>
        </w:rPr>
      </w:pPr>
      <w:r w:rsidRPr="00E42CE4">
        <w:rPr>
          <w:rFonts w:ascii="Arial" w:hAnsi="Arial" w:cs="Arial"/>
          <w:bCs/>
          <w:sz w:val="22"/>
          <w:szCs w:val="22"/>
        </w:rPr>
        <w:t>Manage and support future data/exams administrators and trainee administrators in line with the department and trust’s growth.</w:t>
      </w:r>
    </w:p>
    <w:p w14:paraId="0FDD1758" w14:textId="5BFBD538" w:rsidR="00E42CE4" w:rsidRPr="00E42CE4" w:rsidRDefault="00E42CE4" w:rsidP="00E42CE4">
      <w:pPr>
        <w:pStyle w:val="ListParagraph"/>
        <w:numPr>
          <w:ilvl w:val="0"/>
          <w:numId w:val="14"/>
        </w:numPr>
        <w:rPr>
          <w:rFonts w:ascii="Arial" w:hAnsi="Arial" w:cs="Arial"/>
          <w:bCs/>
          <w:sz w:val="22"/>
          <w:szCs w:val="22"/>
        </w:rPr>
      </w:pPr>
      <w:r w:rsidRPr="00E42CE4">
        <w:rPr>
          <w:rFonts w:ascii="Arial" w:hAnsi="Arial" w:cs="Arial"/>
          <w:bCs/>
          <w:sz w:val="22"/>
          <w:szCs w:val="22"/>
        </w:rPr>
        <w:t>Provide mentoring, training, and development opportunities for new team members, ensuring effective integration and performance.</w:t>
      </w:r>
    </w:p>
    <w:p w14:paraId="642DDA16" w14:textId="77777777" w:rsidR="008338F7" w:rsidRDefault="008338F7">
      <w:pPr>
        <w:rPr>
          <w:rFonts w:ascii="Arial" w:hAnsi="Arial" w:cs="Arial"/>
          <w:b/>
          <w:sz w:val="22"/>
          <w:szCs w:val="22"/>
        </w:rPr>
      </w:pPr>
    </w:p>
    <w:p w14:paraId="78920484" w14:textId="77777777" w:rsidR="00295557" w:rsidRPr="00B96EB6" w:rsidRDefault="00295557" w:rsidP="00295557">
      <w:pPr>
        <w:pStyle w:val="ListParagraph"/>
        <w:numPr>
          <w:ilvl w:val="0"/>
          <w:numId w:val="11"/>
        </w:numPr>
        <w:overflowPunct w:val="0"/>
        <w:autoSpaceDE w:val="0"/>
        <w:autoSpaceDN w:val="0"/>
        <w:adjustRightInd w:val="0"/>
        <w:spacing w:line="276" w:lineRule="auto"/>
        <w:contextualSpacing w:val="0"/>
        <w:textAlignment w:val="baseline"/>
        <w:rPr>
          <w:rFonts w:ascii="Arial" w:hAnsi="Arial" w:cs="Arial"/>
          <w:sz w:val="22"/>
          <w:szCs w:val="22"/>
        </w:rPr>
      </w:pPr>
      <w:r>
        <w:rPr>
          <w:rFonts w:ascii="Arial" w:hAnsi="Arial" w:cs="Arial"/>
          <w:color w:val="000000"/>
          <w:sz w:val="22"/>
          <w:szCs w:val="22"/>
          <w:lang w:eastAsia="en-GB"/>
        </w:rPr>
        <w:t xml:space="preserve">To work out-of-hours on occasions on a voluntary, TOIL basis to assist with admissions events and parents’ evenings etc. </w:t>
      </w:r>
    </w:p>
    <w:p w14:paraId="14C428E7" w14:textId="77777777" w:rsidR="009D093F" w:rsidRDefault="009D33D9">
      <w:pPr>
        <w:pStyle w:val="ListParagraph"/>
        <w:numPr>
          <w:ilvl w:val="0"/>
          <w:numId w:val="11"/>
        </w:numPr>
        <w:overflowPunct w:val="0"/>
        <w:autoSpaceDE w:val="0"/>
        <w:autoSpaceDN w:val="0"/>
        <w:adjustRightInd w:val="0"/>
        <w:spacing w:line="276" w:lineRule="auto"/>
        <w:contextualSpacing w:val="0"/>
        <w:textAlignment w:val="baseline"/>
        <w:rPr>
          <w:rFonts w:ascii="Arial" w:hAnsi="Arial" w:cs="Arial"/>
          <w:sz w:val="22"/>
          <w:szCs w:val="22"/>
        </w:rPr>
      </w:pPr>
      <w:r>
        <w:rPr>
          <w:rFonts w:ascii="Arial" w:hAnsi="Arial" w:cs="Arial"/>
          <w:color w:val="000000"/>
          <w:sz w:val="22"/>
          <w:szCs w:val="22"/>
          <w:lang w:eastAsia="en-GB"/>
        </w:rPr>
        <w:t xml:space="preserve">To be aware of and comply with all policies and procedures, particularly those relating to child protection, health and safety, security, confidentiality and data protection, reporting any concerns to an appropriate person. </w:t>
      </w:r>
    </w:p>
    <w:p w14:paraId="4461DD97" w14:textId="77777777" w:rsidR="00295557" w:rsidRPr="00295557" w:rsidRDefault="009D33D9" w:rsidP="00295557">
      <w:pPr>
        <w:pStyle w:val="ListParagraph"/>
        <w:numPr>
          <w:ilvl w:val="0"/>
          <w:numId w:val="11"/>
        </w:numPr>
        <w:overflowPunct w:val="0"/>
        <w:autoSpaceDE w:val="0"/>
        <w:autoSpaceDN w:val="0"/>
        <w:adjustRightInd w:val="0"/>
        <w:spacing w:line="276" w:lineRule="auto"/>
        <w:contextualSpacing w:val="0"/>
        <w:textAlignment w:val="baseline"/>
        <w:rPr>
          <w:rFonts w:ascii="Arial" w:hAnsi="Arial" w:cs="Arial"/>
          <w:sz w:val="22"/>
          <w:szCs w:val="22"/>
        </w:rPr>
      </w:pPr>
      <w:r w:rsidRPr="00295557">
        <w:rPr>
          <w:rFonts w:ascii="Arial" w:hAnsi="Arial" w:cs="Arial"/>
          <w:color w:val="000000"/>
          <w:sz w:val="22"/>
          <w:szCs w:val="22"/>
          <w:lang w:eastAsia="en-GB"/>
        </w:rPr>
        <w:t>To participate in training and other learning activities and performance development as required.</w:t>
      </w:r>
    </w:p>
    <w:p w14:paraId="797EC21E" w14:textId="77777777" w:rsidR="009D093F" w:rsidRDefault="009D093F">
      <w:pPr>
        <w:pStyle w:val="ListParagraph"/>
        <w:widowControl w:val="0"/>
        <w:autoSpaceDE w:val="0"/>
        <w:autoSpaceDN w:val="0"/>
        <w:adjustRightInd w:val="0"/>
        <w:rPr>
          <w:rFonts w:ascii="Arial" w:hAnsi="Arial" w:cs="Arial"/>
          <w:sz w:val="22"/>
          <w:szCs w:val="22"/>
          <w:lang w:val="en-US"/>
        </w:rPr>
      </w:pPr>
    </w:p>
    <w:sectPr w:rsidR="009D093F">
      <w:pgSz w:w="11900" w:h="16840"/>
      <w:pgMar w:top="1440" w:right="1080" w:bottom="1440" w:left="1080"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058A1"/>
    <w:multiLevelType w:val="multilevel"/>
    <w:tmpl w:val="A5E60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E00343"/>
    <w:multiLevelType w:val="hybridMultilevel"/>
    <w:tmpl w:val="AC329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6787A"/>
    <w:multiLevelType w:val="multilevel"/>
    <w:tmpl w:val="67C4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D222AB"/>
    <w:multiLevelType w:val="hybridMultilevel"/>
    <w:tmpl w:val="470CF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53D81"/>
    <w:multiLevelType w:val="hybridMultilevel"/>
    <w:tmpl w:val="E5F81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8543CC"/>
    <w:multiLevelType w:val="multilevel"/>
    <w:tmpl w:val="3F5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AD4A4C"/>
    <w:multiLevelType w:val="multilevel"/>
    <w:tmpl w:val="36DE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770E6F"/>
    <w:multiLevelType w:val="multilevel"/>
    <w:tmpl w:val="C72E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A02704"/>
    <w:multiLevelType w:val="hybridMultilevel"/>
    <w:tmpl w:val="E4B49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2B05EB"/>
    <w:multiLevelType w:val="hybridMultilevel"/>
    <w:tmpl w:val="787ED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5C3E7B"/>
    <w:multiLevelType w:val="multilevel"/>
    <w:tmpl w:val="562A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FE7E49"/>
    <w:multiLevelType w:val="hybridMultilevel"/>
    <w:tmpl w:val="07500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ABF7B86"/>
    <w:multiLevelType w:val="hybridMultilevel"/>
    <w:tmpl w:val="E626F8A8"/>
    <w:lvl w:ilvl="0" w:tplc="F64414AC">
      <w:start w:val="1"/>
      <w:numFmt w:val="bullet"/>
      <w:lvlText w:val=""/>
      <w:lvlJc w:val="left"/>
      <w:pPr>
        <w:ind w:left="720" w:hanging="360"/>
      </w:pPr>
      <w:rPr>
        <w:rFonts w:ascii="Symbol" w:hAnsi="Symbol" w:cs="Times New Roman"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13" w15:restartNumberingAfterBreak="0">
    <w:nsid w:val="773C1C4E"/>
    <w:multiLevelType w:val="multilevel"/>
    <w:tmpl w:val="48C0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3685191">
    <w:abstractNumId w:val="0"/>
  </w:num>
  <w:num w:numId="2" w16cid:durableId="491261328">
    <w:abstractNumId w:val="5"/>
  </w:num>
  <w:num w:numId="3" w16cid:durableId="193156369">
    <w:abstractNumId w:val="2"/>
  </w:num>
  <w:num w:numId="4" w16cid:durableId="687876127">
    <w:abstractNumId w:val="13"/>
  </w:num>
  <w:num w:numId="5" w16cid:durableId="1189368136">
    <w:abstractNumId w:val="10"/>
  </w:num>
  <w:num w:numId="6" w16cid:durableId="66811445">
    <w:abstractNumId w:val="6"/>
  </w:num>
  <w:num w:numId="7" w16cid:durableId="623463880">
    <w:abstractNumId w:val="7"/>
  </w:num>
  <w:num w:numId="8" w16cid:durableId="1765221547">
    <w:abstractNumId w:val="11"/>
  </w:num>
  <w:num w:numId="9" w16cid:durableId="1326546689">
    <w:abstractNumId w:val="3"/>
  </w:num>
  <w:num w:numId="10" w16cid:durableId="243801959">
    <w:abstractNumId w:val="12"/>
  </w:num>
  <w:num w:numId="11" w16cid:durableId="102965905">
    <w:abstractNumId w:val="8"/>
  </w:num>
  <w:num w:numId="12" w16cid:durableId="1582133844">
    <w:abstractNumId w:val="1"/>
  </w:num>
  <w:num w:numId="13" w16cid:durableId="610862367">
    <w:abstractNumId w:val="9"/>
  </w:num>
  <w:num w:numId="14" w16cid:durableId="420177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93F"/>
    <w:rsid w:val="0000077B"/>
    <w:rsid w:val="000E3AE2"/>
    <w:rsid w:val="0013381D"/>
    <w:rsid w:val="00140CCF"/>
    <w:rsid w:val="002156FD"/>
    <w:rsid w:val="00295557"/>
    <w:rsid w:val="00323CD8"/>
    <w:rsid w:val="00344DAC"/>
    <w:rsid w:val="00387A7F"/>
    <w:rsid w:val="004F7054"/>
    <w:rsid w:val="00536BB0"/>
    <w:rsid w:val="00583FE0"/>
    <w:rsid w:val="00761B3B"/>
    <w:rsid w:val="007F7CB9"/>
    <w:rsid w:val="008338F7"/>
    <w:rsid w:val="00837F60"/>
    <w:rsid w:val="00936E8D"/>
    <w:rsid w:val="00977DAF"/>
    <w:rsid w:val="009D093F"/>
    <w:rsid w:val="009D33D9"/>
    <w:rsid w:val="00C51654"/>
    <w:rsid w:val="00C8617A"/>
    <w:rsid w:val="00D11CD6"/>
    <w:rsid w:val="00D330E0"/>
    <w:rsid w:val="00D71347"/>
    <w:rsid w:val="00DF13B3"/>
    <w:rsid w:val="00E42CE4"/>
    <w:rsid w:val="00F33134"/>
    <w:rsid w:val="00F764E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447A42"/>
  <w15:docId w15:val="{58D1EA9A-1DC3-4429-B6F8-BBB6CEAD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88522">
      <w:bodyDiv w:val="1"/>
      <w:marLeft w:val="0"/>
      <w:marRight w:val="0"/>
      <w:marTop w:val="0"/>
      <w:marBottom w:val="0"/>
      <w:divBdr>
        <w:top w:val="none" w:sz="0" w:space="0" w:color="auto"/>
        <w:left w:val="none" w:sz="0" w:space="0" w:color="auto"/>
        <w:bottom w:val="none" w:sz="0" w:space="0" w:color="auto"/>
        <w:right w:val="none" w:sz="0" w:space="0" w:color="auto"/>
      </w:divBdr>
    </w:div>
    <w:div w:id="137765123">
      <w:bodyDiv w:val="1"/>
      <w:marLeft w:val="0"/>
      <w:marRight w:val="0"/>
      <w:marTop w:val="0"/>
      <w:marBottom w:val="0"/>
      <w:divBdr>
        <w:top w:val="none" w:sz="0" w:space="0" w:color="auto"/>
        <w:left w:val="none" w:sz="0" w:space="0" w:color="auto"/>
        <w:bottom w:val="none" w:sz="0" w:space="0" w:color="auto"/>
        <w:right w:val="none" w:sz="0" w:space="0" w:color="auto"/>
      </w:divBdr>
    </w:div>
    <w:div w:id="143008120">
      <w:bodyDiv w:val="1"/>
      <w:marLeft w:val="0"/>
      <w:marRight w:val="0"/>
      <w:marTop w:val="0"/>
      <w:marBottom w:val="0"/>
      <w:divBdr>
        <w:top w:val="none" w:sz="0" w:space="0" w:color="auto"/>
        <w:left w:val="none" w:sz="0" w:space="0" w:color="auto"/>
        <w:bottom w:val="none" w:sz="0" w:space="0" w:color="auto"/>
        <w:right w:val="none" w:sz="0" w:space="0" w:color="auto"/>
      </w:divBdr>
    </w:div>
    <w:div w:id="448739777">
      <w:bodyDiv w:val="1"/>
      <w:marLeft w:val="0"/>
      <w:marRight w:val="0"/>
      <w:marTop w:val="0"/>
      <w:marBottom w:val="0"/>
      <w:divBdr>
        <w:top w:val="none" w:sz="0" w:space="0" w:color="auto"/>
        <w:left w:val="none" w:sz="0" w:space="0" w:color="auto"/>
        <w:bottom w:val="none" w:sz="0" w:space="0" w:color="auto"/>
        <w:right w:val="none" w:sz="0" w:space="0" w:color="auto"/>
      </w:divBdr>
    </w:div>
    <w:div w:id="515197413">
      <w:bodyDiv w:val="1"/>
      <w:marLeft w:val="0"/>
      <w:marRight w:val="0"/>
      <w:marTop w:val="0"/>
      <w:marBottom w:val="0"/>
      <w:divBdr>
        <w:top w:val="none" w:sz="0" w:space="0" w:color="auto"/>
        <w:left w:val="none" w:sz="0" w:space="0" w:color="auto"/>
        <w:bottom w:val="none" w:sz="0" w:space="0" w:color="auto"/>
        <w:right w:val="none" w:sz="0" w:space="0" w:color="auto"/>
      </w:divBdr>
    </w:div>
    <w:div w:id="662439287">
      <w:bodyDiv w:val="1"/>
      <w:marLeft w:val="0"/>
      <w:marRight w:val="0"/>
      <w:marTop w:val="0"/>
      <w:marBottom w:val="0"/>
      <w:divBdr>
        <w:top w:val="none" w:sz="0" w:space="0" w:color="auto"/>
        <w:left w:val="none" w:sz="0" w:space="0" w:color="auto"/>
        <w:bottom w:val="none" w:sz="0" w:space="0" w:color="auto"/>
        <w:right w:val="none" w:sz="0" w:space="0" w:color="auto"/>
      </w:divBdr>
    </w:div>
    <w:div w:id="1449274238">
      <w:bodyDiv w:val="1"/>
      <w:marLeft w:val="0"/>
      <w:marRight w:val="0"/>
      <w:marTop w:val="0"/>
      <w:marBottom w:val="0"/>
      <w:divBdr>
        <w:top w:val="none" w:sz="0" w:space="0" w:color="auto"/>
        <w:left w:val="none" w:sz="0" w:space="0" w:color="auto"/>
        <w:bottom w:val="none" w:sz="0" w:space="0" w:color="auto"/>
        <w:right w:val="none" w:sz="0" w:space="0" w:color="auto"/>
      </w:divBdr>
    </w:div>
    <w:div w:id="1548833575">
      <w:bodyDiv w:val="1"/>
      <w:marLeft w:val="0"/>
      <w:marRight w:val="0"/>
      <w:marTop w:val="0"/>
      <w:marBottom w:val="0"/>
      <w:divBdr>
        <w:top w:val="none" w:sz="0" w:space="0" w:color="auto"/>
        <w:left w:val="none" w:sz="0" w:space="0" w:color="auto"/>
        <w:bottom w:val="none" w:sz="0" w:space="0" w:color="auto"/>
        <w:right w:val="none" w:sz="0" w:space="0" w:color="auto"/>
      </w:divBdr>
    </w:div>
    <w:div w:id="1668946608">
      <w:bodyDiv w:val="1"/>
      <w:marLeft w:val="0"/>
      <w:marRight w:val="0"/>
      <w:marTop w:val="0"/>
      <w:marBottom w:val="0"/>
      <w:divBdr>
        <w:top w:val="none" w:sz="0" w:space="0" w:color="auto"/>
        <w:left w:val="none" w:sz="0" w:space="0" w:color="auto"/>
        <w:bottom w:val="none" w:sz="0" w:space="0" w:color="auto"/>
        <w:right w:val="none" w:sz="0" w:space="0" w:color="auto"/>
      </w:divBdr>
      <w:divsChild>
        <w:div w:id="866139326">
          <w:marLeft w:val="0"/>
          <w:marRight w:val="0"/>
          <w:marTop w:val="0"/>
          <w:marBottom w:val="0"/>
          <w:divBdr>
            <w:top w:val="none" w:sz="0" w:space="0" w:color="auto"/>
            <w:left w:val="none" w:sz="0" w:space="0" w:color="auto"/>
            <w:bottom w:val="none" w:sz="0" w:space="0" w:color="auto"/>
            <w:right w:val="none" w:sz="0" w:space="0" w:color="auto"/>
          </w:divBdr>
          <w:divsChild>
            <w:div w:id="267854806">
              <w:marLeft w:val="0"/>
              <w:marRight w:val="0"/>
              <w:marTop w:val="0"/>
              <w:marBottom w:val="0"/>
              <w:divBdr>
                <w:top w:val="none" w:sz="0" w:space="0" w:color="auto"/>
                <w:left w:val="none" w:sz="0" w:space="0" w:color="auto"/>
                <w:bottom w:val="none" w:sz="0" w:space="0" w:color="auto"/>
                <w:right w:val="none" w:sz="0" w:space="0" w:color="auto"/>
              </w:divBdr>
              <w:divsChild>
                <w:div w:id="1158577842">
                  <w:marLeft w:val="0"/>
                  <w:marRight w:val="0"/>
                  <w:marTop w:val="0"/>
                  <w:marBottom w:val="0"/>
                  <w:divBdr>
                    <w:top w:val="none" w:sz="0" w:space="0" w:color="auto"/>
                    <w:left w:val="none" w:sz="0" w:space="0" w:color="auto"/>
                    <w:bottom w:val="none" w:sz="0" w:space="0" w:color="auto"/>
                    <w:right w:val="none" w:sz="0" w:space="0" w:color="auto"/>
                  </w:divBdr>
                </w:div>
              </w:divsChild>
            </w:div>
            <w:div w:id="2145271472">
              <w:marLeft w:val="0"/>
              <w:marRight w:val="0"/>
              <w:marTop w:val="0"/>
              <w:marBottom w:val="0"/>
              <w:divBdr>
                <w:top w:val="none" w:sz="0" w:space="0" w:color="auto"/>
                <w:left w:val="none" w:sz="0" w:space="0" w:color="auto"/>
                <w:bottom w:val="none" w:sz="0" w:space="0" w:color="auto"/>
                <w:right w:val="none" w:sz="0" w:space="0" w:color="auto"/>
              </w:divBdr>
              <w:divsChild>
                <w:div w:id="1515150559">
                  <w:marLeft w:val="0"/>
                  <w:marRight w:val="0"/>
                  <w:marTop w:val="0"/>
                  <w:marBottom w:val="0"/>
                  <w:divBdr>
                    <w:top w:val="none" w:sz="0" w:space="0" w:color="auto"/>
                    <w:left w:val="none" w:sz="0" w:space="0" w:color="auto"/>
                    <w:bottom w:val="none" w:sz="0" w:space="0" w:color="auto"/>
                    <w:right w:val="none" w:sz="0" w:space="0" w:color="auto"/>
                  </w:divBdr>
                </w:div>
                <w:div w:id="786923399">
                  <w:marLeft w:val="0"/>
                  <w:marRight w:val="0"/>
                  <w:marTop w:val="0"/>
                  <w:marBottom w:val="0"/>
                  <w:divBdr>
                    <w:top w:val="none" w:sz="0" w:space="0" w:color="auto"/>
                    <w:left w:val="none" w:sz="0" w:space="0" w:color="auto"/>
                    <w:bottom w:val="none" w:sz="0" w:space="0" w:color="auto"/>
                    <w:right w:val="none" w:sz="0" w:space="0" w:color="auto"/>
                  </w:divBdr>
                </w:div>
              </w:divsChild>
            </w:div>
            <w:div w:id="2123645414">
              <w:marLeft w:val="0"/>
              <w:marRight w:val="0"/>
              <w:marTop w:val="0"/>
              <w:marBottom w:val="0"/>
              <w:divBdr>
                <w:top w:val="none" w:sz="0" w:space="0" w:color="auto"/>
                <w:left w:val="none" w:sz="0" w:space="0" w:color="auto"/>
                <w:bottom w:val="none" w:sz="0" w:space="0" w:color="auto"/>
                <w:right w:val="none" w:sz="0" w:space="0" w:color="auto"/>
              </w:divBdr>
              <w:divsChild>
                <w:div w:id="282419600">
                  <w:marLeft w:val="0"/>
                  <w:marRight w:val="0"/>
                  <w:marTop w:val="0"/>
                  <w:marBottom w:val="0"/>
                  <w:divBdr>
                    <w:top w:val="none" w:sz="0" w:space="0" w:color="auto"/>
                    <w:left w:val="none" w:sz="0" w:space="0" w:color="auto"/>
                    <w:bottom w:val="none" w:sz="0" w:space="0" w:color="auto"/>
                    <w:right w:val="none" w:sz="0" w:space="0" w:color="auto"/>
                  </w:divBdr>
                </w:div>
              </w:divsChild>
            </w:div>
            <w:div w:id="1385638326">
              <w:marLeft w:val="0"/>
              <w:marRight w:val="0"/>
              <w:marTop w:val="0"/>
              <w:marBottom w:val="0"/>
              <w:divBdr>
                <w:top w:val="none" w:sz="0" w:space="0" w:color="auto"/>
                <w:left w:val="none" w:sz="0" w:space="0" w:color="auto"/>
                <w:bottom w:val="none" w:sz="0" w:space="0" w:color="auto"/>
                <w:right w:val="none" w:sz="0" w:space="0" w:color="auto"/>
              </w:divBdr>
              <w:divsChild>
                <w:div w:id="63683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39541">
          <w:marLeft w:val="0"/>
          <w:marRight w:val="0"/>
          <w:marTop w:val="0"/>
          <w:marBottom w:val="0"/>
          <w:divBdr>
            <w:top w:val="none" w:sz="0" w:space="0" w:color="auto"/>
            <w:left w:val="none" w:sz="0" w:space="0" w:color="auto"/>
            <w:bottom w:val="none" w:sz="0" w:space="0" w:color="auto"/>
            <w:right w:val="none" w:sz="0" w:space="0" w:color="auto"/>
          </w:divBdr>
          <w:divsChild>
            <w:div w:id="1590969166">
              <w:marLeft w:val="0"/>
              <w:marRight w:val="0"/>
              <w:marTop w:val="0"/>
              <w:marBottom w:val="0"/>
              <w:divBdr>
                <w:top w:val="none" w:sz="0" w:space="0" w:color="auto"/>
                <w:left w:val="none" w:sz="0" w:space="0" w:color="auto"/>
                <w:bottom w:val="none" w:sz="0" w:space="0" w:color="auto"/>
                <w:right w:val="none" w:sz="0" w:space="0" w:color="auto"/>
              </w:divBdr>
              <w:divsChild>
                <w:div w:id="1899709998">
                  <w:marLeft w:val="0"/>
                  <w:marRight w:val="0"/>
                  <w:marTop w:val="0"/>
                  <w:marBottom w:val="0"/>
                  <w:divBdr>
                    <w:top w:val="none" w:sz="0" w:space="0" w:color="auto"/>
                    <w:left w:val="none" w:sz="0" w:space="0" w:color="auto"/>
                    <w:bottom w:val="none" w:sz="0" w:space="0" w:color="auto"/>
                    <w:right w:val="none" w:sz="0" w:space="0" w:color="auto"/>
                  </w:divBdr>
                </w:div>
              </w:divsChild>
            </w:div>
            <w:div w:id="152531837">
              <w:marLeft w:val="0"/>
              <w:marRight w:val="0"/>
              <w:marTop w:val="0"/>
              <w:marBottom w:val="0"/>
              <w:divBdr>
                <w:top w:val="none" w:sz="0" w:space="0" w:color="auto"/>
                <w:left w:val="none" w:sz="0" w:space="0" w:color="auto"/>
                <w:bottom w:val="none" w:sz="0" w:space="0" w:color="auto"/>
                <w:right w:val="none" w:sz="0" w:space="0" w:color="auto"/>
              </w:divBdr>
              <w:divsChild>
                <w:div w:id="472525034">
                  <w:marLeft w:val="0"/>
                  <w:marRight w:val="0"/>
                  <w:marTop w:val="0"/>
                  <w:marBottom w:val="0"/>
                  <w:divBdr>
                    <w:top w:val="none" w:sz="0" w:space="0" w:color="auto"/>
                    <w:left w:val="none" w:sz="0" w:space="0" w:color="auto"/>
                    <w:bottom w:val="none" w:sz="0" w:space="0" w:color="auto"/>
                    <w:right w:val="none" w:sz="0" w:space="0" w:color="auto"/>
                  </w:divBdr>
                </w:div>
                <w:div w:id="4592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0092">
      <w:bodyDiv w:val="1"/>
      <w:marLeft w:val="0"/>
      <w:marRight w:val="0"/>
      <w:marTop w:val="0"/>
      <w:marBottom w:val="0"/>
      <w:divBdr>
        <w:top w:val="none" w:sz="0" w:space="0" w:color="auto"/>
        <w:left w:val="none" w:sz="0" w:space="0" w:color="auto"/>
        <w:bottom w:val="none" w:sz="0" w:space="0" w:color="auto"/>
        <w:right w:val="none" w:sz="0" w:space="0" w:color="auto"/>
      </w:divBdr>
    </w:div>
    <w:div w:id="1801146073">
      <w:bodyDiv w:val="1"/>
      <w:marLeft w:val="0"/>
      <w:marRight w:val="0"/>
      <w:marTop w:val="0"/>
      <w:marBottom w:val="0"/>
      <w:divBdr>
        <w:top w:val="none" w:sz="0" w:space="0" w:color="auto"/>
        <w:left w:val="none" w:sz="0" w:space="0" w:color="auto"/>
        <w:bottom w:val="none" w:sz="0" w:space="0" w:color="auto"/>
        <w:right w:val="none" w:sz="0" w:space="0" w:color="auto"/>
      </w:divBdr>
    </w:div>
    <w:div w:id="1816414677">
      <w:bodyDiv w:val="1"/>
      <w:marLeft w:val="0"/>
      <w:marRight w:val="0"/>
      <w:marTop w:val="0"/>
      <w:marBottom w:val="0"/>
      <w:divBdr>
        <w:top w:val="none" w:sz="0" w:space="0" w:color="auto"/>
        <w:left w:val="none" w:sz="0" w:space="0" w:color="auto"/>
        <w:bottom w:val="none" w:sz="0" w:space="0" w:color="auto"/>
        <w:right w:val="none" w:sz="0" w:space="0" w:color="auto"/>
      </w:divBdr>
    </w:div>
    <w:div w:id="1833524163">
      <w:bodyDiv w:val="1"/>
      <w:marLeft w:val="0"/>
      <w:marRight w:val="0"/>
      <w:marTop w:val="0"/>
      <w:marBottom w:val="0"/>
      <w:divBdr>
        <w:top w:val="none" w:sz="0" w:space="0" w:color="auto"/>
        <w:left w:val="none" w:sz="0" w:space="0" w:color="auto"/>
        <w:bottom w:val="none" w:sz="0" w:space="0" w:color="auto"/>
        <w:right w:val="none" w:sz="0" w:space="0" w:color="auto"/>
      </w:divBdr>
      <w:divsChild>
        <w:div w:id="1244946955">
          <w:marLeft w:val="0"/>
          <w:marRight w:val="0"/>
          <w:marTop w:val="0"/>
          <w:marBottom w:val="0"/>
          <w:divBdr>
            <w:top w:val="none" w:sz="0" w:space="0" w:color="auto"/>
            <w:left w:val="none" w:sz="0" w:space="0" w:color="auto"/>
            <w:bottom w:val="none" w:sz="0" w:space="0" w:color="auto"/>
            <w:right w:val="none" w:sz="0" w:space="0" w:color="auto"/>
          </w:divBdr>
          <w:divsChild>
            <w:div w:id="740062418">
              <w:marLeft w:val="0"/>
              <w:marRight w:val="0"/>
              <w:marTop w:val="0"/>
              <w:marBottom w:val="0"/>
              <w:divBdr>
                <w:top w:val="none" w:sz="0" w:space="0" w:color="auto"/>
                <w:left w:val="none" w:sz="0" w:space="0" w:color="auto"/>
                <w:bottom w:val="none" w:sz="0" w:space="0" w:color="auto"/>
                <w:right w:val="none" w:sz="0" w:space="0" w:color="auto"/>
              </w:divBdr>
              <w:divsChild>
                <w:div w:id="1782677134">
                  <w:marLeft w:val="0"/>
                  <w:marRight w:val="0"/>
                  <w:marTop w:val="0"/>
                  <w:marBottom w:val="0"/>
                  <w:divBdr>
                    <w:top w:val="none" w:sz="0" w:space="0" w:color="auto"/>
                    <w:left w:val="none" w:sz="0" w:space="0" w:color="auto"/>
                    <w:bottom w:val="none" w:sz="0" w:space="0" w:color="auto"/>
                    <w:right w:val="none" w:sz="0" w:space="0" w:color="auto"/>
                  </w:divBdr>
                  <w:divsChild>
                    <w:div w:id="689573745">
                      <w:marLeft w:val="0"/>
                      <w:marRight w:val="0"/>
                      <w:marTop w:val="0"/>
                      <w:marBottom w:val="0"/>
                      <w:divBdr>
                        <w:top w:val="none" w:sz="0" w:space="0" w:color="auto"/>
                        <w:left w:val="none" w:sz="0" w:space="0" w:color="auto"/>
                        <w:bottom w:val="none" w:sz="0" w:space="0" w:color="auto"/>
                        <w:right w:val="none" w:sz="0" w:space="0" w:color="auto"/>
                      </w:divBdr>
                      <w:divsChild>
                        <w:div w:id="140654480">
                          <w:marLeft w:val="0"/>
                          <w:marRight w:val="0"/>
                          <w:marTop w:val="0"/>
                          <w:marBottom w:val="0"/>
                          <w:divBdr>
                            <w:top w:val="none" w:sz="0" w:space="0" w:color="auto"/>
                            <w:left w:val="none" w:sz="0" w:space="0" w:color="auto"/>
                            <w:bottom w:val="none" w:sz="0" w:space="0" w:color="auto"/>
                            <w:right w:val="none" w:sz="0" w:space="0" w:color="auto"/>
                          </w:divBdr>
                        </w:div>
                      </w:divsChild>
                    </w:div>
                    <w:div w:id="1944072045">
                      <w:marLeft w:val="0"/>
                      <w:marRight w:val="0"/>
                      <w:marTop w:val="0"/>
                      <w:marBottom w:val="0"/>
                      <w:divBdr>
                        <w:top w:val="none" w:sz="0" w:space="0" w:color="auto"/>
                        <w:left w:val="none" w:sz="0" w:space="0" w:color="auto"/>
                        <w:bottom w:val="none" w:sz="0" w:space="0" w:color="auto"/>
                        <w:right w:val="none" w:sz="0" w:space="0" w:color="auto"/>
                      </w:divBdr>
                      <w:divsChild>
                        <w:div w:id="611934161">
                          <w:marLeft w:val="0"/>
                          <w:marRight w:val="0"/>
                          <w:marTop w:val="0"/>
                          <w:marBottom w:val="0"/>
                          <w:divBdr>
                            <w:top w:val="none" w:sz="0" w:space="0" w:color="auto"/>
                            <w:left w:val="none" w:sz="0" w:space="0" w:color="auto"/>
                            <w:bottom w:val="none" w:sz="0" w:space="0" w:color="auto"/>
                            <w:right w:val="none" w:sz="0" w:space="0" w:color="auto"/>
                          </w:divBdr>
                        </w:div>
                      </w:divsChild>
                    </w:div>
                    <w:div w:id="403144584">
                      <w:marLeft w:val="0"/>
                      <w:marRight w:val="0"/>
                      <w:marTop w:val="0"/>
                      <w:marBottom w:val="0"/>
                      <w:divBdr>
                        <w:top w:val="none" w:sz="0" w:space="0" w:color="auto"/>
                        <w:left w:val="none" w:sz="0" w:space="0" w:color="auto"/>
                        <w:bottom w:val="none" w:sz="0" w:space="0" w:color="auto"/>
                        <w:right w:val="none" w:sz="0" w:space="0" w:color="auto"/>
                      </w:divBdr>
                      <w:divsChild>
                        <w:div w:id="212503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910795">
          <w:marLeft w:val="0"/>
          <w:marRight w:val="0"/>
          <w:marTop w:val="0"/>
          <w:marBottom w:val="0"/>
          <w:divBdr>
            <w:top w:val="none" w:sz="0" w:space="0" w:color="auto"/>
            <w:left w:val="none" w:sz="0" w:space="0" w:color="auto"/>
            <w:bottom w:val="none" w:sz="0" w:space="0" w:color="auto"/>
            <w:right w:val="none" w:sz="0" w:space="0" w:color="auto"/>
          </w:divBdr>
          <w:divsChild>
            <w:div w:id="133639339">
              <w:marLeft w:val="0"/>
              <w:marRight w:val="0"/>
              <w:marTop w:val="0"/>
              <w:marBottom w:val="0"/>
              <w:divBdr>
                <w:top w:val="none" w:sz="0" w:space="0" w:color="auto"/>
                <w:left w:val="none" w:sz="0" w:space="0" w:color="auto"/>
                <w:bottom w:val="none" w:sz="0" w:space="0" w:color="auto"/>
                <w:right w:val="none" w:sz="0" w:space="0" w:color="auto"/>
              </w:divBdr>
              <w:divsChild>
                <w:div w:id="42752567">
                  <w:marLeft w:val="0"/>
                  <w:marRight w:val="0"/>
                  <w:marTop w:val="0"/>
                  <w:marBottom w:val="0"/>
                  <w:divBdr>
                    <w:top w:val="none" w:sz="0" w:space="0" w:color="auto"/>
                    <w:left w:val="none" w:sz="0" w:space="0" w:color="auto"/>
                    <w:bottom w:val="none" w:sz="0" w:space="0" w:color="auto"/>
                    <w:right w:val="none" w:sz="0" w:space="0" w:color="auto"/>
                  </w:divBdr>
                  <w:divsChild>
                    <w:div w:id="117460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454409">
      <w:bodyDiv w:val="1"/>
      <w:marLeft w:val="0"/>
      <w:marRight w:val="0"/>
      <w:marTop w:val="0"/>
      <w:marBottom w:val="0"/>
      <w:divBdr>
        <w:top w:val="none" w:sz="0" w:space="0" w:color="auto"/>
        <w:left w:val="none" w:sz="0" w:space="0" w:color="auto"/>
        <w:bottom w:val="none" w:sz="0" w:space="0" w:color="auto"/>
        <w:right w:val="none" w:sz="0" w:space="0" w:color="auto"/>
      </w:divBdr>
    </w:div>
    <w:div w:id="1953633885">
      <w:bodyDiv w:val="1"/>
      <w:marLeft w:val="0"/>
      <w:marRight w:val="0"/>
      <w:marTop w:val="0"/>
      <w:marBottom w:val="0"/>
      <w:divBdr>
        <w:top w:val="none" w:sz="0" w:space="0" w:color="auto"/>
        <w:left w:val="none" w:sz="0" w:space="0" w:color="auto"/>
        <w:bottom w:val="none" w:sz="0" w:space="0" w:color="auto"/>
        <w:right w:val="none" w:sz="0" w:space="0" w:color="auto"/>
      </w:divBdr>
    </w:div>
    <w:div w:id="2102873722">
      <w:bodyDiv w:val="1"/>
      <w:marLeft w:val="0"/>
      <w:marRight w:val="0"/>
      <w:marTop w:val="0"/>
      <w:marBottom w:val="0"/>
      <w:divBdr>
        <w:top w:val="none" w:sz="0" w:space="0" w:color="auto"/>
        <w:left w:val="none" w:sz="0" w:space="0" w:color="auto"/>
        <w:bottom w:val="none" w:sz="0" w:space="0" w:color="auto"/>
        <w:right w:val="none" w:sz="0" w:space="0" w:color="auto"/>
      </w:divBdr>
    </w:div>
    <w:div w:id="2123109899">
      <w:bodyDiv w:val="1"/>
      <w:marLeft w:val="0"/>
      <w:marRight w:val="0"/>
      <w:marTop w:val="0"/>
      <w:marBottom w:val="0"/>
      <w:divBdr>
        <w:top w:val="none" w:sz="0" w:space="0" w:color="auto"/>
        <w:left w:val="none" w:sz="0" w:space="0" w:color="auto"/>
        <w:bottom w:val="none" w:sz="0" w:space="0" w:color="auto"/>
        <w:right w:val="none" w:sz="0" w:space="0" w:color="auto"/>
      </w:divBdr>
    </w:div>
    <w:div w:id="21472404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564</Words>
  <Characters>3216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Aston University Engineering Academy</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Amanda Naan</cp:lastModifiedBy>
  <cp:revision>2</cp:revision>
  <cp:lastPrinted>2018-06-27T11:32:00Z</cp:lastPrinted>
  <dcterms:created xsi:type="dcterms:W3CDTF">2024-10-18T14:44:00Z</dcterms:created>
  <dcterms:modified xsi:type="dcterms:W3CDTF">2024-10-18T14:44:00Z</dcterms:modified>
</cp:coreProperties>
</file>