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095E" w14:textId="77777777" w:rsidR="00C82AFB" w:rsidRDefault="008E53F2" w:rsidP="00C82AFB">
      <w:pPr>
        <w:tabs>
          <w:tab w:val="left" w:pos="1800"/>
        </w:tabs>
        <w:rPr>
          <w:rFonts w:ascii="Calibri Light" w:hAnsi="Calibri Light"/>
        </w:rPr>
      </w:pPr>
      <w:r w:rsidRPr="00B14831">
        <w:rPr>
          <w:rFonts w:ascii="Calibri Light" w:hAnsi="Calibri Light"/>
          <w:i/>
          <w:noProof/>
          <w:color w:val="0070C0"/>
          <w:sz w:val="24"/>
          <w:lang w:eastAsia="en-GB"/>
        </w:rPr>
        <w:drawing>
          <wp:anchor distT="0" distB="0" distL="114300" distR="114300" simplePos="0" relativeHeight="251659264" behindDoc="0" locked="0" layoutInCell="1" allowOverlap="1" wp14:anchorId="4DB9A22B" wp14:editId="658F3A5D">
            <wp:simplePos x="0" y="0"/>
            <wp:positionH relativeFrom="margin">
              <wp:posOffset>-200025</wp:posOffset>
            </wp:positionH>
            <wp:positionV relativeFrom="paragraph">
              <wp:posOffset>-67310</wp:posOffset>
            </wp:positionV>
            <wp:extent cx="485775" cy="6235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 cy="623570"/>
                    </a:xfrm>
                    <a:prstGeom prst="rect">
                      <a:avLst/>
                    </a:prstGeom>
                  </pic:spPr>
                </pic:pic>
              </a:graphicData>
            </a:graphic>
            <wp14:sizeRelH relativeFrom="margin">
              <wp14:pctWidth>0</wp14:pctWidth>
            </wp14:sizeRelH>
            <wp14:sizeRelV relativeFrom="margin">
              <wp14:pctHeight>0</wp14:pctHeight>
            </wp14:sizeRelV>
          </wp:anchor>
        </w:drawing>
      </w:r>
      <w:r w:rsidR="00C82AFB" w:rsidRPr="00C82AFB">
        <w:rPr>
          <w:rFonts w:ascii="Calibri Light" w:hAnsi="Calibri Light"/>
        </w:rPr>
        <w:t xml:space="preserve"> </w:t>
      </w:r>
    </w:p>
    <w:p w14:paraId="74CB1045" w14:textId="577CFAD1" w:rsidR="00AA48B8" w:rsidRPr="00F2295F" w:rsidRDefault="00892B5D" w:rsidP="00F2295F">
      <w:pPr>
        <w:pStyle w:val="IntenseQuote"/>
        <w:spacing w:before="120" w:after="120"/>
        <w:ind w:left="862" w:right="95"/>
        <w:rPr>
          <w:rFonts w:ascii="Calibri Light" w:hAnsi="Calibri Light"/>
          <w:i w:val="0"/>
          <w:color w:val="0070C0"/>
        </w:rPr>
      </w:pPr>
      <w:r>
        <w:rPr>
          <w:rFonts w:ascii="Calibri Light" w:hAnsi="Calibri Light"/>
          <w:i w:val="0"/>
        </w:rPr>
        <w:t xml:space="preserve">Deputy Headteacher </w:t>
      </w:r>
    </w:p>
    <w:p w14:paraId="42952509" w14:textId="644AAFA7" w:rsidR="006D2824" w:rsidRPr="00130358" w:rsidRDefault="006D2824" w:rsidP="006D2824">
      <w:pPr>
        <w:tabs>
          <w:tab w:val="left" w:pos="1800"/>
        </w:tabs>
        <w:rPr>
          <w:rFonts w:asciiTheme="majorHAnsi" w:hAnsiTheme="majorHAnsi"/>
          <w:color w:val="0070C0"/>
          <w:sz w:val="20"/>
          <w:szCs w:val="20"/>
        </w:rPr>
      </w:pPr>
      <w:r w:rsidRPr="00130358">
        <w:rPr>
          <w:rFonts w:asciiTheme="majorHAnsi" w:hAnsiTheme="majorHAnsi"/>
          <w:color w:val="0070C0"/>
          <w:sz w:val="20"/>
          <w:szCs w:val="20"/>
        </w:rPr>
        <w:t xml:space="preserve">To start </w:t>
      </w:r>
      <w:r w:rsidR="009D6282">
        <w:rPr>
          <w:rFonts w:asciiTheme="majorHAnsi" w:hAnsiTheme="majorHAnsi"/>
          <w:color w:val="0070C0"/>
          <w:sz w:val="20"/>
          <w:szCs w:val="20"/>
        </w:rPr>
        <w:t>January</w:t>
      </w:r>
      <w:r>
        <w:rPr>
          <w:rFonts w:asciiTheme="majorHAnsi" w:hAnsiTheme="majorHAnsi"/>
          <w:color w:val="0070C0"/>
          <w:sz w:val="20"/>
          <w:szCs w:val="20"/>
        </w:rPr>
        <w:t xml:space="preserve"> 202</w:t>
      </w:r>
      <w:r w:rsidR="007F02FE">
        <w:rPr>
          <w:rFonts w:asciiTheme="majorHAnsi" w:hAnsiTheme="majorHAnsi"/>
          <w:color w:val="0070C0"/>
          <w:sz w:val="20"/>
          <w:szCs w:val="20"/>
        </w:rPr>
        <w:t>2</w:t>
      </w:r>
    </w:p>
    <w:p w14:paraId="2D3C1EF4" w14:textId="09736804" w:rsidR="00284515" w:rsidRPr="006D2824" w:rsidRDefault="006D2824" w:rsidP="00D62EC2">
      <w:pPr>
        <w:tabs>
          <w:tab w:val="left" w:pos="1800"/>
        </w:tabs>
        <w:rPr>
          <w:rFonts w:asciiTheme="majorHAnsi" w:hAnsiTheme="majorHAnsi"/>
          <w:color w:val="0070C0"/>
          <w:sz w:val="20"/>
          <w:szCs w:val="20"/>
        </w:rPr>
      </w:pPr>
      <w:r>
        <w:rPr>
          <w:rFonts w:asciiTheme="majorHAnsi" w:hAnsiTheme="majorHAnsi"/>
          <w:color w:val="0070C0"/>
          <w:sz w:val="20"/>
          <w:szCs w:val="20"/>
        </w:rPr>
        <w:t>L20-L24</w:t>
      </w:r>
      <w:r w:rsidRPr="00130358">
        <w:rPr>
          <w:rFonts w:asciiTheme="majorHAnsi" w:hAnsiTheme="majorHAnsi"/>
          <w:color w:val="0070C0"/>
          <w:sz w:val="20"/>
          <w:szCs w:val="20"/>
        </w:rPr>
        <w:t xml:space="preserve"> – </w:t>
      </w:r>
      <w:r>
        <w:rPr>
          <w:rFonts w:asciiTheme="majorHAnsi" w:hAnsiTheme="majorHAnsi"/>
          <w:color w:val="0070C0"/>
          <w:sz w:val="20"/>
          <w:szCs w:val="20"/>
        </w:rPr>
        <w:t>Not s</w:t>
      </w:r>
      <w:r w:rsidRPr="00130358">
        <w:rPr>
          <w:rFonts w:asciiTheme="majorHAnsi" w:hAnsiTheme="majorHAnsi"/>
          <w:color w:val="0070C0"/>
          <w:sz w:val="20"/>
          <w:szCs w:val="20"/>
        </w:rPr>
        <w:t xml:space="preserve">uitable for NQT applications </w:t>
      </w:r>
    </w:p>
    <w:p w14:paraId="4EEF98DD" w14:textId="49A907AA" w:rsidR="00892B5D" w:rsidRPr="006F257A" w:rsidRDefault="00892B5D" w:rsidP="00892B5D">
      <w:pPr>
        <w:pStyle w:val="NormalWeb"/>
        <w:shd w:val="clear" w:color="auto" w:fill="FFFFFF"/>
        <w:spacing w:before="0" w:beforeAutospacing="0" w:after="150" w:afterAutospacing="0"/>
        <w:rPr>
          <w:rFonts w:asciiTheme="majorHAnsi" w:eastAsiaTheme="minorHAnsi" w:hAnsiTheme="majorHAnsi" w:cstheme="minorBidi"/>
          <w:sz w:val="20"/>
          <w:szCs w:val="20"/>
          <w:lang w:eastAsia="en-US"/>
        </w:rPr>
      </w:pPr>
      <w:r w:rsidRPr="006F257A">
        <w:rPr>
          <w:rFonts w:asciiTheme="majorHAnsi" w:eastAsiaTheme="minorHAnsi" w:hAnsiTheme="majorHAnsi" w:cstheme="minorBidi"/>
          <w:sz w:val="20"/>
          <w:szCs w:val="20"/>
          <w:lang w:eastAsia="en-US"/>
        </w:rPr>
        <w:t>We have a</w:t>
      </w:r>
      <w:r w:rsidR="00525D6C">
        <w:rPr>
          <w:rFonts w:asciiTheme="majorHAnsi" w:eastAsiaTheme="minorHAnsi" w:hAnsiTheme="majorHAnsi" w:cstheme="minorBidi"/>
          <w:sz w:val="20"/>
          <w:szCs w:val="20"/>
          <w:lang w:eastAsia="en-US"/>
        </w:rPr>
        <w:t>n amazing</w:t>
      </w:r>
      <w:r w:rsidRPr="006F257A">
        <w:rPr>
          <w:rFonts w:asciiTheme="majorHAnsi" w:eastAsiaTheme="minorHAnsi" w:hAnsiTheme="majorHAnsi" w:cstheme="minorBidi"/>
          <w:sz w:val="20"/>
          <w:szCs w:val="20"/>
          <w:lang w:eastAsia="en-US"/>
        </w:rPr>
        <w:t xml:space="preserve"> opportunity for a talented and exper</w:t>
      </w:r>
      <w:r w:rsidR="008735B3">
        <w:rPr>
          <w:rFonts w:asciiTheme="majorHAnsi" w:eastAsiaTheme="minorHAnsi" w:hAnsiTheme="majorHAnsi" w:cstheme="minorBidi"/>
          <w:sz w:val="20"/>
          <w:szCs w:val="20"/>
          <w:lang w:eastAsia="en-US"/>
        </w:rPr>
        <w:t>ienced leader to join our Strategic</w:t>
      </w:r>
      <w:r w:rsidRPr="006F257A">
        <w:rPr>
          <w:rFonts w:asciiTheme="majorHAnsi" w:eastAsiaTheme="minorHAnsi" w:hAnsiTheme="majorHAnsi" w:cstheme="minorBidi"/>
          <w:sz w:val="20"/>
          <w:szCs w:val="20"/>
          <w:lang w:eastAsia="en-US"/>
        </w:rPr>
        <w:t xml:space="preserve"> Leadership Team. </w:t>
      </w:r>
    </w:p>
    <w:p w14:paraId="58C83F69" w14:textId="701779C6" w:rsidR="00892B5D" w:rsidRPr="006F257A" w:rsidRDefault="00892B5D" w:rsidP="00892B5D">
      <w:pPr>
        <w:pStyle w:val="NormalWeb"/>
        <w:shd w:val="clear" w:color="auto" w:fill="FFFFFF"/>
        <w:spacing w:before="0" w:beforeAutospacing="0" w:after="150" w:afterAutospacing="0"/>
        <w:rPr>
          <w:rFonts w:asciiTheme="majorHAnsi" w:eastAsiaTheme="minorHAnsi" w:hAnsiTheme="majorHAnsi" w:cstheme="minorBidi"/>
          <w:sz w:val="20"/>
          <w:szCs w:val="20"/>
          <w:lang w:eastAsia="en-US"/>
        </w:rPr>
      </w:pPr>
      <w:r w:rsidRPr="006F257A">
        <w:rPr>
          <w:rFonts w:asciiTheme="majorHAnsi" w:eastAsiaTheme="minorHAnsi" w:hAnsiTheme="majorHAnsi" w:cstheme="minorBidi"/>
          <w:sz w:val="20"/>
          <w:szCs w:val="20"/>
          <w:lang w:eastAsia="en-US"/>
        </w:rPr>
        <w:t>The successful candidate is required to have proven experience</w:t>
      </w:r>
      <w:r w:rsidR="00525D6C">
        <w:rPr>
          <w:rFonts w:asciiTheme="majorHAnsi" w:eastAsiaTheme="minorHAnsi" w:hAnsiTheme="majorHAnsi" w:cstheme="minorBidi"/>
          <w:sz w:val="20"/>
          <w:szCs w:val="20"/>
          <w:lang w:eastAsia="en-US"/>
        </w:rPr>
        <w:t xml:space="preserve"> at</w:t>
      </w:r>
      <w:r w:rsidRPr="006F257A">
        <w:rPr>
          <w:rFonts w:asciiTheme="majorHAnsi" w:eastAsiaTheme="minorHAnsi" w:hAnsiTheme="majorHAnsi" w:cstheme="minorBidi"/>
          <w:sz w:val="20"/>
          <w:szCs w:val="20"/>
          <w:lang w:eastAsia="en-US"/>
        </w:rPr>
        <w:t xml:space="preserve"> leading o</w:t>
      </w:r>
      <w:r w:rsidR="009D6282">
        <w:rPr>
          <w:rFonts w:asciiTheme="majorHAnsi" w:eastAsiaTheme="minorHAnsi" w:hAnsiTheme="majorHAnsi" w:cstheme="minorBidi"/>
          <w:sz w:val="20"/>
          <w:szCs w:val="20"/>
          <w:lang w:eastAsia="en-US"/>
        </w:rPr>
        <w:t xml:space="preserve">n essential areas within school life such as Pastoral </w:t>
      </w:r>
      <w:r w:rsidR="00B6208C">
        <w:rPr>
          <w:rFonts w:asciiTheme="majorHAnsi" w:eastAsiaTheme="minorHAnsi" w:hAnsiTheme="majorHAnsi" w:cstheme="minorBidi"/>
          <w:sz w:val="20"/>
          <w:szCs w:val="20"/>
          <w:lang w:eastAsia="en-US"/>
        </w:rPr>
        <w:t>C</w:t>
      </w:r>
      <w:r w:rsidR="009D6282">
        <w:rPr>
          <w:rFonts w:asciiTheme="majorHAnsi" w:eastAsiaTheme="minorHAnsi" w:hAnsiTheme="majorHAnsi" w:cstheme="minorBidi"/>
          <w:sz w:val="20"/>
          <w:szCs w:val="20"/>
          <w:lang w:eastAsia="en-US"/>
        </w:rPr>
        <w:t xml:space="preserve">are or Quality of Education. </w:t>
      </w:r>
    </w:p>
    <w:p w14:paraId="18FECD0D" w14:textId="291842D1" w:rsidR="00CC4E50" w:rsidRPr="00284515" w:rsidRDefault="00525D6C" w:rsidP="00CC4E50">
      <w:pPr>
        <w:rPr>
          <w:rFonts w:asciiTheme="majorHAnsi" w:hAnsiTheme="majorHAnsi"/>
          <w:sz w:val="20"/>
          <w:szCs w:val="20"/>
        </w:rPr>
      </w:pPr>
      <w:r>
        <w:rPr>
          <w:rFonts w:asciiTheme="majorHAnsi" w:hAnsiTheme="majorHAnsi"/>
          <w:sz w:val="20"/>
          <w:szCs w:val="20"/>
        </w:rPr>
        <w:t xml:space="preserve">Our vision is ‘Powerful Knowledge for Global Citizens’. </w:t>
      </w:r>
      <w:r w:rsidR="008735B3">
        <w:rPr>
          <w:rFonts w:asciiTheme="majorHAnsi" w:hAnsiTheme="majorHAnsi"/>
          <w:sz w:val="20"/>
          <w:szCs w:val="20"/>
        </w:rPr>
        <w:t xml:space="preserve">At </w:t>
      </w:r>
      <w:proofErr w:type="gramStart"/>
      <w:r w:rsidR="008735B3">
        <w:rPr>
          <w:rFonts w:asciiTheme="majorHAnsi" w:hAnsiTheme="majorHAnsi"/>
          <w:sz w:val="20"/>
          <w:szCs w:val="20"/>
        </w:rPr>
        <w:t>T</w:t>
      </w:r>
      <w:r w:rsidR="00CC4E50" w:rsidRPr="00284515">
        <w:rPr>
          <w:rFonts w:asciiTheme="majorHAnsi" w:hAnsiTheme="majorHAnsi"/>
          <w:sz w:val="20"/>
          <w:szCs w:val="20"/>
        </w:rPr>
        <w:t>he</w:t>
      </w:r>
      <w:proofErr w:type="gramEnd"/>
      <w:r w:rsidR="00CC4E50" w:rsidRPr="00284515">
        <w:rPr>
          <w:rFonts w:asciiTheme="majorHAnsi" w:hAnsiTheme="majorHAnsi"/>
          <w:sz w:val="20"/>
          <w:szCs w:val="20"/>
        </w:rPr>
        <w:t xml:space="preserve"> Telford Priory </w:t>
      </w:r>
      <w:r w:rsidR="009E48FB">
        <w:rPr>
          <w:rFonts w:asciiTheme="majorHAnsi" w:hAnsiTheme="majorHAnsi"/>
          <w:sz w:val="20"/>
          <w:szCs w:val="20"/>
        </w:rPr>
        <w:t>School,</w:t>
      </w:r>
      <w:r w:rsidR="00F668F0">
        <w:rPr>
          <w:rFonts w:asciiTheme="majorHAnsi" w:hAnsiTheme="majorHAnsi"/>
          <w:sz w:val="20"/>
          <w:szCs w:val="20"/>
        </w:rPr>
        <w:t xml:space="preserve"> </w:t>
      </w:r>
      <w:r w:rsidR="00CC4E50" w:rsidRPr="00284515">
        <w:rPr>
          <w:rFonts w:asciiTheme="majorHAnsi" w:hAnsiTheme="majorHAnsi"/>
          <w:sz w:val="20"/>
          <w:szCs w:val="20"/>
        </w:rPr>
        <w:t>we believe that it is a matter of social justice that all students receive an ambitious, diverse, powerful knowledge-rich curriculum, that they are taught it well and work hard so that they truly learn the curriculum, taking it with them into the world.</w:t>
      </w:r>
      <w:r w:rsidR="000D7C54">
        <w:rPr>
          <w:rFonts w:asciiTheme="majorHAnsi" w:hAnsiTheme="majorHAnsi"/>
          <w:sz w:val="20"/>
          <w:szCs w:val="20"/>
        </w:rPr>
        <w:t xml:space="preserve"> The second part of our vision is equally important as we believe in deliberately shaping, guiding, and supporting our students to contribute positively and productively to our world.</w:t>
      </w:r>
    </w:p>
    <w:p w14:paraId="2EC8F365" w14:textId="77777777" w:rsidR="006C1FEF" w:rsidRDefault="006C1FEF" w:rsidP="00CC4E50">
      <w:pPr>
        <w:rPr>
          <w:rFonts w:asciiTheme="majorHAnsi" w:hAnsiTheme="majorHAnsi"/>
          <w:sz w:val="20"/>
          <w:szCs w:val="20"/>
        </w:rPr>
      </w:pPr>
      <w:r>
        <w:rPr>
          <w:rFonts w:asciiTheme="majorHAnsi" w:hAnsiTheme="majorHAnsi"/>
          <w:sz w:val="20"/>
          <w:szCs w:val="20"/>
        </w:rPr>
        <w:t>To ensure that we can deliver on the powerful knowledge curriculum w</w:t>
      </w:r>
      <w:r w:rsidR="00CC4E50" w:rsidRPr="00284515">
        <w:rPr>
          <w:rFonts w:asciiTheme="majorHAnsi" w:hAnsiTheme="majorHAnsi"/>
          <w:sz w:val="20"/>
          <w:szCs w:val="20"/>
        </w:rPr>
        <w:t xml:space="preserve">e prize subject specialist knowledge and give staff the time and training to develop subject curricula and teaching expertise </w:t>
      </w:r>
      <w:r w:rsidR="009E48FB">
        <w:rPr>
          <w:rFonts w:asciiTheme="majorHAnsi" w:hAnsiTheme="majorHAnsi"/>
          <w:sz w:val="20"/>
          <w:szCs w:val="20"/>
        </w:rPr>
        <w:t>so that students can participate in</w:t>
      </w:r>
      <w:r w:rsidR="008735B3">
        <w:rPr>
          <w:rFonts w:asciiTheme="majorHAnsi" w:hAnsiTheme="majorHAnsi"/>
          <w:sz w:val="20"/>
          <w:szCs w:val="20"/>
        </w:rPr>
        <w:t xml:space="preserve"> the ’great conversations’</w:t>
      </w:r>
      <w:r w:rsidR="00CC4E50" w:rsidRPr="00284515">
        <w:rPr>
          <w:rFonts w:asciiTheme="majorHAnsi" w:hAnsiTheme="majorHAnsi"/>
          <w:sz w:val="20"/>
          <w:szCs w:val="20"/>
        </w:rPr>
        <w:t>, teaching them the knowledge and scholarship to experience the best in each of our subjects.</w:t>
      </w:r>
      <w:r>
        <w:rPr>
          <w:rFonts w:asciiTheme="majorHAnsi" w:hAnsiTheme="majorHAnsi"/>
          <w:sz w:val="20"/>
          <w:szCs w:val="20"/>
        </w:rPr>
        <w:t xml:space="preserve"> </w:t>
      </w:r>
    </w:p>
    <w:p w14:paraId="020D3D40" w14:textId="4B70FB81" w:rsidR="00CC4E50" w:rsidRPr="00284515" w:rsidRDefault="006C1FEF" w:rsidP="00CC4E50">
      <w:pPr>
        <w:rPr>
          <w:rFonts w:asciiTheme="majorHAnsi" w:hAnsiTheme="majorHAnsi"/>
          <w:sz w:val="20"/>
          <w:szCs w:val="20"/>
        </w:rPr>
      </w:pPr>
      <w:r w:rsidRPr="00284515">
        <w:rPr>
          <w:rFonts w:asciiTheme="majorHAnsi" w:hAnsiTheme="majorHAnsi"/>
          <w:sz w:val="20"/>
          <w:szCs w:val="20"/>
        </w:rPr>
        <w:t>We are committed to teacher wellbeing as a genuine outcome of rewarding, intellectually stimulating work with no pointless or performative activities. We have no written reports</w:t>
      </w:r>
      <w:r>
        <w:rPr>
          <w:rFonts w:asciiTheme="majorHAnsi" w:hAnsiTheme="majorHAnsi"/>
          <w:sz w:val="20"/>
          <w:szCs w:val="20"/>
        </w:rPr>
        <w:t>, centralised detentions, and</w:t>
      </w:r>
      <w:r w:rsidRPr="00284515">
        <w:rPr>
          <w:rFonts w:asciiTheme="majorHAnsi" w:hAnsiTheme="majorHAnsi"/>
          <w:sz w:val="20"/>
          <w:szCs w:val="20"/>
        </w:rPr>
        <w:t xml:space="preserve"> whole-class feedback as part of our commitment to a happy, </w:t>
      </w:r>
      <w:proofErr w:type="gramStart"/>
      <w:r w:rsidRPr="00284515">
        <w:rPr>
          <w:rFonts w:asciiTheme="majorHAnsi" w:hAnsiTheme="majorHAnsi"/>
          <w:sz w:val="20"/>
          <w:szCs w:val="20"/>
        </w:rPr>
        <w:t>satisfied</w:t>
      </w:r>
      <w:proofErr w:type="gramEnd"/>
      <w:r w:rsidR="00B6208C">
        <w:rPr>
          <w:rFonts w:asciiTheme="majorHAnsi" w:hAnsiTheme="majorHAnsi"/>
          <w:sz w:val="20"/>
          <w:szCs w:val="20"/>
        </w:rPr>
        <w:t xml:space="preserve"> and</w:t>
      </w:r>
      <w:r w:rsidRPr="00284515">
        <w:rPr>
          <w:rFonts w:asciiTheme="majorHAnsi" w:hAnsiTheme="majorHAnsi"/>
          <w:sz w:val="20"/>
          <w:szCs w:val="20"/>
        </w:rPr>
        <w:t xml:space="preserve"> energised staff.</w:t>
      </w:r>
    </w:p>
    <w:p w14:paraId="24839114" w14:textId="7BF93715" w:rsidR="00CC4E50" w:rsidRPr="00284515" w:rsidRDefault="00CC4E50" w:rsidP="00CC4E50">
      <w:pPr>
        <w:rPr>
          <w:rFonts w:asciiTheme="majorHAnsi" w:hAnsiTheme="majorHAnsi"/>
          <w:sz w:val="20"/>
          <w:szCs w:val="20"/>
        </w:rPr>
      </w:pPr>
      <w:r w:rsidRPr="00284515">
        <w:rPr>
          <w:rFonts w:asciiTheme="majorHAnsi" w:hAnsiTheme="majorHAnsi"/>
          <w:sz w:val="20"/>
          <w:szCs w:val="20"/>
        </w:rPr>
        <w:t>We look to</w:t>
      </w:r>
      <w:r w:rsidR="009E48FB">
        <w:rPr>
          <w:rFonts w:asciiTheme="majorHAnsi" w:hAnsiTheme="majorHAnsi"/>
          <w:sz w:val="20"/>
          <w:szCs w:val="20"/>
        </w:rPr>
        <w:t>wards</w:t>
      </w:r>
      <w:r w:rsidRPr="00284515">
        <w:rPr>
          <w:rFonts w:asciiTheme="majorHAnsi" w:hAnsiTheme="majorHAnsi"/>
          <w:sz w:val="20"/>
          <w:szCs w:val="20"/>
        </w:rPr>
        <w:t xml:space="preserve"> research and cognitive science to inform our teaching practice, and employ retrieval, expert explanations, lots of independent practice and responsive teaching within the remits of each subject specialism.</w:t>
      </w:r>
      <w:r w:rsidR="006C1FEF">
        <w:rPr>
          <w:rFonts w:asciiTheme="majorHAnsi" w:hAnsiTheme="majorHAnsi"/>
          <w:sz w:val="20"/>
          <w:szCs w:val="20"/>
        </w:rPr>
        <w:t xml:space="preserve"> </w:t>
      </w:r>
      <w:r w:rsidRPr="00284515">
        <w:rPr>
          <w:rFonts w:asciiTheme="majorHAnsi" w:hAnsiTheme="majorHAnsi"/>
          <w:sz w:val="20"/>
          <w:szCs w:val="20"/>
        </w:rPr>
        <w:t xml:space="preserve">We embrace a culture of continuous improvement and are constantly looking to improve our practice through staff reading, engagement on Twitter and blogs, membership of subject associations and attending conferences. </w:t>
      </w:r>
    </w:p>
    <w:p w14:paraId="41DC1F99" w14:textId="43364A22" w:rsidR="00CC4E50" w:rsidRDefault="00525D6C" w:rsidP="00CC4E50">
      <w:pPr>
        <w:rPr>
          <w:rFonts w:asciiTheme="majorHAnsi" w:hAnsiTheme="majorHAnsi"/>
          <w:sz w:val="20"/>
          <w:szCs w:val="20"/>
        </w:rPr>
      </w:pPr>
      <w:r>
        <w:rPr>
          <w:rFonts w:asciiTheme="majorHAnsi" w:hAnsiTheme="majorHAnsi"/>
          <w:sz w:val="20"/>
          <w:szCs w:val="20"/>
        </w:rPr>
        <w:t>Our Global Citizenship agenda is a</w:t>
      </w:r>
      <w:r w:rsidR="00CC4E50" w:rsidRPr="00284515">
        <w:rPr>
          <w:rFonts w:asciiTheme="majorHAnsi" w:hAnsiTheme="majorHAnsi"/>
          <w:sz w:val="20"/>
          <w:szCs w:val="20"/>
        </w:rPr>
        <w:t>t the foundation of everything</w:t>
      </w:r>
      <w:r w:rsidR="000D7C54">
        <w:rPr>
          <w:rFonts w:asciiTheme="majorHAnsi" w:hAnsiTheme="majorHAnsi"/>
          <w:sz w:val="20"/>
          <w:szCs w:val="20"/>
        </w:rPr>
        <w:t>.</w:t>
      </w:r>
      <w:r w:rsidR="00CC4E50" w:rsidRPr="00284515">
        <w:rPr>
          <w:rFonts w:asciiTheme="majorHAnsi" w:hAnsiTheme="majorHAnsi"/>
          <w:sz w:val="20"/>
          <w:szCs w:val="20"/>
        </w:rPr>
        <w:t xml:space="preserve"> </w:t>
      </w:r>
      <w:r w:rsidR="000D7C54">
        <w:rPr>
          <w:rFonts w:asciiTheme="majorHAnsi" w:hAnsiTheme="majorHAnsi"/>
          <w:sz w:val="20"/>
          <w:szCs w:val="20"/>
        </w:rPr>
        <w:t>W</w:t>
      </w:r>
      <w:r w:rsidR="00CC4E50" w:rsidRPr="00284515">
        <w:rPr>
          <w:rFonts w:asciiTheme="majorHAnsi" w:hAnsiTheme="majorHAnsi"/>
          <w:sz w:val="20"/>
          <w:szCs w:val="20"/>
        </w:rPr>
        <w:t xml:space="preserve">e </w:t>
      </w:r>
      <w:r>
        <w:rPr>
          <w:rFonts w:asciiTheme="majorHAnsi" w:hAnsiTheme="majorHAnsi"/>
          <w:sz w:val="20"/>
          <w:szCs w:val="20"/>
        </w:rPr>
        <w:t>believe</w:t>
      </w:r>
      <w:r w:rsidR="00CC4E50" w:rsidRPr="00284515">
        <w:rPr>
          <w:rFonts w:asciiTheme="majorHAnsi" w:hAnsiTheme="majorHAnsi"/>
          <w:sz w:val="20"/>
          <w:szCs w:val="20"/>
        </w:rPr>
        <w:t xml:space="preserve"> that children must behave well in school and that systems and culture must support this. Excellent behaviour enables excellent teaching</w:t>
      </w:r>
      <w:r w:rsidR="00316DAF">
        <w:rPr>
          <w:rFonts w:asciiTheme="majorHAnsi" w:hAnsiTheme="majorHAnsi"/>
          <w:sz w:val="20"/>
          <w:szCs w:val="20"/>
        </w:rPr>
        <w:t>,</w:t>
      </w:r>
      <w:r w:rsidR="00CC4E50" w:rsidRPr="00284515">
        <w:rPr>
          <w:rFonts w:asciiTheme="majorHAnsi" w:hAnsiTheme="majorHAnsi"/>
          <w:sz w:val="20"/>
          <w:szCs w:val="20"/>
        </w:rPr>
        <w:t xml:space="preserve"> bu</w:t>
      </w:r>
      <w:r w:rsidR="00316DAF">
        <w:rPr>
          <w:rFonts w:asciiTheme="majorHAnsi" w:hAnsiTheme="majorHAnsi"/>
          <w:sz w:val="20"/>
          <w:szCs w:val="20"/>
        </w:rPr>
        <w:t xml:space="preserve">t perhaps even more importantly, </w:t>
      </w:r>
      <w:r w:rsidR="00CC4E50" w:rsidRPr="00284515">
        <w:rPr>
          <w:rFonts w:asciiTheme="majorHAnsi" w:hAnsiTheme="majorHAnsi"/>
          <w:sz w:val="20"/>
          <w:szCs w:val="20"/>
        </w:rPr>
        <w:t>it allows children to be happy and feel safe in school, and to develop into positive, engaged, global citizens. Staff and students al</w:t>
      </w:r>
      <w:r w:rsidR="00455D5E">
        <w:rPr>
          <w:rFonts w:asciiTheme="majorHAnsi" w:hAnsiTheme="majorHAnsi"/>
          <w:sz w:val="20"/>
          <w:szCs w:val="20"/>
        </w:rPr>
        <w:t>ike are constantly striving</w:t>
      </w:r>
      <w:r w:rsidR="00B6208C">
        <w:rPr>
          <w:rFonts w:asciiTheme="majorHAnsi" w:hAnsiTheme="majorHAnsi"/>
          <w:sz w:val="20"/>
          <w:szCs w:val="20"/>
        </w:rPr>
        <w:t xml:space="preserve"> so</w:t>
      </w:r>
      <w:r w:rsidR="00455D5E">
        <w:rPr>
          <w:rFonts w:asciiTheme="majorHAnsi" w:hAnsiTheme="majorHAnsi"/>
          <w:sz w:val="20"/>
          <w:szCs w:val="20"/>
        </w:rPr>
        <w:t xml:space="preserve"> </w:t>
      </w:r>
      <w:r w:rsidR="000D7C54">
        <w:rPr>
          <w:rFonts w:asciiTheme="majorHAnsi" w:hAnsiTheme="majorHAnsi"/>
          <w:sz w:val="20"/>
          <w:szCs w:val="20"/>
        </w:rPr>
        <w:t>we can</w:t>
      </w:r>
      <w:r w:rsidR="00455D5E">
        <w:rPr>
          <w:rFonts w:asciiTheme="majorHAnsi" w:hAnsiTheme="majorHAnsi"/>
          <w:sz w:val="20"/>
          <w:szCs w:val="20"/>
        </w:rPr>
        <w:t xml:space="preserve"> ‘</w:t>
      </w:r>
      <w:r w:rsidR="00CC4E50" w:rsidRPr="00284515">
        <w:rPr>
          <w:rFonts w:asciiTheme="majorHAnsi" w:hAnsiTheme="majorHAnsi"/>
          <w:sz w:val="20"/>
          <w:szCs w:val="20"/>
        </w:rPr>
        <w:t>become</w:t>
      </w:r>
      <w:r w:rsidR="00455D5E">
        <w:rPr>
          <w:rFonts w:asciiTheme="majorHAnsi" w:hAnsiTheme="majorHAnsi"/>
          <w:sz w:val="20"/>
          <w:szCs w:val="20"/>
        </w:rPr>
        <w:t xml:space="preserve"> the best versions of ourselves’</w:t>
      </w:r>
      <w:r w:rsidR="00CC4E50" w:rsidRPr="00284515">
        <w:rPr>
          <w:rFonts w:asciiTheme="majorHAnsi" w:hAnsiTheme="majorHAnsi"/>
          <w:sz w:val="20"/>
          <w:szCs w:val="20"/>
        </w:rPr>
        <w:t xml:space="preserve">. </w:t>
      </w:r>
    </w:p>
    <w:p w14:paraId="24AC22E2" w14:textId="2B69DAC2" w:rsidR="002C5076" w:rsidRPr="006F257A" w:rsidRDefault="00350A51" w:rsidP="00FE54D0">
      <w:pPr>
        <w:contextualSpacing/>
        <w:rPr>
          <w:rFonts w:asciiTheme="majorHAnsi" w:hAnsiTheme="majorHAnsi"/>
          <w:sz w:val="20"/>
          <w:szCs w:val="20"/>
        </w:rPr>
      </w:pPr>
      <w:r w:rsidRPr="00284515">
        <w:rPr>
          <w:rFonts w:asciiTheme="majorHAnsi" w:hAnsiTheme="majorHAnsi"/>
          <w:sz w:val="20"/>
          <w:szCs w:val="20"/>
        </w:rPr>
        <w:t xml:space="preserve">The successful candidate </w:t>
      </w:r>
      <w:r w:rsidR="009E48FB">
        <w:rPr>
          <w:rFonts w:asciiTheme="majorHAnsi" w:hAnsiTheme="majorHAnsi"/>
          <w:sz w:val="20"/>
          <w:szCs w:val="20"/>
        </w:rPr>
        <w:t>will be</w:t>
      </w:r>
      <w:r w:rsidRPr="00284515">
        <w:rPr>
          <w:rFonts w:asciiTheme="majorHAnsi" w:hAnsiTheme="majorHAnsi"/>
          <w:sz w:val="20"/>
          <w:szCs w:val="20"/>
        </w:rPr>
        <w:t xml:space="preserve">: </w:t>
      </w:r>
    </w:p>
    <w:p w14:paraId="5B9DE7ED" w14:textId="2114861D" w:rsidR="00FE54D0" w:rsidRPr="00FE54D0" w:rsidRDefault="00FE54D0" w:rsidP="00FE54D0">
      <w:pPr>
        <w:numPr>
          <w:ilvl w:val="0"/>
          <w:numId w:val="3"/>
        </w:numPr>
        <w:contextualSpacing/>
        <w:rPr>
          <w:rFonts w:asciiTheme="majorHAnsi" w:hAnsiTheme="majorHAnsi"/>
          <w:sz w:val="20"/>
          <w:szCs w:val="20"/>
        </w:rPr>
      </w:pPr>
      <w:r w:rsidRPr="00FE54D0">
        <w:rPr>
          <w:rFonts w:asciiTheme="majorHAnsi" w:hAnsiTheme="majorHAnsi"/>
          <w:sz w:val="20"/>
          <w:szCs w:val="20"/>
        </w:rPr>
        <w:t xml:space="preserve">A strategic thinker, driven by moral purpose and </w:t>
      </w:r>
      <w:r w:rsidR="009E48FB">
        <w:rPr>
          <w:rFonts w:asciiTheme="majorHAnsi" w:hAnsiTheme="majorHAnsi"/>
          <w:sz w:val="20"/>
          <w:szCs w:val="20"/>
        </w:rPr>
        <w:t xml:space="preserve">a </w:t>
      </w:r>
      <w:r w:rsidRPr="00FE54D0">
        <w:rPr>
          <w:rFonts w:asciiTheme="majorHAnsi" w:hAnsiTheme="majorHAnsi"/>
          <w:sz w:val="20"/>
          <w:szCs w:val="20"/>
        </w:rPr>
        <w:t xml:space="preserve">passion </w:t>
      </w:r>
      <w:r w:rsidR="009E48FB">
        <w:rPr>
          <w:rFonts w:asciiTheme="majorHAnsi" w:hAnsiTheme="majorHAnsi"/>
          <w:sz w:val="20"/>
          <w:szCs w:val="20"/>
        </w:rPr>
        <w:t>for</w:t>
      </w:r>
      <w:r w:rsidRPr="00FE54D0">
        <w:rPr>
          <w:rFonts w:asciiTheme="majorHAnsi" w:hAnsiTheme="majorHAnsi"/>
          <w:sz w:val="20"/>
          <w:szCs w:val="20"/>
        </w:rPr>
        <w:t xml:space="preserve"> learning</w:t>
      </w:r>
    </w:p>
    <w:p w14:paraId="53D75A8B" w14:textId="56976E3F" w:rsidR="00FE54D0" w:rsidRPr="00FE54D0" w:rsidRDefault="00FE54D0" w:rsidP="00FE54D0">
      <w:pPr>
        <w:numPr>
          <w:ilvl w:val="0"/>
          <w:numId w:val="3"/>
        </w:numPr>
        <w:contextualSpacing/>
        <w:rPr>
          <w:rFonts w:asciiTheme="majorHAnsi" w:hAnsiTheme="majorHAnsi"/>
          <w:sz w:val="20"/>
          <w:szCs w:val="20"/>
        </w:rPr>
      </w:pPr>
      <w:r w:rsidRPr="00FE54D0">
        <w:rPr>
          <w:rFonts w:asciiTheme="majorHAnsi" w:hAnsiTheme="majorHAnsi"/>
          <w:sz w:val="20"/>
          <w:szCs w:val="20"/>
        </w:rPr>
        <w:t>Able to demonstrate a track record of excellent leadership</w:t>
      </w:r>
    </w:p>
    <w:p w14:paraId="07B97279" w14:textId="7243A61C" w:rsidR="00FE54D0" w:rsidRPr="00FE54D0" w:rsidRDefault="00FE54D0" w:rsidP="00FE54D0">
      <w:pPr>
        <w:numPr>
          <w:ilvl w:val="0"/>
          <w:numId w:val="3"/>
        </w:numPr>
        <w:contextualSpacing/>
        <w:rPr>
          <w:rFonts w:asciiTheme="majorHAnsi" w:hAnsiTheme="majorHAnsi"/>
          <w:sz w:val="20"/>
          <w:szCs w:val="20"/>
        </w:rPr>
      </w:pPr>
      <w:r w:rsidRPr="00FE54D0">
        <w:rPr>
          <w:rFonts w:asciiTheme="majorHAnsi" w:hAnsiTheme="majorHAnsi"/>
          <w:sz w:val="20"/>
          <w:szCs w:val="20"/>
        </w:rPr>
        <w:t xml:space="preserve">A strong communicator, enthusiastic and relentlessly optimistic in </w:t>
      </w:r>
      <w:r w:rsidR="009E48FB">
        <w:rPr>
          <w:rFonts w:asciiTheme="majorHAnsi" w:hAnsiTheme="majorHAnsi"/>
          <w:sz w:val="20"/>
          <w:szCs w:val="20"/>
        </w:rPr>
        <w:t>their</w:t>
      </w:r>
      <w:r w:rsidRPr="00FE54D0">
        <w:rPr>
          <w:rFonts w:asciiTheme="majorHAnsi" w:hAnsiTheme="majorHAnsi"/>
          <w:sz w:val="20"/>
          <w:szCs w:val="20"/>
        </w:rPr>
        <w:t xml:space="preserve"> approach</w:t>
      </w:r>
    </w:p>
    <w:p w14:paraId="33F6A2B3" w14:textId="49C11C53" w:rsidR="006F257A" w:rsidRPr="006F257A" w:rsidRDefault="009E48FB" w:rsidP="006F257A">
      <w:pPr>
        <w:numPr>
          <w:ilvl w:val="0"/>
          <w:numId w:val="3"/>
        </w:numPr>
        <w:contextualSpacing/>
        <w:rPr>
          <w:rFonts w:asciiTheme="majorHAnsi" w:hAnsiTheme="majorHAnsi"/>
          <w:sz w:val="20"/>
          <w:szCs w:val="20"/>
        </w:rPr>
      </w:pPr>
      <w:r>
        <w:rPr>
          <w:rFonts w:asciiTheme="majorHAnsi" w:hAnsiTheme="majorHAnsi"/>
          <w:sz w:val="20"/>
          <w:szCs w:val="20"/>
        </w:rPr>
        <w:t>A</w:t>
      </w:r>
      <w:r w:rsidR="006F257A" w:rsidRPr="006F257A">
        <w:rPr>
          <w:rFonts w:asciiTheme="majorHAnsi" w:hAnsiTheme="majorHAnsi"/>
          <w:sz w:val="20"/>
          <w:szCs w:val="20"/>
        </w:rPr>
        <w:t xml:space="preserve">n innovative team player with a passion for teaching and an ability to bring </w:t>
      </w:r>
      <w:r>
        <w:rPr>
          <w:rFonts w:asciiTheme="majorHAnsi" w:hAnsiTheme="majorHAnsi"/>
          <w:sz w:val="20"/>
          <w:szCs w:val="20"/>
        </w:rPr>
        <w:t>this passion</w:t>
      </w:r>
      <w:r w:rsidR="006F257A" w:rsidRPr="006F257A">
        <w:rPr>
          <w:rFonts w:asciiTheme="majorHAnsi" w:hAnsiTheme="majorHAnsi"/>
          <w:sz w:val="20"/>
          <w:szCs w:val="20"/>
        </w:rPr>
        <w:t xml:space="preserve"> to life in the classroom</w:t>
      </w:r>
      <w:r w:rsidR="00525D6C">
        <w:rPr>
          <w:rFonts w:asciiTheme="majorHAnsi" w:hAnsiTheme="majorHAnsi"/>
          <w:sz w:val="20"/>
          <w:szCs w:val="20"/>
        </w:rPr>
        <w:t xml:space="preserve"> and around our school</w:t>
      </w:r>
    </w:p>
    <w:p w14:paraId="17CC770F" w14:textId="70B457C5" w:rsidR="006F257A" w:rsidRPr="006F257A" w:rsidRDefault="009E48FB" w:rsidP="006F257A">
      <w:pPr>
        <w:numPr>
          <w:ilvl w:val="0"/>
          <w:numId w:val="3"/>
        </w:numPr>
        <w:contextualSpacing/>
        <w:rPr>
          <w:rFonts w:asciiTheme="majorHAnsi" w:hAnsiTheme="majorHAnsi"/>
          <w:sz w:val="20"/>
          <w:szCs w:val="20"/>
        </w:rPr>
      </w:pPr>
      <w:r>
        <w:rPr>
          <w:rFonts w:asciiTheme="majorHAnsi" w:hAnsiTheme="majorHAnsi"/>
          <w:sz w:val="20"/>
          <w:szCs w:val="20"/>
        </w:rPr>
        <w:t>Knowledgeable about</w:t>
      </w:r>
      <w:r w:rsidR="006F257A" w:rsidRPr="006F257A">
        <w:rPr>
          <w:rFonts w:asciiTheme="majorHAnsi" w:hAnsiTheme="majorHAnsi"/>
          <w:sz w:val="20"/>
          <w:szCs w:val="20"/>
        </w:rPr>
        <w:t xml:space="preserve"> what exceptional behaviour and conduct looks like, and </w:t>
      </w:r>
      <w:r>
        <w:rPr>
          <w:rFonts w:asciiTheme="majorHAnsi" w:hAnsiTheme="majorHAnsi"/>
          <w:sz w:val="20"/>
          <w:szCs w:val="20"/>
        </w:rPr>
        <w:t xml:space="preserve">demonstrate </w:t>
      </w:r>
      <w:r w:rsidR="006F257A" w:rsidRPr="006F257A">
        <w:rPr>
          <w:rFonts w:asciiTheme="majorHAnsi" w:hAnsiTheme="majorHAnsi"/>
          <w:sz w:val="20"/>
          <w:szCs w:val="20"/>
        </w:rPr>
        <w:t xml:space="preserve">a passion for managing and maintaining </w:t>
      </w:r>
      <w:r>
        <w:rPr>
          <w:rFonts w:asciiTheme="majorHAnsi" w:hAnsiTheme="majorHAnsi"/>
          <w:sz w:val="20"/>
          <w:szCs w:val="20"/>
        </w:rPr>
        <w:t xml:space="preserve">this excellence </w:t>
      </w:r>
      <w:r w:rsidR="006F257A" w:rsidRPr="006F257A">
        <w:rPr>
          <w:rFonts w:asciiTheme="majorHAnsi" w:hAnsiTheme="majorHAnsi"/>
          <w:sz w:val="20"/>
          <w:szCs w:val="20"/>
        </w:rPr>
        <w:t>throughout the school</w:t>
      </w:r>
    </w:p>
    <w:p w14:paraId="6F9D3326" w14:textId="162BDAD0" w:rsidR="006F257A" w:rsidRPr="006F257A" w:rsidRDefault="009E48FB" w:rsidP="006F257A">
      <w:pPr>
        <w:numPr>
          <w:ilvl w:val="0"/>
          <w:numId w:val="3"/>
        </w:numPr>
        <w:contextualSpacing/>
        <w:rPr>
          <w:rFonts w:asciiTheme="majorHAnsi" w:hAnsiTheme="majorHAnsi"/>
          <w:sz w:val="20"/>
          <w:szCs w:val="20"/>
        </w:rPr>
      </w:pPr>
      <w:r>
        <w:rPr>
          <w:rFonts w:asciiTheme="majorHAnsi" w:hAnsiTheme="majorHAnsi"/>
          <w:sz w:val="20"/>
          <w:szCs w:val="20"/>
        </w:rPr>
        <w:t>A</w:t>
      </w:r>
      <w:r w:rsidR="006F257A" w:rsidRPr="006F257A">
        <w:rPr>
          <w:rFonts w:asciiTheme="majorHAnsi" w:hAnsiTheme="majorHAnsi"/>
          <w:sz w:val="20"/>
          <w:szCs w:val="20"/>
        </w:rPr>
        <w:t xml:space="preserve">ble to create an ethos </w:t>
      </w:r>
      <w:r>
        <w:rPr>
          <w:rFonts w:asciiTheme="majorHAnsi" w:hAnsiTheme="majorHAnsi"/>
          <w:sz w:val="20"/>
          <w:szCs w:val="20"/>
        </w:rPr>
        <w:t xml:space="preserve">where their staff </w:t>
      </w:r>
      <w:r w:rsidR="006F257A" w:rsidRPr="006F257A">
        <w:rPr>
          <w:rFonts w:asciiTheme="majorHAnsi" w:hAnsiTheme="majorHAnsi"/>
          <w:sz w:val="20"/>
          <w:szCs w:val="20"/>
        </w:rPr>
        <w:t>are motivated and supported to develop their skills and knowledge</w:t>
      </w:r>
    </w:p>
    <w:p w14:paraId="7ADCDD5F" w14:textId="121F2A0B" w:rsidR="006F257A" w:rsidRDefault="009E48FB" w:rsidP="006F257A">
      <w:pPr>
        <w:numPr>
          <w:ilvl w:val="0"/>
          <w:numId w:val="3"/>
        </w:numPr>
        <w:contextualSpacing/>
        <w:rPr>
          <w:rFonts w:asciiTheme="majorHAnsi" w:hAnsiTheme="majorHAnsi"/>
          <w:sz w:val="20"/>
          <w:szCs w:val="20"/>
        </w:rPr>
      </w:pPr>
      <w:r>
        <w:rPr>
          <w:rFonts w:asciiTheme="majorHAnsi" w:hAnsiTheme="majorHAnsi"/>
          <w:sz w:val="20"/>
          <w:szCs w:val="20"/>
        </w:rPr>
        <w:t>Able to r</w:t>
      </w:r>
      <w:r w:rsidR="006F257A" w:rsidRPr="00284515">
        <w:rPr>
          <w:rFonts w:asciiTheme="majorHAnsi" w:hAnsiTheme="majorHAnsi"/>
          <w:sz w:val="20"/>
          <w:szCs w:val="20"/>
        </w:rPr>
        <w:t xml:space="preserve">ecognise the value of learning beyond the classroom and </w:t>
      </w:r>
      <w:r>
        <w:rPr>
          <w:rFonts w:asciiTheme="majorHAnsi" w:hAnsiTheme="majorHAnsi"/>
          <w:sz w:val="20"/>
          <w:szCs w:val="20"/>
        </w:rPr>
        <w:t xml:space="preserve">actively </w:t>
      </w:r>
      <w:r w:rsidR="006F257A" w:rsidRPr="00284515">
        <w:rPr>
          <w:rFonts w:asciiTheme="majorHAnsi" w:hAnsiTheme="majorHAnsi"/>
          <w:sz w:val="20"/>
          <w:szCs w:val="20"/>
        </w:rPr>
        <w:t>help shape global citizens by enhancing the understanding of the world we live in</w:t>
      </w:r>
      <w:r w:rsidR="006F257A">
        <w:rPr>
          <w:rFonts w:asciiTheme="majorHAnsi" w:hAnsiTheme="majorHAnsi"/>
          <w:sz w:val="20"/>
          <w:szCs w:val="20"/>
        </w:rPr>
        <w:t>, v</w:t>
      </w:r>
      <w:r w:rsidR="006F257A" w:rsidRPr="00284515">
        <w:rPr>
          <w:rFonts w:asciiTheme="majorHAnsi" w:hAnsiTheme="majorHAnsi"/>
          <w:sz w:val="20"/>
          <w:szCs w:val="20"/>
        </w:rPr>
        <w:t xml:space="preserve">alue enrichment opportunities and be passionate about delivering a high quality extra-curricular programme  </w:t>
      </w:r>
    </w:p>
    <w:p w14:paraId="509C9447" w14:textId="77777777" w:rsidR="007F02FE" w:rsidRPr="007F02FE" w:rsidRDefault="007F02FE" w:rsidP="007F02FE">
      <w:pPr>
        <w:ind w:left="360"/>
        <w:contextualSpacing/>
        <w:rPr>
          <w:rFonts w:asciiTheme="majorHAnsi" w:hAnsiTheme="majorHAnsi"/>
          <w:sz w:val="20"/>
          <w:szCs w:val="20"/>
        </w:rPr>
      </w:pPr>
    </w:p>
    <w:p w14:paraId="6D332217" w14:textId="6A5C8811" w:rsidR="006F257A" w:rsidRPr="006F257A" w:rsidRDefault="006F257A" w:rsidP="006F257A">
      <w:pPr>
        <w:rPr>
          <w:rFonts w:asciiTheme="majorHAnsi" w:hAnsiTheme="majorHAnsi"/>
          <w:sz w:val="20"/>
          <w:szCs w:val="20"/>
        </w:rPr>
      </w:pPr>
      <w:r w:rsidRPr="006F257A">
        <w:rPr>
          <w:rFonts w:asciiTheme="majorHAnsi" w:hAnsiTheme="majorHAnsi"/>
          <w:sz w:val="20"/>
          <w:szCs w:val="20"/>
        </w:rPr>
        <w:t>In return, the successful candidate will:</w:t>
      </w:r>
    </w:p>
    <w:p w14:paraId="1610375D" w14:textId="77777777" w:rsidR="006F257A" w:rsidRPr="002C5076" w:rsidRDefault="006F257A" w:rsidP="006F257A">
      <w:pPr>
        <w:numPr>
          <w:ilvl w:val="0"/>
          <w:numId w:val="3"/>
        </w:numPr>
        <w:contextualSpacing/>
        <w:rPr>
          <w:rFonts w:asciiTheme="majorHAnsi" w:hAnsiTheme="majorHAnsi"/>
          <w:sz w:val="20"/>
          <w:szCs w:val="20"/>
        </w:rPr>
      </w:pPr>
      <w:r w:rsidRPr="002C5076">
        <w:rPr>
          <w:rFonts w:asciiTheme="majorHAnsi" w:hAnsiTheme="majorHAnsi"/>
          <w:sz w:val="20"/>
          <w:szCs w:val="20"/>
        </w:rPr>
        <w:t xml:space="preserve">Be joining a forward thinking school that places young people at the heart of everything we do </w:t>
      </w:r>
    </w:p>
    <w:p w14:paraId="0728A60F" w14:textId="77777777" w:rsidR="006F257A" w:rsidRPr="002C5076" w:rsidRDefault="006F257A" w:rsidP="006F257A">
      <w:pPr>
        <w:numPr>
          <w:ilvl w:val="0"/>
          <w:numId w:val="3"/>
        </w:numPr>
        <w:contextualSpacing/>
        <w:rPr>
          <w:rFonts w:asciiTheme="majorHAnsi" w:hAnsiTheme="majorHAnsi"/>
          <w:sz w:val="20"/>
          <w:szCs w:val="20"/>
        </w:rPr>
      </w:pPr>
      <w:r w:rsidRPr="002C5076">
        <w:rPr>
          <w:rFonts w:asciiTheme="majorHAnsi" w:hAnsiTheme="majorHAnsi"/>
          <w:sz w:val="20"/>
          <w:szCs w:val="20"/>
        </w:rPr>
        <w:t xml:space="preserve">Have the opportunity to work in our state of the art facilities </w:t>
      </w:r>
    </w:p>
    <w:p w14:paraId="3D773490" w14:textId="47001F53" w:rsidR="006F257A" w:rsidRPr="002C5076" w:rsidRDefault="006F257A" w:rsidP="006F257A">
      <w:pPr>
        <w:numPr>
          <w:ilvl w:val="0"/>
          <w:numId w:val="3"/>
        </w:numPr>
        <w:contextualSpacing/>
        <w:rPr>
          <w:rFonts w:asciiTheme="majorHAnsi" w:hAnsiTheme="majorHAnsi"/>
          <w:sz w:val="20"/>
          <w:szCs w:val="20"/>
        </w:rPr>
      </w:pPr>
      <w:r w:rsidRPr="002C5076">
        <w:rPr>
          <w:rFonts w:asciiTheme="majorHAnsi" w:hAnsiTheme="majorHAnsi"/>
          <w:sz w:val="20"/>
          <w:szCs w:val="20"/>
        </w:rPr>
        <w:t xml:space="preserve">Work in a school that places staff development and professional development at the heart of its culture  </w:t>
      </w:r>
    </w:p>
    <w:p w14:paraId="21284B1C" w14:textId="77777777" w:rsidR="006F257A" w:rsidRPr="002C5076" w:rsidRDefault="006F257A" w:rsidP="006F257A">
      <w:pPr>
        <w:numPr>
          <w:ilvl w:val="0"/>
          <w:numId w:val="3"/>
        </w:numPr>
        <w:contextualSpacing/>
        <w:rPr>
          <w:rFonts w:asciiTheme="majorHAnsi" w:hAnsiTheme="majorHAnsi"/>
          <w:sz w:val="20"/>
          <w:szCs w:val="20"/>
        </w:rPr>
      </w:pPr>
      <w:r w:rsidRPr="002C5076">
        <w:rPr>
          <w:rFonts w:asciiTheme="majorHAnsi" w:hAnsiTheme="majorHAnsi"/>
          <w:sz w:val="20"/>
          <w:szCs w:val="20"/>
        </w:rPr>
        <w:t xml:space="preserve">Be part of an enrichment programme that is comprehensive and shapes our students to become global citizens  </w:t>
      </w:r>
    </w:p>
    <w:p w14:paraId="733F3CEF" w14:textId="254661B0" w:rsidR="00DC0092" w:rsidRDefault="006F257A" w:rsidP="00CC4E50">
      <w:pPr>
        <w:numPr>
          <w:ilvl w:val="0"/>
          <w:numId w:val="3"/>
        </w:numPr>
        <w:contextualSpacing/>
        <w:rPr>
          <w:rFonts w:asciiTheme="majorHAnsi" w:hAnsiTheme="majorHAnsi"/>
          <w:sz w:val="20"/>
          <w:szCs w:val="20"/>
        </w:rPr>
      </w:pPr>
      <w:r w:rsidRPr="002C5076">
        <w:rPr>
          <w:rFonts w:asciiTheme="majorHAnsi" w:hAnsiTheme="majorHAnsi"/>
          <w:sz w:val="20"/>
          <w:szCs w:val="20"/>
        </w:rPr>
        <w:t xml:space="preserve">Be part of a school that uses subject specialisms, research-informed practice, and sensible approaches to workload </w:t>
      </w:r>
    </w:p>
    <w:p w14:paraId="181E6B51" w14:textId="77777777" w:rsidR="00455D5E" w:rsidRPr="00455D5E" w:rsidRDefault="00455D5E" w:rsidP="00455D5E">
      <w:pPr>
        <w:ind w:left="360"/>
        <w:contextualSpacing/>
        <w:rPr>
          <w:rFonts w:asciiTheme="majorHAnsi" w:hAnsiTheme="majorHAnsi"/>
          <w:sz w:val="20"/>
          <w:szCs w:val="20"/>
        </w:rPr>
      </w:pPr>
    </w:p>
    <w:p w14:paraId="44B109E4" w14:textId="77777777" w:rsidR="00305013" w:rsidRDefault="00305013" w:rsidP="00CC4E50">
      <w:pPr>
        <w:rPr>
          <w:rFonts w:asciiTheme="majorHAnsi" w:hAnsiTheme="majorHAnsi"/>
          <w:sz w:val="20"/>
          <w:szCs w:val="20"/>
        </w:rPr>
      </w:pPr>
    </w:p>
    <w:p w14:paraId="4EDF9DA6" w14:textId="77777777" w:rsidR="00305013" w:rsidRDefault="00305013" w:rsidP="00CC4E50">
      <w:pPr>
        <w:rPr>
          <w:rFonts w:asciiTheme="majorHAnsi" w:hAnsiTheme="majorHAnsi"/>
          <w:sz w:val="20"/>
          <w:szCs w:val="20"/>
        </w:rPr>
      </w:pPr>
    </w:p>
    <w:p w14:paraId="3709A932" w14:textId="77777777" w:rsidR="00305013" w:rsidRDefault="00305013" w:rsidP="00CC4E50">
      <w:pPr>
        <w:rPr>
          <w:rFonts w:asciiTheme="majorHAnsi" w:hAnsiTheme="majorHAnsi"/>
          <w:sz w:val="20"/>
          <w:szCs w:val="20"/>
        </w:rPr>
      </w:pPr>
    </w:p>
    <w:p w14:paraId="5C1186D9" w14:textId="5B2497D3" w:rsidR="00CC4E50" w:rsidRPr="00284515" w:rsidRDefault="00455D5E" w:rsidP="00CC4E50">
      <w:pPr>
        <w:rPr>
          <w:rFonts w:asciiTheme="majorHAnsi" w:hAnsiTheme="majorHAnsi"/>
          <w:sz w:val="20"/>
          <w:szCs w:val="20"/>
        </w:rPr>
      </w:pPr>
      <w:r>
        <w:rPr>
          <w:rFonts w:asciiTheme="majorHAnsi" w:hAnsiTheme="majorHAnsi"/>
          <w:sz w:val="20"/>
          <w:szCs w:val="20"/>
        </w:rPr>
        <w:t xml:space="preserve">If you believe </w:t>
      </w:r>
      <w:r w:rsidR="00CC4E50" w:rsidRPr="00284515">
        <w:rPr>
          <w:rFonts w:asciiTheme="majorHAnsi" w:hAnsiTheme="majorHAnsi"/>
          <w:sz w:val="20"/>
          <w:szCs w:val="20"/>
        </w:rPr>
        <w:t>a grea</w:t>
      </w:r>
      <w:r>
        <w:rPr>
          <w:rFonts w:asciiTheme="majorHAnsi" w:hAnsiTheme="majorHAnsi"/>
          <w:sz w:val="20"/>
          <w:szCs w:val="20"/>
        </w:rPr>
        <w:t xml:space="preserve">t education </w:t>
      </w:r>
      <w:r w:rsidR="000D7C54">
        <w:rPr>
          <w:rFonts w:asciiTheme="majorHAnsi" w:hAnsiTheme="majorHAnsi"/>
          <w:sz w:val="20"/>
          <w:szCs w:val="20"/>
        </w:rPr>
        <w:t>is the</w:t>
      </w:r>
      <w:r>
        <w:rPr>
          <w:rFonts w:asciiTheme="majorHAnsi" w:hAnsiTheme="majorHAnsi"/>
          <w:sz w:val="20"/>
          <w:szCs w:val="20"/>
        </w:rPr>
        <w:t xml:space="preserve"> entitlement </w:t>
      </w:r>
      <w:r w:rsidR="00CC4E50" w:rsidRPr="00284515">
        <w:rPr>
          <w:rFonts w:asciiTheme="majorHAnsi" w:hAnsiTheme="majorHAnsi"/>
          <w:sz w:val="20"/>
          <w:szCs w:val="20"/>
        </w:rPr>
        <w:t>f</w:t>
      </w:r>
      <w:r>
        <w:rPr>
          <w:rFonts w:asciiTheme="majorHAnsi" w:hAnsiTheme="majorHAnsi"/>
          <w:sz w:val="20"/>
          <w:szCs w:val="20"/>
        </w:rPr>
        <w:t>or</w:t>
      </w:r>
      <w:r w:rsidR="00CC4E50" w:rsidRPr="00284515">
        <w:rPr>
          <w:rFonts w:asciiTheme="majorHAnsi" w:hAnsiTheme="majorHAnsi"/>
          <w:sz w:val="20"/>
          <w:szCs w:val="20"/>
        </w:rPr>
        <w:t xml:space="preserve"> all children, regardless of their background, and you want to use research-informed practice to make it a reality, in a school that is committed to staff well-being and high expectations of our students, then we</w:t>
      </w:r>
      <w:r w:rsidR="009E48FB">
        <w:rPr>
          <w:rFonts w:asciiTheme="majorHAnsi" w:hAnsiTheme="majorHAnsi"/>
          <w:sz w:val="20"/>
          <w:szCs w:val="20"/>
        </w:rPr>
        <w:t xml:space="preserve"> would</w:t>
      </w:r>
      <w:r w:rsidR="00CC4E50" w:rsidRPr="00284515">
        <w:rPr>
          <w:rFonts w:asciiTheme="majorHAnsi" w:hAnsiTheme="majorHAnsi"/>
          <w:sz w:val="20"/>
          <w:szCs w:val="20"/>
        </w:rPr>
        <w:t xml:space="preserve"> love you to apply.</w:t>
      </w:r>
      <w:r w:rsidR="009D6282">
        <w:rPr>
          <w:rFonts w:asciiTheme="majorHAnsi" w:hAnsiTheme="majorHAnsi"/>
          <w:sz w:val="20"/>
          <w:szCs w:val="20"/>
        </w:rPr>
        <w:t xml:space="preserve"> Please provide a cover letter (Maximum of two sides of A4 paper) with your application outlining your area of expertise</w:t>
      </w:r>
      <w:r w:rsidR="00A91E59">
        <w:rPr>
          <w:rFonts w:asciiTheme="majorHAnsi" w:hAnsiTheme="majorHAnsi"/>
          <w:sz w:val="20"/>
          <w:szCs w:val="20"/>
        </w:rPr>
        <w:t xml:space="preserve"> (Pastoral care or </w:t>
      </w:r>
      <w:r w:rsidR="00711389">
        <w:rPr>
          <w:rFonts w:asciiTheme="majorHAnsi" w:hAnsiTheme="majorHAnsi"/>
          <w:sz w:val="20"/>
          <w:szCs w:val="20"/>
        </w:rPr>
        <w:t>Q</w:t>
      </w:r>
      <w:r w:rsidR="00A91E59">
        <w:rPr>
          <w:rFonts w:asciiTheme="majorHAnsi" w:hAnsiTheme="majorHAnsi"/>
          <w:sz w:val="20"/>
          <w:szCs w:val="20"/>
        </w:rPr>
        <w:t>uality of Education)</w:t>
      </w:r>
      <w:r w:rsidR="009D6282">
        <w:rPr>
          <w:rFonts w:asciiTheme="majorHAnsi" w:hAnsiTheme="majorHAnsi"/>
          <w:sz w:val="20"/>
          <w:szCs w:val="20"/>
        </w:rPr>
        <w:t xml:space="preserve">. </w:t>
      </w:r>
    </w:p>
    <w:p w14:paraId="276F0D92" w14:textId="6FF88A0C" w:rsidR="00350A51" w:rsidRPr="00350A51" w:rsidRDefault="00350A51" w:rsidP="00350A51">
      <w:pPr>
        <w:jc w:val="both"/>
        <w:rPr>
          <w:rFonts w:asciiTheme="majorHAnsi" w:hAnsiTheme="majorHAnsi"/>
          <w:sz w:val="20"/>
          <w:szCs w:val="20"/>
        </w:rPr>
      </w:pPr>
      <w:r w:rsidRPr="00350A51">
        <w:rPr>
          <w:rFonts w:asciiTheme="majorHAnsi" w:hAnsiTheme="majorHAnsi"/>
          <w:sz w:val="20"/>
          <w:szCs w:val="20"/>
        </w:rPr>
        <w:t xml:space="preserve">Further information is included in the applicant information pack which can be found on our website, www.telfordprioryschool.co.uk. </w:t>
      </w:r>
      <w:r w:rsidR="00170505">
        <w:rPr>
          <w:rFonts w:asciiTheme="majorHAnsi" w:hAnsiTheme="majorHAnsi"/>
          <w:sz w:val="20"/>
          <w:szCs w:val="20"/>
        </w:rPr>
        <w:t>Applicants are welcome to discuss the position further</w:t>
      </w:r>
      <w:r w:rsidR="006F257A">
        <w:rPr>
          <w:rFonts w:asciiTheme="majorHAnsi" w:hAnsiTheme="majorHAnsi"/>
          <w:sz w:val="20"/>
          <w:szCs w:val="20"/>
        </w:rPr>
        <w:t xml:space="preserve"> and encouraged to visit the school</w:t>
      </w:r>
      <w:r w:rsidR="00170505">
        <w:rPr>
          <w:rFonts w:asciiTheme="majorHAnsi" w:hAnsiTheme="majorHAnsi"/>
          <w:sz w:val="20"/>
          <w:szCs w:val="20"/>
        </w:rPr>
        <w:t xml:space="preserve">, please arrange via </w:t>
      </w:r>
      <w:hyperlink r:id="rId6" w:history="1">
        <w:r w:rsidR="00170505" w:rsidRPr="00350A51">
          <w:rPr>
            <w:rFonts w:asciiTheme="majorHAnsi" w:hAnsiTheme="majorHAnsi" w:cs="Arial"/>
            <w:color w:val="0000FF"/>
            <w:sz w:val="20"/>
            <w:szCs w:val="20"/>
            <w:u w:val="single"/>
            <w:lang w:val="en-US"/>
          </w:rPr>
          <w:t>TPS.HR@taw.org.uk</w:t>
        </w:r>
      </w:hyperlink>
      <w:r w:rsidR="00170505">
        <w:rPr>
          <w:rFonts w:asciiTheme="majorHAnsi" w:hAnsiTheme="majorHAnsi" w:cs="Arial"/>
          <w:color w:val="0000FF"/>
          <w:sz w:val="20"/>
          <w:szCs w:val="20"/>
          <w:u w:val="single"/>
          <w:lang w:val="en-US"/>
        </w:rPr>
        <w:t>.</w:t>
      </w:r>
      <w:r w:rsidR="00170505" w:rsidRPr="00170505">
        <w:rPr>
          <w:rFonts w:asciiTheme="majorHAnsi" w:hAnsiTheme="majorHAnsi" w:cs="Arial"/>
          <w:color w:val="0000FF"/>
          <w:sz w:val="20"/>
          <w:szCs w:val="20"/>
          <w:lang w:val="en-US"/>
        </w:rPr>
        <w:t xml:space="preserve"> </w:t>
      </w:r>
      <w:r w:rsidRPr="00350A51">
        <w:rPr>
          <w:rFonts w:asciiTheme="majorHAnsi" w:hAnsiTheme="majorHAnsi"/>
          <w:sz w:val="20"/>
          <w:szCs w:val="20"/>
        </w:rPr>
        <w:t xml:space="preserve">Completed applications should be sent to </w:t>
      </w:r>
      <w:hyperlink r:id="rId7" w:history="1">
        <w:r w:rsidRPr="00350A51">
          <w:rPr>
            <w:rFonts w:asciiTheme="majorHAnsi" w:hAnsiTheme="majorHAnsi" w:cs="Arial"/>
            <w:color w:val="0000FF"/>
            <w:sz w:val="20"/>
            <w:szCs w:val="20"/>
            <w:u w:val="single"/>
            <w:lang w:val="en-US"/>
          </w:rPr>
          <w:t>TPS.HR@taw.org.uk</w:t>
        </w:r>
      </w:hyperlink>
      <w:r w:rsidRPr="00350A51">
        <w:rPr>
          <w:rFonts w:asciiTheme="majorHAnsi" w:hAnsiTheme="majorHAnsi"/>
          <w:sz w:val="20"/>
          <w:szCs w:val="20"/>
        </w:rPr>
        <w:t>, by</w:t>
      </w:r>
      <w:r w:rsidR="007F02FE">
        <w:rPr>
          <w:rFonts w:asciiTheme="majorHAnsi" w:hAnsiTheme="majorHAnsi"/>
          <w:sz w:val="20"/>
          <w:szCs w:val="20"/>
        </w:rPr>
        <w:t xml:space="preserve"> Monday 27</w:t>
      </w:r>
      <w:r w:rsidR="007F02FE" w:rsidRPr="007F02FE">
        <w:rPr>
          <w:rFonts w:asciiTheme="majorHAnsi" w:hAnsiTheme="majorHAnsi"/>
          <w:sz w:val="20"/>
          <w:szCs w:val="20"/>
          <w:vertAlign w:val="superscript"/>
        </w:rPr>
        <w:t>th</w:t>
      </w:r>
      <w:r w:rsidR="007F02FE">
        <w:rPr>
          <w:rFonts w:asciiTheme="majorHAnsi" w:hAnsiTheme="majorHAnsi"/>
          <w:sz w:val="20"/>
          <w:szCs w:val="20"/>
        </w:rPr>
        <w:t xml:space="preserve"> September 2021</w:t>
      </w:r>
      <w:r w:rsidR="00A91E59">
        <w:rPr>
          <w:rFonts w:asciiTheme="majorHAnsi" w:hAnsiTheme="majorHAnsi"/>
          <w:sz w:val="20"/>
          <w:szCs w:val="20"/>
        </w:rPr>
        <w:t xml:space="preserve"> at 9am.</w:t>
      </w:r>
      <w:r w:rsidR="006F257A">
        <w:rPr>
          <w:rFonts w:asciiTheme="majorHAnsi" w:hAnsiTheme="majorHAnsi"/>
          <w:sz w:val="20"/>
          <w:szCs w:val="20"/>
        </w:rPr>
        <w:t xml:space="preserve"> Shortlisting will take place </w:t>
      </w:r>
      <w:r w:rsidR="00631B6B">
        <w:rPr>
          <w:rFonts w:asciiTheme="majorHAnsi" w:hAnsiTheme="majorHAnsi"/>
          <w:sz w:val="20"/>
          <w:szCs w:val="20"/>
        </w:rPr>
        <w:t>the week commencing 27</w:t>
      </w:r>
      <w:r w:rsidR="00631B6B" w:rsidRPr="00631B6B">
        <w:rPr>
          <w:rFonts w:asciiTheme="majorHAnsi" w:hAnsiTheme="majorHAnsi"/>
          <w:sz w:val="20"/>
          <w:szCs w:val="20"/>
          <w:vertAlign w:val="superscript"/>
        </w:rPr>
        <w:t>th</w:t>
      </w:r>
      <w:r w:rsidR="00631B6B">
        <w:rPr>
          <w:rFonts w:asciiTheme="majorHAnsi" w:hAnsiTheme="majorHAnsi"/>
          <w:sz w:val="20"/>
          <w:szCs w:val="20"/>
        </w:rPr>
        <w:t xml:space="preserve"> September 2021 </w:t>
      </w:r>
      <w:r w:rsidR="006F257A">
        <w:rPr>
          <w:rFonts w:asciiTheme="majorHAnsi" w:hAnsiTheme="majorHAnsi"/>
          <w:sz w:val="20"/>
          <w:szCs w:val="20"/>
        </w:rPr>
        <w:t>and successful applicant</w:t>
      </w:r>
      <w:r w:rsidR="009E48FB">
        <w:rPr>
          <w:rFonts w:asciiTheme="majorHAnsi" w:hAnsiTheme="majorHAnsi"/>
          <w:sz w:val="20"/>
          <w:szCs w:val="20"/>
        </w:rPr>
        <w:t>s</w:t>
      </w:r>
      <w:r w:rsidR="00631B6B">
        <w:rPr>
          <w:rFonts w:asciiTheme="majorHAnsi" w:hAnsiTheme="majorHAnsi"/>
          <w:sz w:val="20"/>
          <w:szCs w:val="20"/>
        </w:rPr>
        <w:t xml:space="preserve"> will be</w:t>
      </w:r>
      <w:r w:rsidR="006F257A">
        <w:rPr>
          <w:rFonts w:asciiTheme="majorHAnsi" w:hAnsiTheme="majorHAnsi"/>
          <w:sz w:val="20"/>
          <w:szCs w:val="20"/>
        </w:rPr>
        <w:t xml:space="preserve"> informed</w:t>
      </w:r>
      <w:r w:rsidR="00631B6B">
        <w:rPr>
          <w:rFonts w:asciiTheme="majorHAnsi" w:hAnsiTheme="majorHAnsi"/>
          <w:sz w:val="20"/>
          <w:szCs w:val="20"/>
        </w:rPr>
        <w:t xml:space="preserve"> within this week</w:t>
      </w:r>
      <w:r w:rsidR="006F257A">
        <w:rPr>
          <w:rFonts w:asciiTheme="majorHAnsi" w:hAnsiTheme="majorHAnsi"/>
          <w:sz w:val="20"/>
          <w:szCs w:val="20"/>
        </w:rPr>
        <w:t xml:space="preserve">. Interviews will take place </w:t>
      </w:r>
      <w:r w:rsidR="00A91E59">
        <w:rPr>
          <w:rFonts w:asciiTheme="majorHAnsi" w:hAnsiTheme="majorHAnsi"/>
          <w:sz w:val="20"/>
          <w:szCs w:val="20"/>
        </w:rPr>
        <w:t>the week commencing</w:t>
      </w:r>
      <w:r w:rsidR="006F257A">
        <w:rPr>
          <w:rFonts w:asciiTheme="majorHAnsi" w:hAnsiTheme="majorHAnsi"/>
          <w:sz w:val="20"/>
          <w:szCs w:val="20"/>
        </w:rPr>
        <w:t xml:space="preserve"> </w:t>
      </w:r>
      <w:r w:rsidR="00631B6B">
        <w:rPr>
          <w:rFonts w:asciiTheme="majorHAnsi" w:hAnsiTheme="majorHAnsi"/>
          <w:sz w:val="20"/>
          <w:szCs w:val="20"/>
        </w:rPr>
        <w:t>4</w:t>
      </w:r>
      <w:r w:rsidR="00631B6B" w:rsidRPr="00631B6B">
        <w:rPr>
          <w:rFonts w:asciiTheme="majorHAnsi" w:hAnsiTheme="majorHAnsi"/>
          <w:sz w:val="20"/>
          <w:szCs w:val="20"/>
          <w:vertAlign w:val="superscript"/>
        </w:rPr>
        <w:t>th</w:t>
      </w:r>
      <w:r w:rsidR="00631B6B">
        <w:rPr>
          <w:rFonts w:asciiTheme="majorHAnsi" w:hAnsiTheme="majorHAnsi"/>
          <w:sz w:val="20"/>
          <w:szCs w:val="20"/>
        </w:rPr>
        <w:t xml:space="preserve"> October 2021</w:t>
      </w:r>
      <w:r w:rsidR="006F257A">
        <w:rPr>
          <w:rFonts w:asciiTheme="majorHAnsi" w:hAnsiTheme="majorHAnsi"/>
          <w:sz w:val="20"/>
          <w:szCs w:val="20"/>
        </w:rPr>
        <w:t xml:space="preserve">. </w:t>
      </w:r>
    </w:p>
    <w:p w14:paraId="6A68729A" w14:textId="77777777" w:rsidR="002767C2" w:rsidRPr="00412B3A" w:rsidRDefault="002767C2" w:rsidP="002767C2">
      <w:pPr>
        <w:tabs>
          <w:tab w:val="left" w:pos="1800"/>
        </w:tabs>
        <w:spacing w:after="0"/>
        <w:jc w:val="both"/>
        <w:rPr>
          <w:rFonts w:asciiTheme="majorHAnsi" w:hAnsiTheme="majorHAnsi"/>
          <w:sz w:val="20"/>
          <w:szCs w:val="20"/>
        </w:rPr>
      </w:pPr>
      <w:r w:rsidRPr="00412B3A">
        <w:rPr>
          <w:rFonts w:asciiTheme="majorHAnsi" w:hAnsiTheme="majorHAnsi"/>
          <w:sz w:val="20"/>
          <w:szCs w:val="20"/>
        </w:rPr>
        <w:t>The Telford Priory School is part of the Community Academies Trust which is committed to safeguarding and promoting the welfare of children and young people. We expect all staff to share this commitment and to undergo appropriate checks, including enhanced DBS checks and a willingness to demonstrate commitment to the standards which flows from Community Academies Trust vision and values.</w:t>
      </w:r>
    </w:p>
    <w:p w14:paraId="4401729C" w14:textId="77777777" w:rsidR="002767C2" w:rsidRPr="00412B3A" w:rsidRDefault="002767C2" w:rsidP="002767C2">
      <w:pPr>
        <w:tabs>
          <w:tab w:val="left" w:pos="1800"/>
        </w:tabs>
        <w:spacing w:after="0"/>
        <w:jc w:val="both"/>
        <w:rPr>
          <w:rFonts w:asciiTheme="majorHAnsi" w:hAnsiTheme="majorHAnsi"/>
          <w:sz w:val="20"/>
          <w:szCs w:val="20"/>
        </w:rPr>
      </w:pPr>
    </w:p>
    <w:p w14:paraId="06969D66" w14:textId="77777777" w:rsidR="002767C2" w:rsidRPr="00412B3A" w:rsidRDefault="002767C2" w:rsidP="002767C2">
      <w:pPr>
        <w:tabs>
          <w:tab w:val="left" w:pos="1800"/>
        </w:tabs>
        <w:spacing w:after="0"/>
        <w:jc w:val="both"/>
        <w:rPr>
          <w:rFonts w:asciiTheme="majorHAnsi" w:hAnsiTheme="majorHAnsi"/>
          <w:sz w:val="20"/>
          <w:szCs w:val="20"/>
        </w:rPr>
      </w:pPr>
      <w:r w:rsidRPr="00412B3A">
        <w:rPr>
          <w:rFonts w:asciiTheme="majorHAnsi" w:hAnsiTheme="majorHAnsi"/>
          <w:sz w:val="20"/>
          <w:szCs w:val="20"/>
        </w:rPr>
        <w:t>The role is covered by part 7 of the Immigration Act 2016 and therefore the ability to speak fluent spoken English is an essential requirement for this role. Community Academies Trust supports Equal Opportunities Employment.</w:t>
      </w:r>
    </w:p>
    <w:p w14:paraId="5B20F38C" w14:textId="77777777" w:rsidR="002767C2" w:rsidRPr="00412B3A" w:rsidRDefault="002767C2" w:rsidP="002767C2">
      <w:pPr>
        <w:tabs>
          <w:tab w:val="left" w:pos="1800"/>
        </w:tabs>
        <w:spacing w:after="0"/>
        <w:jc w:val="both"/>
        <w:rPr>
          <w:rFonts w:asciiTheme="majorHAnsi" w:hAnsiTheme="majorHAnsi"/>
          <w:sz w:val="20"/>
          <w:szCs w:val="20"/>
        </w:rPr>
      </w:pPr>
    </w:p>
    <w:p w14:paraId="1A2C231E" w14:textId="77777777" w:rsidR="002767C2" w:rsidRPr="00412B3A" w:rsidRDefault="002767C2" w:rsidP="002767C2">
      <w:pPr>
        <w:tabs>
          <w:tab w:val="left" w:pos="1800"/>
        </w:tabs>
        <w:spacing w:after="0"/>
        <w:jc w:val="both"/>
        <w:rPr>
          <w:rFonts w:asciiTheme="majorHAnsi" w:hAnsiTheme="majorHAnsi"/>
          <w:sz w:val="20"/>
          <w:szCs w:val="20"/>
        </w:rPr>
      </w:pPr>
      <w:r w:rsidRPr="00412B3A">
        <w:rPr>
          <w:rFonts w:asciiTheme="majorHAnsi" w:hAnsiTheme="majorHAnsi"/>
          <w:sz w:val="20"/>
          <w:szCs w:val="20"/>
        </w:rPr>
        <w:t>Community Academies Trust Company Registration No. 0747273-6</w:t>
      </w:r>
    </w:p>
    <w:p w14:paraId="2A4C06E6" w14:textId="77777777" w:rsidR="00DE0AB5" w:rsidRPr="00DB3B45" w:rsidRDefault="00DE0AB5" w:rsidP="00DE0AB5">
      <w:pPr>
        <w:tabs>
          <w:tab w:val="left" w:pos="1800"/>
        </w:tabs>
        <w:spacing w:after="0"/>
        <w:rPr>
          <w:rFonts w:asciiTheme="majorHAnsi" w:hAnsiTheme="majorHAnsi"/>
        </w:rPr>
      </w:pPr>
    </w:p>
    <w:p w14:paraId="41B16698" w14:textId="77777777" w:rsidR="00DE0AB5" w:rsidRPr="00DB3B45" w:rsidRDefault="00DE0AB5" w:rsidP="00D62EC2">
      <w:pPr>
        <w:tabs>
          <w:tab w:val="left" w:pos="1800"/>
        </w:tabs>
        <w:rPr>
          <w:rFonts w:asciiTheme="majorHAnsi" w:hAnsiTheme="majorHAnsi"/>
        </w:rPr>
      </w:pPr>
    </w:p>
    <w:sectPr w:rsidR="00DE0AB5" w:rsidRPr="00DB3B45" w:rsidSect="00DC0092">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1B7"/>
    <w:multiLevelType w:val="hybridMultilevel"/>
    <w:tmpl w:val="80CA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666E12"/>
    <w:multiLevelType w:val="hybridMultilevel"/>
    <w:tmpl w:val="CD88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16346"/>
    <w:multiLevelType w:val="hybridMultilevel"/>
    <w:tmpl w:val="687E0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F2"/>
    <w:rsid w:val="00001AF0"/>
    <w:rsid w:val="00020F7F"/>
    <w:rsid w:val="00040D0D"/>
    <w:rsid w:val="00070E11"/>
    <w:rsid w:val="000C112D"/>
    <w:rsid w:val="000D2571"/>
    <w:rsid w:val="000D7C54"/>
    <w:rsid w:val="000F0802"/>
    <w:rsid w:val="000F0C49"/>
    <w:rsid w:val="001015A3"/>
    <w:rsid w:val="00110809"/>
    <w:rsid w:val="00123A01"/>
    <w:rsid w:val="00130358"/>
    <w:rsid w:val="0013564A"/>
    <w:rsid w:val="00170505"/>
    <w:rsid w:val="0018236C"/>
    <w:rsid w:val="001D61D3"/>
    <w:rsid w:val="002201DA"/>
    <w:rsid w:val="002767C2"/>
    <w:rsid w:val="00284515"/>
    <w:rsid w:val="002C5076"/>
    <w:rsid w:val="002D0C71"/>
    <w:rsid w:val="002F6AD2"/>
    <w:rsid w:val="00305013"/>
    <w:rsid w:val="00305238"/>
    <w:rsid w:val="00316DAF"/>
    <w:rsid w:val="003357B5"/>
    <w:rsid w:val="0034007E"/>
    <w:rsid w:val="00350A51"/>
    <w:rsid w:val="00366C2A"/>
    <w:rsid w:val="00374D25"/>
    <w:rsid w:val="00455D5E"/>
    <w:rsid w:val="004E5D14"/>
    <w:rsid w:val="00525D6C"/>
    <w:rsid w:val="00534CEA"/>
    <w:rsid w:val="0054564B"/>
    <w:rsid w:val="005569A1"/>
    <w:rsid w:val="0059550D"/>
    <w:rsid w:val="005C68D1"/>
    <w:rsid w:val="006024FD"/>
    <w:rsid w:val="00604728"/>
    <w:rsid w:val="00631B6B"/>
    <w:rsid w:val="00634549"/>
    <w:rsid w:val="00673B7C"/>
    <w:rsid w:val="006A2655"/>
    <w:rsid w:val="006C1FEF"/>
    <w:rsid w:val="006D2824"/>
    <w:rsid w:val="006F257A"/>
    <w:rsid w:val="00711389"/>
    <w:rsid w:val="007171D0"/>
    <w:rsid w:val="0078437A"/>
    <w:rsid w:val="007F02FE"/>
    <w:rsid w:val="008735B3"/>
    <w:rsid w:val="00892B5D"/>
    <w:rsid w:val="008E53F2"/>
    <w:rsid w:val="00942216"/>
    <w:rsid w:val="00961ED1"/>
    <w:rsid w:val="009853AF"/>
    <w:rsid w:val="009A5CBB"/>
    <w:rsid w:val="009D6282"/>
    <w:rsid w:val="009E48FB"/>
    <w:rsid w:val="00A0107E"/>
    <w:rsid w:val="00A17AA1"/>
    <w:rsid w:val="00A303D6"/>
    <w:rsid w:val="00A91E59"/>
    <w:rsid w:val="00AC31EE"/>
    <w:rsid w:val="00B023CC"/>
    <w:rsid w:val="00B14831"/>
    <w:rsid w:val="00B35254"/>
    <w:rsid w:val="00B520F1"/>
    <w:rsid w:val="00B6208C"/>
    <w:rsid w:val="00BE18CD"/>
    <w:rsid w:val="00C277FF"/>
    <w:rsid w:val="00C27D5E"/>
    <w:rsid w:val="00C61B4E"/>
    <w:rsid w:val="00C744E6"/>
    <w:rsid w:val="00C82AFB"/>
    <w:rsid w:val="00CC4E50"/>
    <w:rsid w:val="00D47B62"/>
    <w:rsid w:val="00D62EC2"/>
    <w:rsid w:val="00D649D5"/>
    <w:rsid w:val="00D91AD8"/>
    <w:rsid w:val="00DB3B45"/>
    <w:rsid w:val="00DC0092"/>
    <w:rsid w:val="00DC353B"/>
    <w:rsid w:val="00DE0AB5"/>
    <w:rsid w:val="00DE1B64"/>
    <w:rsid w:val="00EB0AAB"/>
    <w:rsid w:val="00EB2AA3"/>
    <w:rsid w:val="00EB5186"/>
    <w:rsid w:val="00F2295F"/>
    <w:rsid w:val="00F45644"/>
    <w:rsid w:val="00F668F0"/>
    <w:rsid w:val="00F936FC"/>
    <w:rsid w:val="00FE3E48"/>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7C05"/>
  <w15:chartTrackingRefBased/>
  <w15:docId w15:val="{AB5B531E-E1FC-4D42-8F0F-DFED1C46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E53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E53F2"/>
    <w:rPr>
      <w:i/>
      <w:iCs/>
      <w:color w:val="5B9BD5" w:themeColor="accent1"/>
    </w:rPr>
  </w:style>
  <w:style w:type="table" w:styleId="TableGrid">
    <w:name w:val="Table Grid"/>
    <w:basedOn w:val="TableNormal"/>
    <w:uiPriority w:val="39"/>
    <w:rsid w:val="0096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53B"/>
    <w:pPr>
      <w:ind w:left="720"/>
      <w:contextualSpacing/>
    </w:pPr>
  </w:style>
  <w:style w:type="character" w:styleId="Hyperlink">
    <w:name w:val="Hyperlink"/>
    <w:basedOn w:val="DefaultParagraphFont"/>
    <w:uiPriority w:val="99"/>
    <w:unhideWhenUsed/>
    <w:rsid w:val="00110809"/>
    <w:rPr>
      <w:color w:val="0563C1" w:themeColor="hyperlink"/>
      <w:u w:val="single"/>
    </w:rPr>
  </w:style>
  <w:style w:type="paragraph" w:styleId="BalloonText">
    <w:name w:val="Balloon Text"/>
    <w:basedOn w:val="Normal"/>
    <w:link w:val="BalloonTextChar"/>
    <w:uiPriority w:val="99"/>
    <w:semiHidden/>
    <w:unhideWhenUsed/>
    <w:rsid w:val="00335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B5"/>
    <w:rPr>
      <w:rFonts w:ascii="Segoe UI" w:hAnsi="Segoe UI" w:cs="Segoe UI"/>
      <w:sz w:val="18"/>
      <w:szCs w:val="18"/>
    </w:rPr>
  </w:style>
  <w:style w:type="paragraph" w:styleId="NormalWeb">
    <w:name w:val="Normal (Web)"/>
    <w:basedOn w:val="Normal"/>
    <w:uiPriority w:val="99"/>
    <w:unhideWhenUsed/>
    <w:rsid w:val="00892B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1477">
      <w:bodyDiv w:val="1"/>
      <w:marLeft w:val="0"/>
      <w:marRight w:val="0"/>
      <w:marTop w:val="0"/>
      <w:marBottom w:val="0"/>
      <w:divBdr>
        <w:top w:val="none" w:sz="0" w:space="0" w:color="auto"/>
        <w:left w:val="none" w:sz="0" w:space="0" w:color="auto"/>
        <w:bottom w:val="none" w:sz="0" w:space="0" w:color="auto"/>
        <w:right w:val="none" w:sz="0" w:space="0" w:color="auto"/>
      </w:divBdr>
    </w:div>
    <w:div w:id="297955348">
      <w:bodyDiv w:val="1"/>
      <w:marLeft w:val="0"/>
      <w:marRight w:val="0"/>
      <w:marTop w:val="0"/>
      <w:marBottom w:val="0"/>
      <w:divBdr>
        <w:top w:val="none" w:sz="0" w:space="0" w:color="auto"/>
        <w:left w:val="none" w:sz="0" w:space="0" w:color="auto"/>
        <w:bottom w:val="none" w:sz="0" w:space="0" w:color="auto"/>
        <w:right w:val="none" w:sz="0" w:space="0" w:color="auto"/>
      </w:divBdr>
    </w:div>
    <w:div w:id="701518099">
      <w:bodyDiv w:val="1"/>
      <w:marLeft w:val="0"/>
      <w:marRight w:val="0"/>
      <w:marTop w:val="0"/>
      <w:marBottom w:val="0"/>
      <w:divBdr>
        <w:top w:val="none" w:sz="0" w:space="0" w:color="auto"/>
        <w:left w:val="none" w:sz="0" w:space="0" w:color="auto"/>
        <w:bottom w:val="none" w:sz="0" w:space="0" w:color="auto"/>
        <w:right w:val="none" w:sz="0" w:space="0" w:color="auto"/>
      </w:divBdr>
    </w:div>
    <w:div w:id="15696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S.HR@ta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S.HR@taw.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2079</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Steinert1, Gill</dc:creator>
  <cp:keywords/>
  <dc:description/>
  <cp:lastModifiedBy>Copusallen, Harriet</cp:lastModifiedBy>
  <cp:revision>10</cp:revision>
  <cp:lastPrinted>2021-09-08T12:41:00Z</cp:lastPrinted>
  <dcterms:created xsi:type="dcterms:W3CDTF">2021-09-03T10:54:00Z</dcterms:created>
  <dcterms:modified xsi:type="dcterms:W3CDTF">2021-09-08T14:45:00Z</dcterms:modified>
</cp:coreProperties>
</file>