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59629E" w14:textId="3BB0CEE7" w:rsidR="00D8532F" w:rsidRDefault="00137CBC" w:rsidP="00137CBC">
      <w:pPr>
        <w:jc w:val="center"/>
        <w:rPr>
          <w:b/>
        </w:rPr>
      </w:pPr>
      <w:r w:rsidRPr="00B92124">
        <w:rPr>
          <w:rFonts w:asciiTheme="majorHAnsi" w:hAnsiTheme="majorHAnsi" w:cstheme="majorHAnsi"/>
          <w:noProof/>
          <w:sz w:val="24"/>
          <w:szCs w:val="24"/>
        </w:rPr>
        <w:drawing>
          <wp:anchor distT="0" distB="0" distL="114300" distR="114300" simplePos="0" relativeHeight="251658240" behindDoc="0" locked="0" layoutInCell="1" allowOverlap="1" wp14:anchorId="08FE5A0D" wp14:editId="4DC16A6C">
            <wp:simplePos x="0" y="0"/>
            <wp:positionH relativeFrom="column">
              <wp:posOffset>1669167</wp:posOffset>
            </wp:positionH>
            <wp:positionV relativeFrom="paragraph">
              <wp:posOffset>-516752</wp:posOffset>
            </wp:positionV>
            <wp:extent cx="2489904" cy="904461"/>
            <wp:effectExtent l="0" t="0" r="0" b="0"/>
            <wp:wrapNone/>
            <wp:docPr id="1" name="image1.png" descr="A close-up of a logo&#10;&#10;Description automatically generated"/>
            <wp:cNvGraphicFramePr/>
            <a:graphic xmlns:a="http://schemas.openxmlformats.org/drawingml/2006/main">
              <a:graphicData uri="http://schemas.openxmlformats.org/drawingml/2006/picture">
                <pic:pic xmlns:pic="http://schemas.openxmlformats.org/drawingml/2006/picture">
                  <pic:nvPicPr>
                    <pic:cNvPr id="1" name="image1.png" descr="A close-up of a logo&#10;&#10;Description automatically generated"/>
                    <pic:cNvPicPr preferRelativeResize="0"/>
                  </pic:nvPicPr>
                  <pic:blipFill>
                    <a:blip r:embed="rId7" cstate="print">
                      <a:extLst>
                        <a:ext uri="{28A0092B-C50C-407E-A947-70E740481C1C}">
                          <a14:useLocalDpi xmlns:a14="http://schemas.microsoft.com/office/drawing/2010/main" val="0"/>
                        </a:ext>
                      </a:extLst>
                    </a:blip>
                    <a:srcRect l="4062" b="6519"/>
                    <a:stretch>
                      <a:fillRect/>
                    </a:stretch>
                  </pic:blipFill>
                  <pic:spPr>
                    <a:xfrm>
                      <a:off x="0" y="0"/>
                      <a:ext cx="2489904" cy="904461"/>
                    </a:xfrm>
                    <a:prstGeom prst="rect">
                      <a:avLst/>
                    </a:prstGeom>
                    <a:ln/>
                  </pic:spPr>
                </pic:pic>
              </a:graphicData>
            </a:graphic>
            <wp14:sizeRelH relativeFrom="page">
              <wp14:pctWidth>0</wp14:pctWidth>
            </wp14:sizeRelH>
            <wp14:sizeRelV relativeFrom="page">
              <wp14:pctHeight>0</wp14:pctHeight>
            </wp14:sizeRelV>
          </wp:anchor>
        </w:drawing>
      </w:r>
    </w:p>
    <w:p w14:paraId="3EDE5145" w14:textId="77777777" w:rsidR="00137CBC" w:rsidRDefault="00137CBC" w:rsidP="00D8532F">
      <w:pPr>
        <w:jc w:val="center"/>
        <w:rPr>
          <w:b/>
        </w:rPr>
      </w:pPr>
    </w:p>
    <w:p w14:paraId="4FC08E58" w14:textId="77777777" w:rsidR="00137CBC" w:rsidRDefault="00137CBC" w:rsidP="00D8532F">
      <w:pPr>
        <w:jc w:val="center"/>
        <w:rPr>
          <w:b/>
        </w:rPr>
      </w:pPr>
    </w:p>
    <w:p w14:paraId="55292A61" w14:textId="71E094FC" w:rsidR="00D8532F" w:rsidRDefault="00D8532F" w:rsidP="00D8532F">
      <w:pPr>
        <w:jc w:val="center"/>
        <w:rPr>
          <w:b/>
        </w:rPr>
      </w:pPr>
      <w:r>
        <w:rPr>
          <w:b/>
        </w:rPr>
        <w:t>Job Description</w:t>
      </w:r>
    </w:p>
    <w:p w14:paraId="1BBB256F" w14:textId="77777777" w:rsidR="00D8532F" w:rsidRDefault="00D8532F" w:rsidP="00137CBC">
      <w:pPr>
        <w:rPr>
          <w:b/>
        </w:rPr>
      </w:pPr>
    </w:p>
    <w:p w14:paraId="7597C287" w14:textId="77777777" w:rsidR="00D8532F" w:rsidRDefault="00D8532F" w:rsidP="00D8532F">
      <w:pPr>
        <w:jc w:val="center"/>
        <w:rPr>
          <w:b/>
          <w:sz w:val="28"/>
          <w:szCs w:val="28"/>
        </w:rPr>
      </w:pPr>
      <w:r w:rsidRPr="004863F1">
        <w:rPr>
          <w:b/>
          <w:sz w:val="28"/>
          <w:szCs w:val="28"/>
        </w:rPr>
        <w:t xml:space="preserve">SEN Teaching Assistant </w:t>
      </w:r>
    </w:p>
    <w:p w14:paraId="5A0E9F84" w14:textId="77777777" w:rsidR="00D8532F" w:rsidRDefault="00D8532F" w:rsidP="00D8532F">
      <w:pPr>
        <w:rPr>
          <w:b/>
        </w:rPr>
      </w:pPr>
    </w:p>
    <w:p w14:paraId="7E0A6922" w14:textId="77777777" w:rsidR="00D8532F" w:rsidRDefault="00D8532F" w:rsidP="00D8532F">
      <w:pPr>
        <w:rPr>
          <w:b/>
        </w:rPr>
      </w:pPr>
      <w:r>
        <w:rPr>
          <w:b/>
        </w:rPr>
        <w:t>Main Purpose</w:t>
      </w:r>
    </w:p>
    <w:p w14:paraId="707049EA" w14:textId="77777777" w:rsidR="00D8532F" w:rsidRDefault="00D8532F" w:rsidP="00D8532F"/>
    <w:p w14:paraId="1ED08CEC" w14:textId="77777777" w:rsidR="00D8532F" w:rsidRDefault="00D8532F" w:rsidP="00D8532F">
      <w:pPr>
        <w:numPr>
          <w:ilvl w:val="0"/>
          <w:numId w:val="1"/>
        </w:numPr>
      </w:pPr>
      <w:r>
        <w:t>To work with subject teachers under the direction and guidance of the SENCO to support pupils on our SEN register, so they may access the curriculum in the most effective way, appropriate to their needs and understanding.</w:t>
      </w:r>
    </w:p>
    <w:p w14:paraId="41BAF767" w14:textId="77777777" w:rsidR="00D8532F" w:rsidRDefault="00D8532F" w:rsidP="00D8532F">
      <w:pPr>
        <w:numPr>
          <w:ilvl w:val="0"/>
          <w:numId w:val="1"/>
        </w:numPr>
      </w:pPr>
      <w:r>
        <w:t>To deliver a combination of in-class support and small group interventions out of class across the week</w:t>
      </w:r>
    </w:p>
    <w:p w14:paraId="3CB1F0B4" w14:textId="77777777" w:rsidR="00D8532F" w:rsidRDefault="00D8532F" w:rsidP="00D8532F">
      <w:pPr>
        <w:numPr>
          <w:ilvl w:val="0"/>
          <w:numId w:val="1"/>
        </w:numPr>
      </w:pPr>
      <w:r>
        <w:t>To participate in annual review meetings and parent meetings when required</w:t>
      </w:r>
    </w:p>
    <w:p w14:paraId="116BEB68" w14:textId="77777777" w:rsidR="00D8532F" w:rsidRDefault="00D8532F" w:rsidP="00D8532F">
      <w:pPr>
        <w:numPr>
          <w:ilvl w:val="0"/>
          <w:numId w:val="1"/>
        </w:numPr>
      </w:pPr>
      <w:r>
        <w:t>To work in partnership with other staff members to create and maintain a purposeful, orderly and supportive environment.</w:t>
      </w:r>
    </w:p>
    <w:p w14:paraId="7432A93A" w14:textId="77777777" w:rsidR="00D8532F" w:rsidRDefault="00D8532F" w:rsidP="00D8532F">
      <w:pPr>
        <w:numPr>
          <w:ilvl w:val="0"/>
          <w:numId w:val="1"/>
        </w:numPr>
      </w:pPr>
      <w:r>
        <w:t>To promote the inclusion of all pupils.</w:t>
      </w:r>
    </w:p>
    <w:p w14:paraId="56931BF7" w14:textId="77777777" w:rsidR="00D8532F" w:rsidRDefault="00D8532F" w:rsidP="00D8532F"/>
    <w:p w14:paraId="64A4C359" w14:textId="77777777" w:rsidR="00D8532F" w:rsidRDefault="00D8532F" w:rsidP="00D8532F">
      <w:pPr>
        <w:rPr>
          <w:b/>
        </w:rPr>
      </w:pPr>
      <w:r>
        <w:rPr>
          <w:b/>
        </w:rPr>
        <w:t>Specific Duties</w:t>
      </w:r>
    </w:p>
    <w:p w14:paraId="1FE70766" w14:textId="77777777" w:rsidR="00D8532F" w:rsidRDefault="00D8532F" w:rsidP="00D8532F"/>
    <w:p w14:paraId="7D139444" w14:textId="77777777" w:rsidR="00D8532F" w:rsidRDefault="00D8532F" w:rsidP="00D8532F">
      <w:pPr>
        <w:numPr>
          <w:ilvl w:val="0"/>
          <w:numId w:val="2"/>
        </w:numPr>
      </w:pPr>
      <w:r>
        <w:t xml:space="preserve">To plan, with the support of the SENCO and subject teacher, and deliver effective programmes for individual pupils with special educational needs </w:t>
      </w:r>
      <w:proofErr w:type="gramStart"/>
      <w:r>
        <w:t>so as to</w:t>
      </w:r>
      <w:proofErr w:type="gramEnd"/>
      <w:r>
        <w:t xml:space="preserve"> enable them to learn as effectively as possible on their own and in a group situation, taking into account the learning needs involved.</w:t>
      </w:r>
    </w:p>
    <w:p w14:paraId="732BE817" w14:textId="77777777" w:rsidR="00D8532F" w:rsidRDefault="00D8532F" w:rsidP="00D8532F">
      <w:pPr>
        <w:numPr>
          <w:ilvl w:val="0"/>
          <w:numId w:val="2"/>
        </w:numPr>
      </w:pPr>
      <w:r>
        <w:t>To support such pupils in the development of skills, in both prime and specific areas, supporting their access to the curriculum through clarification and reinforcement.</w:t>
      </w:r>
    </w:p>
    <w:p w14:paraId="7673B011" w14:textId="77777777" w:rsidR="00D8532F" w:rsidRDefault="00D8532F" w:rsidP="00D8532F">
      <w:pPr>
        <w:numPr>
          <w:ilvl w:val="0"/>
          <w:numId w:val="2"/>
        </w:numPr>
      </w:pPr>
      <w:r>
        <w:t>To liaise closely with the SENCO, subject teacher(s) and any external professional as appropriate to support the implementation of any special programmes or Pupil Passports (IEP) designed for pupils.</w:t>
      </w:r>
    </w:p>
    <w:p w14:paraId="4F3663CD" w14:textId="77777777" w:rsidR="00D8532F" w:rsidRDefault="00D8532F" w:rsidP="00D8532F">
      <w:pPr>
        <w:numPr>
          <w:ilvl w:val="0"/>
          <w:numId w:val="2"/>
        </w:numPr>
      </w:pPr>
      <w:r>
        <w:t xml:space="preserve">In collaboration with the SENCO, to review and develop termly targets for pupils’ development for Pupil Passports. </w:t>
      </w:r>
    </w:p>
    <w:p w14:paraId="749F9167" w14:textId="77777777" w:rsidR="00D8532F" w:rsidRDefault="00D8532F" w:rsidP="00D8532F">
      <w:pPr>
        <w:numPr>
          <w:ilvl w:val="0"/>
          <w:numId w:val="2"/>
        </w:numPr>
      </w:pPr>
      <w:r>
        <w:t xml:space="preserve">To assist the SENCO with assessments of children and with record keeping, in line with the School guidelines </w:t>
      </w:r>
    </w:p>
    <w:p w14:paraId="289A05C5" w14:textId="77777777" w:rsidR="00D8532F" w:rsidRDefault="00D8532F" w:rsidP="00D8532F">
      <w:pPr>
        <w:numPr>
          <w:ilvl w:val="0"/>
          <w:numId w:val="2"/>
        </w:numPr>
      </w:pPr>
      <w:r>
        <w:t>To report on any achievements or developments against short term targets and to contribute to the Annual Review of pupils’ EHCP, under the guidance of the SENCO.</w:t>
      </w:r>
    </w:p>
    <w:p w14:paraId="37DC1907" w14:textId="77777777" w:rsidR="00D8532F" w:rsidRDefault="00D8532F" w:rsidP="00D8532F">
      <w:pPr>
        <w:numPr>
          <w:ilvl w:val="0"/>
          <w:numId w:val="2"/>
        </w:numPr>
      </w:pPr>
      <w:r>
        <w:t>To prepare suitable work for pupils under the guidance of the teacher, and to make or adapt resources (</w:t>
      </w:r>
      <w:proofErr w:type="spellStart"/>
      <w:r>
        <w:t>eg</w:t>
      </w:r>
      <w:proofErr w:type="spellEnd"/>
      <w:r>
        <w:t xml:space="preserve"> worksheets or prompt cards) to enable pupils to access the learning activity at their appropriate level of understanding.</w:t>
      </w:r>
    </w:p>
    <w:p w14:paraId="11B8FFCE" w14:textId="77777777" w:rsidR="00D8532F" w:rsidRDefault="00D8532F" w:rsidP="00D8532F">
      <w:pPr>
        <w:numPr>
          <w:ilvl w:val="0"/>
          <w:numId w:val="2"/>
        </w:numPr>
      </w:pPr>
      <w:r>
        <w:t>To liaise with parents and Head of Year as required.</w:t>
      </w:r>
    </w:p>
    <w:p w14:paraId="013A48A6" w14:textId="77777777" w:rsidR="00D8532F" w:rsidRDefault="00D8532F" w:rsidP="00D8532F"/>
    <w:p w14:paraId="3401AE5F" w14:textId="77777777" w:rsidR="00D8532F" w:rsidRDefault="00D8532F" w:rsidP="00D8532F"/>
    <w:p w14:paraId="028E0EB4" w14:textId="77777777" w:rsidR="00D40587" w:rsidRDefault="00D40587"/>
    <w:sectPr w:rsidR="00D40587">
      <w:footerReference w:type="default" r:id="rId8"/>
      <w:pgSz w:w="11909" w:h="16834"/>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9D3AE8C" w14:textId="77777777" w:rsidR="00A268E0" w:rsidRDefault="00A268E0" w:rsidP="00137CBC">
      <w:pPr>
        <w:spacing w:line="240" w:lineRule="auto"/>
      </w:pPr>
      <w:r>
        <w:separator/>
      </w:r>
    </w:p>
  </w:endnote>
  <w:endnote w:type="continuationSeparator" w:id="0">
    <w:p w14:paraId="0BB030EB" w14:textId="77777777" w:rsidR="00A268E0" w:rsidRDefault="00A268E0" w:rsidP="00137CB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232F26" w14:textId="115ACAF2" w:rsidR="00137CBC" w:rsidRDefault="00137CBC">
    <w:pPr>
      <w:pStyle w:val="Footer"/>
    </w:pPr>
    <w:r>
      <w:t xml:space="preserve">SEND Teaching Assistant, </w:t>
    </w:r>
    <w:r w:rsidR="00C26F80">
      <w:t>Jan24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75B158" w14:textId="77777777" w:rsidR="00A268E0" w:rsidRDefault="00A268E0" w:rsidP="00137CBC">
      <w:pPr>
        <w:spacing w:line="240" w:lineRule="auto"/>
      </w:pPr>
      <w:r>
        <w:separator/>
      </w:r>
    </w:p>
  </w:footnote>
  <w:footnote w:type="continuationSeparator" w:id="0">
    <w:p w14:paraId="63A77965" w14:textId="77777777" w:rsidR="00A268E0" w:rsidRDefault="00A268E0" w:rsidP="00137CB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35183E"/>
    <w:multiLevelType w:val="multilevel"/>
    <w:tmpl w:val="94D2B08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3E372D6"/>
    <w:multiLevelType w:val="multilevel"/>
    <w:tmpl w:val="BE960018"/>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066031566">
    <w:abstractNumId w:val="0"/>
  </w:num>
  <w:num w:numId="2" w16cid:durableId="2369377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532F"/>
    <w:rsid w:val="00137CBC"/>
    <w:rsid w:val="00A268E0"/>
    <w:rsid w:val="00C26F80"/>
    <w:rsid w:val="00D40587"/>
    <w:rsid w:val="00D8532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A205C"/>
  <w15:chartTrackingRefBased/>
  <w15:docId w15:val="{370DD0A9-C36C-0644-81FF-B343CD0B1C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8532F"/>
    <w:pPr>
      <w:spacing w:line="276" w:lineRule="auto"/>
    </w:pPr>
    <w:rPr>
      <w:rFonts w:ascii="Arial" w:eastAsia="Arial" w:hAnsi="Arial" w:cs="Arial"/>
      <w:sz w:val="22"/>
      <w:szCs w:val="2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37CBC"/>
    <w:pPr>
      <w:tabs>
        <w:tab w:val="center" w:pos="4513"/>
        <w:tab w:val="right" w:pos="9026"/>
      </w:tabs>
      <w:spacing w:line="240" w:lineRule="auto"/>
    </w:pPr>
  </w:style>
  <w:style w:type="character" w:customStyle="1" w:styleId="HeaderChar">
    <w:name w:val="Header Char"/>
    <w:basedOn w:val="DefaultParagraphFont"/>
    <w:link w:val="Header"/>
    <w:uiPriority w:val="99"/>
    <w:rsid w:val="00137CBC"/>
    <w:rPr>
      <w:rFonts w:ascii="Arial" w:eastAsia="Arial" w:hAnsi="Arial" w:cs="Arial"/>
      <w:sz w:val="22"/>
      <w:szCs w:val="22"/>
      <w:lang w:eastAsia="en-GB"/>
    </w:rPr>
  </w:style>
  <w:style w:type="paragraph" w:styleId="Footer">
    <w:name w:val="footer"/>
    <w:basedOn w:val="Normal"/>
    <w:link w:val="FooterChar"/>
    <w:uiPriority w:val="99"/>
    <w:unhideWhenUsed/>
    <w:rsid w:val="00137CBC"/>
    <w:pPr>
      <w:tabs>
        <w:tab w:val="center" w:pos="4513"/>
        <w:tab w:val="right" w:pos="9026"/>
      </w:tabs>
      <w:spacing w:line="240" w:lineRule="auto"/>
    </w:pPr>
  </w:style>
  <w:style w:type="character" w:customStyle="1" w:styleId="FooterChar">
    <w:name w:val="Footer Char"/>
    <w:basedOn w:val="DefaultParagraphFont"/>
    <w:link w:val="Footer"/>
    <w:uiPriority w:val="99"/>
    <w:rsid w:val="00137CBC"/>
    <w:rPr>
      <w:rFonts w:ascii="Arial" w:eastAsia="Arial" w:hAnsi="Arial" w:cs="Arial"/>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294</Words>
  <Characters>1679</Characters>
  <Application>Microsoft Office Word</Application>
  <DocSecurity>0</DocSecurity>
  <Lines>13</Lines>
  <Paragraphs>3</Paragraphs>
  <ScaleCrop>false</ScaleCrop>
  <Company/>
  <LinksUpToDate>false</LinksUpToDate>
  <CharactersWithSpaces>1970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Hammond</dc:creator>
  <cp:keywords/>
  <dc:description/>
  <cp:lastModifiedBy>Andrew  Hammond</cp:lastModifiedBy>
  <cp:revision>2</cp:revision>
  <dcterms:created xsi:type="dcterms:W3CDTF">2023-11-14T07:57:00Z</dcterms:created>
  <dcterms:modified xsi:type="dcterms:W3CDTF">2023-11-14T07:57:00Z</dcterms:modified>
</cp:coreProperties>
</file>