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31" w:rsidRDefault="003E66CB" w:rsidP="00414631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Librarian</w:t>
      </w:r>
    </w:p>
    <w:p w:rsidR="00414631" w:rsidRPr="00F936E0" w:rsidRDefault="00414631" w:rsidP="00414631"/>
    <w:p w:rsidR="00414631" w:rsidRPr="00964BCE" w:rsidRDefault="00414631" w:rsidP="00414631">
      <w:pPr>
        <w:spacing w:before="120" w:line="276" w:lineRule="auto"/>
        <w:rPr>
          <w:rFonts w:ascii="Calibri" w:hAnsi="Calibri"/>
          <w:sz w:val="22"/>
          <w:szCs w:val="22"/>
        </w:rPr>
      </w:pPr>
      <w:r w:rsidRPr="00964BCE">
        <w:rPr>
          <w:rFonts w:ascii="Calibri" w:hAnsi="Calibri"/>
          <w:b/>
          <w:sz w:val="22"/>
          <w:szCs w:val="22"/>
        </w:rPr>
        <w:t>Job Title:</w:t>
      </w:r>
      <w:r w:rsidRPr="00964BCE">
        <w:rPr>
          <w:rFonts w:ascii="Calibri" w:hAnsi="Calibri"/>
          <w:sz w:val="22"/>
          <w:szCs w:val="22"/>
        </w:rPr>
        <w:tab/>
      </w:r>
      <w:r w:rsidRPr="00964BCE">
        <w:rPr>
          <w:rFonts w:ascii="Calibri" w:hAnsi="Calibri"/>
          <w:sz w:val="22"/>
          <w:szCs w:val="22"/>
        </w:rPr>
        <w:tab/>
      </w:r>
      <w:r w:rsidR="003E66CB">
        <w:rPr>
          <w:rFonts w:ascii="Calibri" w:hAnsi="Calibri"/>
          <w:sz w:val="22"/>
          <w:szCs w:val="22"/>
        </w:rPr>
        <w:t>Librarian</w:t>
      </w:r>
    </w:p>
    <w:p w:rsidR="00B270E6" w:rsidRDefault="00414631" w:rsidP="00414631">
      <w:pPr>
        <w:spacing w:before="120" w:line="276" w:lineRule="auto"/>
        <w:rPr>
          <w:rFonts w:ascii="Calibri" w:hAnsi="Calibri"/>
          <w:sz w:val="22"/>
          <w:szCs w:val="22"/>
        </w:rPr>
      </w:pPr>
      <w:r w:rsidRPr="00964BCE">
        <w:rPr>
          <w:rFonts w:ascii="Calibri" w:hAnsi="Calibri"/>
          <w:b/>
          <w:sz w:val="22"/>
          <w:szCs w:val="22"/>
        </w:rPr>
        <w:t>Responsible to:</w:t>
      </w:r>
      <w:r w:rsidRPr="00964BCE">
        <w:rPr>
          <w:rFonts w:ascii="Calibri" w:hAnsi="Calibri"/>
          <w:b/>
          <w:sz w:val="22"/>
          <w:szCs w:val="22"/>
        </w:rPr>
        <w:tab/>
      </w:r>
      <w:r w:rsidRPr="00964BCE">
        <w:rPr>
          <w:rFonts w:ascii="Calibri" w:hAnsi="Calibri"/>
          <w:b/>
          <w:sz w:val="22"/>
          <w:szCs w:val="22"/>
        </w:rPr>
        <w:tab/>
      </w:r>
      <w:r w:rsidR="003E66CB">
        <w:rPr>
          <w:rFonts w:ascii="Calibri" w:hAnsi="Calibri"/>
          <w:sz w:val="22"/>
          <w:szCs w:val="22"/>
        </w:rPr>
        <w:t>Head of English</w:t>
      </w:r>
    </w:p>
    <w:p w:rsidR="007A5879" w:rsidRPr="00964BCE" w:rsidRDefault="007A5879" w:rsidP="007A5879">
      <w:pPr>
        <w:spacing w:before="120" w:line="276" w:lineRule="auto"/>
        <w:rPr>
          <w:rFonts w:ascii="Calibri" w:hAnsi="Calibri"/>
          <w:sz w:val="22"/>
          <w:szCs w:val="22"/>
        </w:rPr>
      </w:pPr>
      <w:r w:rsidRPr="00964BCE">
        <w:rPr>
          <w:rFonts w:ascii="Calibri" w:hAnsi="Calibri"/>
          <w:sz w:val="22"/>
          <w:szCs w:val="22"/>
        </w:rPr>
        <w:t>All st</w:t>
      </w:r>
      <w:r>
        <w:rPr>
          <w:rFonts w:ascii="Calibri" w:hAnsi="Calibri"/>
          <w:sz w:val="22"/>
          <w:szCs w:val="22"/>
        </w:rPr>
        <w:t>aff should be committed to the A</w:t>
      </w:r>
      <w:r w:rsidRPr="00964BCE">
        <w:rPr>
          <w:rFonts w:ascii="Calibri" w:hAnsi="Calibri"/>
          <w:sz w:val="22"/>
          <w:szCs w:val="22"/>
        </w:rPr>
        <w:t xml:space="preserve">cademy and </w:t>
      </w:r>
      <w:r>
        <w:rPr>
          <w:rFonts w:ascii="Calibri" w:hAnsi="Calibri"/>
          <w:sz w:val="22"/>
          <w:szCs w:val="22"/>
        </w:rPr>
        <w:t>EMA</w:t>
      </w:r>
      <w:r w:rsidRPr="00964BCE">
        <w:rPr>
          <w:rFonts w:ascii="Calibri" w:hAnsi="Calibri"/>
          <w:sz w:val="22"/>
          <w:szCs w:val="22"/>
        </w:rPr>
        <w:t xml:space="preserve"> Trust purpose to provide a relentless focus on great leadership and management and outstanding teaching. The </w:t>
      </w:r>
      <w:r>
        <w:rPr>
          <w:rFonts w:ascii="Calibri" w:hAnsi="Calibri"/>
          <w:sz w:val="22"/>
          <w:szCs w:val="22"/>
        </w:rPr>
        <w:t>EMA</w:t>
      </w:r>
      <w:r w:rsidRPr="00964BCE">
        <w:rPr>
          <w:rFonts w:ascii="Calibri" w:hAnsi="Calibri"/>
          <w:sz w:val="22"/>
          <w:szCs w:val="22"/>
        </w:rPr>
        <w:t xml:space="preserve"> Trust is committed to support the academy leaders, teachers and support staff to be the best they can be.</w:t>
      </w:r>
    </w:p>
    <w:p w:rsidR="00606600" w:rsidRDefault="007A5879" w:rsidP="00606600">
      <w:pPr>
        <w:spacing w:before="12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Purpose</w:t>
      </w:r>
    </w:p>
    <w:p w:rsidR="007A5879" w:rsidRDefault="007A5879" w:rsidP="00606600">
      <w:pPr>
        <w:spacing w:before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Manage, develop and promote the library.  To ensure that the library caters to the needs of as many students’ as possible with a focus on reading.</w:t>
      </w:r>
    </w:p>
    <w:p w:rsidR="007A5879" w:rsidRDefault="007A5879" w:rsidP="00606600">
      <w:pPr>
        <w:spacing w:before="12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Main (Core) Duties</w:t>
      </w:r>
    </w:p>
    <w:p w:rsidR="004341DB" w:rsidRDefault="007A5879" w:rsidP="007A5879">
      <w:pPr>
        <w:pStyle w:val="ListParagraph"/>
        <w:numPr>
          <w:ilvl w:val="0"/>
          <w:numId w:val="22"/>
        </w:numPr>
        <w:spacing w:before="1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Creat</w:t>
      </w:r>
      <w:proofErr w:type="spellEnd"/>
      <w:r>
        <w:rPr>
          <w:rFonts w:asciiTheme="minorHAnsi" w:hAnsiTheme="minorHAnsi" w:cstheme="minorHAnsi"/>
        </w:rPr>
        <w:t xml:space="preserve"> a vibrant, fun and appealing environment where reading is promoted, celebrated, supported and enjoyed.</w:t>
      </w:r>
    </w:p>
    <w:p w:rsidR="007A5879" w:rsidRDefault="007A5879" w:rsidP="007A5879">
      <w:pPr>
        <w:pStyle w:val="ListParagraph"/>
        <w:numPr>
          <w:ilvl w:val="0"/>
          <w:numId w:val="22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Promote reading for enjoyment at every opportunity at all levels.</w:t>
      </w:r>
    </w:p>
    <w:p w:rsidR="007A5879" w:rsidRDefault="007A5879" w:rsidP="007A5879">
      <w:pPr>
        <w:pStyle w:val="ListParagraph"/>
        <w:numPr>
          <w:ilvl w:val="0"/>
          <w:numId w:val="22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and organise a wide range of activities, competitions and events that promote reading to staff, students and the community.</w:t>
      </w:r>
    </w:p>
    <w:p w:rsidR="007A5879" w:rsidRDefault="007A5879" w:rsidP="007A5879">
      <w:pPr>
        <w:pStyle w:val="ListParagraph"/>
        <w:numPr>
          <w:ilvl w:val="0"/>
          <w:numId w:val="22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 Library assistants and student librarians.</w:t>
      </w:r>
    </w:p>
    <w:p w:rsidR="007A5879" w:rsidRDefault="007A5879" w:rsidP="007A5879">
      <w:pPr>
        <w:pStyle w:val="ListParagraph"/>
        <w:numPr>
          <w:ilvl w:val="0"/>
          <w:numId w:val="22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 day to day activities in the Library ensuring the centre is adequately staffed at all times during the academy day and beyond.</w:t>
      </w:r>
    </w:p>
    <w:p w:rsidR="007A5879" w:rsidRDefault="007A5879" w:rsidP="007A5879">
      <w:pPr>
        <w:pStyle w:val="ListParagraph"/>
        <w:numPr>
          <w:ilvl w:val="0"/>
          <w:numId w:val="22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with the English department to secure improvements in reading ages of weaker readers across the academy.</w:t>
      </w:r>
    </w:p>
    <w:p w:rsidR="007A5879" w:rsidRDefault="007A5879" w:rsidP="007A5879">
      <w:pPr>
        <w:pStyle w:val="ListParagraph"/>
        <w:numPr>
          <w:ilvl w:val="0"/>
          <w:numId w:val="22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Ensuring all main national and </w:t>
      </w:r>
      <w:proofErr w:type="spellStart"/>
      <w:r>
        <w:rPr>
          <w:rFonts w:asciiTheme="minorHAnsi" w:hAnsiTheme="minorHAnsi" w:cstheme="minorHAnsi"/>
        </w:rPr>
        <w:t>iinternational</w:t>
      </w:r>
      <w:proofErr w:type="spellEnd"/>
      <w:r>
        <w:rPr>
          <w:rFonts w:asciiTheme="minorHAnsi" w:hAnsiTheme="minorHAnsi" w:cstheme="minorHAnsi"/>
        </w:rPr>
        <w:t xml:space="preserve"> events are appropriately advertised and promoted in the Library.</w:t>
      </w:r>
    </w:p>
    <w:p w:rsidR="007A5879" w:rsidRDefault="007A5879" w:rsidP="007A5879">
      <w:pPr>
        <w:pStyle w:val="ListParagraph"/>
        <w:numPr>
          <w:ilvl w:val="0"/>
          <w:numId w:val="22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 the Library provides effective curriculum support and that extended reading to support all curriculum areas is readily available.</w:t>
      </w:r>
    </w:p>
    <w:p w:rsidR="007A5879" w:rsidRDefault="007A5879" w:rsidP="007A5879">
      <w:pPr>
        <w:pStyle w:val="ListParagraph"/>
        <w:numPr>
          <w:ilvl w:val="0"/>
          <w:numId w:val="22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Establish effective communication between all academic departments, students, community and leadership.</w:t>
      </w:r>
    </w:p>
    <w:p w:rsidR="00B623CF" w:rsidRPr="00B623CF" w:rsidRDefault="00B623CF" w:rsidP="007A5879">
      <w:pPr>
        <w:pStyle w:val="ListParagraph"/>
        <w:numPr>
          <w:ilvl w:val="0"/>
          <w:numId w:val="22"/>
        </w:numPr>
        <w:spacing w:before="120"/>
        <w:rPr>
          <w:rFonts w:asciiTheme="minorHAnsi" w:hAnsiTheme="minorHAnsi" w:cstheme="minorHAnsi"/>
        </w:rPr>
      </w:pPr>
      <w:r>
        <w:t>L</w:t>
      </w:r>
      <w:r>
        <w:t>ead accelerated reader sessions to promote quizzing and reading at key stage 3</w:t>
      </w:r>
    </w:p>
    <w:p w:rsidR="007A5879" w:rsidRDefault="007A5879" w:rsidP="007A5879">
      <w:pPr>
        <w:pStyle w:val="ListParagraph"/>
        <w:numPr>
          <w:ilvl w:val="0"/>
          <w:numId w:val="22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Star/Accelerated Reader</w:t>
      </w:r>
    </w:p>
    <w:p w:rsidR="007A5879" w:rsidRDefault="007A5879" w:rsidP="007A5879">
      <w:pPr>
        <w:pStyle w:val="ListParagraph"/>
        <w:numPr>
          <w:ilvl w:val="0"/>
          <w:numId w:val="23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Promote the use of Accelerated Reader as a tool to improve reading across the academy.</w:t>
      </w:r>
    </w:p>
    <w:p w:rsidR="007A5879" w:rsidRDefault="007A5879" w:rsidP="007A5879">
      <w:pPr>
        <w:pStyle w:val="ListParagraph"/>
        <w:numPr>
          <w:ilvl w:val="0"/>
          <w:numId w:val="23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an administration of Accelerated reader, producing and collating data for Lead Teacher and RWC coordinator.</w:t>
      </w:r>
    </w:p>
    <w:p w:rsidR="007A5879" w:rsidRDefault="007A5879" w:rsidP="007A5879">
      <w:pPr>
        <w:pStyle w:val="ListParagraph"/>
        <w:numPr>
          <w:ilvl w:val="0"/>
          <w:numId w:val="23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Organise and run </w:t>
      </w:r>
      <w:r w:rsidR="00717671">
        <w:rPr>
          <w:rFonts w:asciiTheme="minorHAnsi" w:hAnsiTheme="minorHAnsi" w:cstheme="minorHAnsi"/>
        </w:rPr>
        <w:t>Accelerated</w:t>
      </w:r>
      <w:r>
        <w:rPr>
          <w:rFonts w:asciiTheme="minorHAnsi" w:hAnsiTheme="minorHAnsi" w:cstheme="minorHAnsi"/>
        </w:rPr>
        <w:t xml:space="preserve"> Reader co</w:t>
      </w:r>
      <w:r w:rsidR="00717671">
        <w:rPr>
          <w:rFonts w:asciiTheme="minorHAnsi" w:hAnsiTheme="minorHAnsi" w:cstheme="minorHAnsi"/>
        </w:rPr>
        <w:t>mpetitions.</w:t>
      </w:r>
    </w:p>
    <w:p w:rsidR="00717671" w:rsidRDefault="00717671" w:rsidP="00717671">
      <w:pPr>
        <w:pStyle w:val="ListParagraph"/>
        <w:numPr>
          <w:ilvl w:val="0"/>
          <w:numId w:val="24"/>
        </w:numPr>
        <w:spacing w:before="120"/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Liaise with the School Library Service and other external services.</w:t>
      </w:r>
    </w:p>
    <w:p w:rsidR="00717671" w:rsidRDefault="00717671" w:rsidP="00717671">
      <w:pPr>
        <w:pStyle w:val="ListParagraph"/>
        <w:numPr>
          <w:ilvl w:val="0"/>
          <w:numId w:val="24"/>
        </w:numPr>
        <w:spacing w:before="120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Co-ordinate the procurement of new books and resources appropriate to the needs of Northampton International Academy staff and students.</w:t>
      </w:r>
    </w:p>
    <w:p w:rsidR="00717671" w:rsidRDefault="00717671" w:rsidP="00717671">
      <w:pPr>
        <w:pStyle w:val="ListParagraph"/>
        <w:numPr>
          <w:ilvl w:val="0"/>
          <w:numId w:val="24"/>
        </w:numPr>
        <w:spacing w:before="120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and evaluate the effectiveness of library provision and the impact of Accelerated Reader and other initiatives to improve reading.</w:t>
      </w:r>
    </w:p>
    <w:p w:rsidR="00717671" w:rsidRDefault="00717671" w:rsidP="00717671">
      <w:pPr>
        <w:pStyle w:val="ListParagraph"/>
        <w:numPr>
          <w:ilvl w:val="0"/>
          <w:numId w:val="24"/>
        </w:numPr>
        <w:spacing w:before="120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Contribute to the Academy Improvement Plan and Self Evaluation process as appropriate.</w:t>
      </w:r>
    </w:p>
    <w:p w:rsidR="00717671" w:rsidRDefault="00717671" w:rsidP="00717671">
      <w:pPr>
        <w:pStyle w:val="ListParagraph"/>
        <w:numPr>
          <w:ilvl w:val="0"/>
          <w:numId w:val="24"/>
        </w:numPr>
        <w:spacing w:before="120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Indexing, classification and cataloguing of all library resources.</w:t>
      </w:r>
    </w:p>
    <w:p w:rsidR="00717671" w:rsidRDefault="00717671" w:rsidP="00717671">
      <w:pPr>
        <w:pStyle w:val="ListParagraph"/>
        <w:numPr>
          <w:ilvl w:val="0"/>
          <w:numId w:val="24"/>
        </w:numPr>
        <w:spacing w:before="120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 a high standard of promotional and display material in the Library and across the academy to promote reading.</w:t>
      </w:r>
    </w:p>
    <w:p w:rsidR="00717671" w:rsidRDefault="00717671" w:rsidP="00717671">
      <w:pPr>
        <w:pStyle w:val="ListParagraph"/>
        <w:numPr>
          <w:ilvl w:val="0"/>
          <w:numId w:val="24"/>
        </w:numPr>
        <w:spacing w:before="120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Guide students on effective use of library resources.</w:t>
      </w:r>
    </w:p>
    <w:p w:rsidR="00717671" w:rsidRDefault="00717671" w:rsidP="00717671">
      <w:pPr>
        <w:pStyle w:val="ListParagraph"/>
        <w:numPr>
          <w:ilvl w:val="0"/>
          <w:numId w:val="24"/>
        </w:numPr>
        <w:spacing w:before="120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Guidance to teachers on professional reading, locate and catalogue a professional library.</w:t>
      </w:r>
    </w:p>
    <w:p w:rsidR="00717671" w:rsidRDefault="00717671" w:rsidP="00717671">
      <w:pPr>
        <w:pStyle w:val="ListParagraph"/>
        <w:numPr>
          <w:ilvl w:val="0"/>
          <w:numId w:val="24"/>
        </w:numPr>
        <w:spacing w:before="120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 training on the use of the library.</w:t>
      </w:r>
    </w:p>
    <w:p w:rsidR="00717671" w:rsidRDefault="00717671" w:rsidP="00717671">
      <w:pPr>
        <w:pStyle w:val="ListParagraph"/>
        <w:numPr>
          <w:ilvl w:val="0"/>
          <w:numId w:val="24"/>
        </w:numPr>
        <w:spacing w:before="120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Perform an induction lesson for all Year 7 students and Year 12 students.</w:t>
      </w:r>
    </w:p>
    <w:p w:rsidR="00717671" w:rsidRPr="00B623CF" w:rsidRDefault="00717671" w:rsidP="00717671">
      <w:pPr>
        <w:tabs>
          <w:tab w:val="left" w:pos="0"/>
        </w:tabs>
        <w:spacing w:before="120"/>
        <w:ind w:left="851" w:hanging="851"/>
        <w:rPr>
          <w:rFonts w:asciiTheme="minorHAnsi" w:hAnsiTheme="minorHAnsi" w:cstheme="minorHAnsi"/>
          <w:b/>
        </w:rPr>
      </w:pPr>
      <w:r w:rsidRPr="00B623CF">
        <w:rPr>
          <w:rFonts w:asciiTheme="minorHAnsi" w:hAnsiTheme="minorHAnsi" w:cstheme="minorHAnsi"/>
          <w:b/>
        </w:rPr>
        <w:t>General</w:t>
      </w:r>
    </w:p>
    <w:p w:rsidR="00717671" w:rsidRPr="00B623CF" w:rsidRDefault="00717671" w:rsidP="00717671">
      <w:pPr>
        <w:pStyle w:val="ListParagraph"/>
        <w:numPr>
          <w:ilvl w:val="0"/>
          <w:numId w:val="25"/>
        </w:numPr>
        <w:spacing w:before="120"/>
        <w:ind w:hanging="294"/>
        <w:rPr>
          <w:rFonts w:asciiTheme="minorHAnsi" w:hAnsiTheme="minorHAnsi" w:cstheme="minorHAnsi"/>
        </w:rPr>
      </w:pPr>
      <w:r w:rsidRPr="00B623CF">
        <w:rPr>
          <w:rFonts w:asciiTheme="minorHAnsi" w:hAnsiTheme="minorHAnsi" w:cstheme="minorHAnsi"/>
        </w:rPr>
        <w:t>Contribute to the overall ethos/work/aims of the academy.</w:t>
      </w:r>
    </w:p>
    <w:p w:rsidR="00717671" w:rsidRPr="00B623CF" w:rsidRDefault="00717671" w:rsidP="00717671">
      <w:pPr>
        <w:pStyle w:val="ListParagraph"/>
        <w:numPr>
          <w:ilvl w:val="0"/>
          <w:numId w:val="25"/>
        </w:numPr>
        <w:spacing w:before="120"/>
        <w:ind w:hanging="294"/>
        <w:rPr>
          <w:rFonts w:asciiTheme="minorHAnsi" w:hAnsiTheme="minorHAnsi" w:cstheme="minorHAnsi"/>
        </w:rPr>
      </w:pPr>
      <w:r w:rsidRPr="00B623CF">
        <w:rPr>
          <w:rFonts w:asciiTheme="minorHAnsi" w:hAnsiTheme="minorHAnsi" w:cstheme="minorHAnsi"/>
        </w:rPr>
        <w:t>Establish constructive relationships and communicate with other agencies/professionals.</w:t>
      </w:r>
    </w:p>
    <w:p w:rsidR="00717671" w:rsidRPr="00B623CF" w:rsidRDefault="00717671" w:rsidP="00717671">
      <w:pPr>
        <w:pStyle w:val="ListParagraph"/>
        <w:numPr>
          <w:ilvl w:val="0"/>
          <w:numId w:val="25"/>
        </w:numPr>
        <w:spacing w:before="120"/>
        <w:ind w:hanging="294"/>
        <w:rPr>
          <w:rFonts w:asciiTheme="minorHAnsi" w:hAnsiTheme="minorHAnsi" w:cstheme="minorHAnsi"/>
        </w:rPr>
      </w:pPr>
      <w:r w:rsidRPr="00B623CF">
        <w:rPr>
          <w:rFonts w:asciiTheme="minorHAnsi" w:hAnsiTheme="minorHAnsi" w:cstheme="minorHAnsi"/>
        </w:rPr>
        <w:t>Appreciate and support the role of other professionals.</w:t>
      </w:r>
    </w:p>
    <w:p w:rsidR="00717671" w:rsidRPr="00B623CF" w:rsidRDefault="00717671" w:rsidP="00717671">
      <w:pPr>
        <w:pStyle w:val="ListParagraph"/>
        <w:numPr>
          <w:ilvl w:val="0"/>
          <w:numId w:val="25"/>
        </w:numPr>
        <w:spacing w:before="120"/>
        <w:ind w:hanging="294"/>
        <w:rPr>
          <w:rFonts w:asciiTheme="minorHAnsi" w:hAnsiTheme="minorHAnsi" w:cstheme="minorHAnsi"/>
        </w:rPr>
      </w:pPr>
      <w:r w:rsidRPr="00B623CF">
        <w:rPr>
          <w:rFonts w:asciiTheme="minorHAnsi" w:hAnsiTheme="minorHAnsi" w:cstheme="minorHAnsi"/>
        </w:rPr>
        <w:t>Attend and participate in relevant meetings as appropriate.</w:t>
      </w:r>
    </w:p>
    <w:p w:rsidR="00717671" w:rsidRPr="00B623CF" w:rsidRDefault="00717671" w:rsidP="00717671">
      <w:pPr>
        <w:pStyle w:val="ListParagraph"/>
        <w:numPr>
          <w:ilvl w:val="0"/>
          <w:numId w:val="25"/>
        </w:numPr>
        <w:spacing w:before="120"/>
        <w:ind w:hanging="294"/>
        <w:rPr>
          <w:rFonts w:asciiTheme="minorHAnsi" w:hAnsiTheme="minorHAnsi" w:cstheme="minorHAnsi"/>
        </w:rPr>
      </w:pPr>
      <w:r w:rsidRPr="00B623CF">
        <w:rPr>
          <w:rFonts w:asciiTheme="minorHAnsi" w:hAnsiTheme="minorHAnsi" w:cstheme="minorHAnsi"/>
        </w:rPr>
        <w:t>Participate in training and other learning activities and performance development as required.</w:t>
      </w:r>
    </w:p>
    <w:p w:rsidR="00717671" w:rsidRPr="00B623CF" w:rsidRDefault="00717671" w:rsidP="00717671">
      <w:pPr>
        <w:pStyle w:val="ListParagraph"/>
        <w:numPr>
          <w:ilvl w:val="0"/>
          <w:numId w:val="25"/>
        </w:numPr>
        <w:spacing w:before="120"/>
        <w:ind w:hanging="294"/>
        <w:rPr>
          <w:rFonts w:asciiTheme="minorHAnsi" w:hAnsiTheme="minorHAnsi" w:cstheme="minorHAnsi"/>
        </w:rPr>
      </w:pPr>
      <w:r w:rsidRPr="00B623CF">
        <w:rPr>
          <w:rFonts w:asciiTheme="minorHAnsi" w:hAnsiTheme="minorHAnsi" w:cstheme="minorHAnsi"/>
        </w:rPr>
        <w:t>Participate in the Academy’s performance management programme.</w:t>
      </w:r>
    </w:p>
    <w:p w:rsidR="00717671" w:rsidRPr="00B623CF" w:rsidRDefault="00717671" w:rsidP="00717671">
      <w:pPr>
        <w:spacing w:before="120"/>
        <w:rPr>
          <w:rFonts w:asciiTheme="minorHAnsi" w:hAnsiTheme="minorHAnsi" w:cstheme="minorHAnsi"/>
        </w:rPr>
      </w:pPr>
      <w:r w:rsidRPr="00B623CF">
        <w:rPr>
          <w:rFonts w:asciiTheme="minorHAnsi" w:hAnsiTheme="minorHAnsi" w:cstheme="minorHAnsi"/>
        </w:rPr>
        <w:t>All adults employed by the Academy are responsible for safeguarding and promoting the welfare of children they are responsible for or come into contact with.</w:t>
      </w:r>
    </w:p>
    <w:p w:rsidR="00717671" w:rsidRPr="00B623CF" w:rsidRDefault="00717671" w:rsidP="00717671">
      <w:pPr>
        <w:spacing w:before="120"/>
        <w:rPr>
          <w:rFonts w:asciiTheme="minorHAnsi" w:hAnsiTheme="minorHAnsi" w:cstheme="minorHAnsi"/>
        </w:rPr>
      </w:pPr>
      <w:bookmarkStart w:id="0" w:name="_GoBack"/>
      <w:r w:rsidRPr="00B623CF">
        <w:rPr>
          <w:rFonts w:asciiTheme="minorHAnsi" w:hAnsiTheme="minorHAnsi" w:cstheme="minorHAnsi"/>
        </w:rPr>
        <w:lastRenderedPageBreak/>
        <w:t xml:space="preserve">Whilst every endeavour has been made to outline all the duties and responsibilities of the </w:t>
      </w:r>
      <w:bookmarkEnd w:id="0"/>
      <w:r w:rsidRPr="00B623CF">
        <w:rPr>
          <w:rFonts w:asciiTheme="minorHAnsi" w:hAnsiTheme="minorHAnsi" w:cstheme="minorHAnsi"/>
        </w:rPr>
        <w:t>post, this document does not specify every item in detail.  Where broad headings have been used, all associated duties are naturally included in the job description.</w:t>
      </w:r>
    </w:p>
    <w:sectPr w:rsidR="00717671" w:rsidRPr="00B623CF" w:rsidSect="005E65A4">
      <w:headerReference w:type="default" r:id="rId8"/>
      <w:footerReference w:type="default" r:id="rId9"/>
      <w:pgSz w:w="11906" w:h="16838" w:code="9"/>
      <w:pgMar w:top="426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F0" w:rsidRDefault="00E002F0" w:rsidP="00003766">
      <w:r>
        <w:separator/>
      </w:r>
    </w:p>
  </w:endnote>
  <w:endnote w:type="continuationSeparator" w:id="0">
    <w:p w:rsidR="00E002F0" w:rsidRDefault="00E002F0" w:rsidP="0000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FE" w:rsidRPr="000454FE" w:rsidRDefault="000454FE" w:rsidP="000454FE">
    <w:pPr>
      <w:pStyle w:val="Footer"/>
      <w:jc w:val="center"/>
      <w:rPr>
        <w:rFonts w:asciiTheme="minorHAnsi" w:hAnsiTheme="minorHAnsi"/>
        <w:sz w:val="18"/>
        <w:szCs w:val="18"/>
      </w:rPr>
    </w:pPr>
  </w:p>
  <w:p w:rsidR="000454FE" w:rsidRPr="000454FE" w:rsidRDefault="000454FE" w:rsidP="000454FE">
    <w:pPr>
      <w:pStyle w:val="Footer"/>
      <w:jc w:val="center"/>
      <w:rPr>
        <w:rFonts w:asciiTheme="minorHAnsi" w:hAnsiTheme="minorHAnsi"/>
        <w:sz w:val="18"/>
        <w:szCs w:val="18"/>
      </w:rPr>
    </w:pPr>
    <w:r w:rsidRPr="000454FE">
      <w:rPr>
        <w:rFonts w:asciiTheme="minorHAnsi" w:hAnsiTheme="minorHAnsi"/>
        <w:sz w:val="18"/>
        <w:szCs w:val="18"/>
      </w:rPr>
      <w:t>E</w:t>
    </w:r>
    <w:r>
      <w:rPr>
        <w:rFonts w:asciiTheme="minorHAnsi" w:hAnsiTheme="minorHAnsi"/>
        <w:sz w:val="18"/>
        <w:szCs w:val="18"/>
      </w:rPr>
      <w:t>ast Midlands</w:t>
    </w:r>
    <w:r w:rsidRPr="000454FE">
      <w:rPr>
        <w:rFonts w:asciiTheme="minorHAnsi" w:hAnsiTheme="minorHAnsi"/>
        <w:sz w:val="18"/>
        <w:szCs w:val="18"/>
      </w:rPr>
      <w:t xml:space="preserve"> Academy Trust is a company limited by guarantee registered in England &amp; Wales No. 08149829</w:t>
    </w:r>
  </w:p>
  <w:p w:rsidR="00760CE5" w:rsidRPr="001D037F" w:rsidRDefault="000454FE" w:rsidP="000454FE">
    <w:pPr>
      <w:pStyle w:val="Footer"/>
      <w:jc w:val="center"/>
      <w:rPr>
        <w:rFonts w:asciiTheme="minorHAnsi" w:hAnsiTheme="minorHAnsi"/>
        <w:sz w:val="18"/>
        <w:szCs w:val="18"/>
      </w:rPr>
    </w:pPr>
    <w:r w:rsidRPr="000454FE">
      <w:rPr>
        <w:rFonts w:asciiTheme="minorHAnsi" w:hAnsiTheme="minorHAnsi"/>
        <w:sz w:val="18"/>
        <w:szCs w:val="18"/>
      </w:rPr>
      <w:t xml:space="preserve">Orchard Academy, </w:t>
    </w:r>
    <w:proofErr w:type="spellStart"/>
    <w:r w:rsidRPr="000454FE">
      <w:rPr>
        <w:rFonts w:asciiTheme="minorHAnsi" w:hAnsiTheme="minorHAnsi"/>
        <w:sz w:val="18"/>
        <w:szCs w:val="18"/>
      </w:rPr>
      <w:t>Shepherdswell</w:t>
    </w:r>
    <w:proofErr w:type="spellEnd"/>
    <w:r w:rsidRPr="000454FE">
      <w:rPr>
        <w:rFonts w:asciiTheme="minorHAnsi" w:hAnsiTheme="minorHAnsi"/>
        <w:sz w:val="18"/>
        <w:szCs w:val="18"/>
      </w:rPr>
      <w:t xml:space="preserve"> Academy, Castle Academy, </w:t>
    </w:r>
    <w:proofErr w:type="spellStart"/>
    <w:r w:rsidRPr="000454FE">
      <w:rPr>
        <w:rFonts w:asciiTheme="minorHAnsi" w:hAnsiTheme="minorHAnsi"/>
        <w:sz w:val="18"/>
        <w:szCs w:val="18"/>
      </w:rPr>
      <w:t>Hardingstone</w:t>
    </w:r>
    <w:proofErr w:type="spellEnd"/>
    <w:r w:rsidRPr="000454FE">
      <w:rPr>
        <w:rFonts w:asciiTheme="minorHAnsi" w:hAnsiTheme="minorHAnsi"/>
        <w:sz w:val="18"/>
        <w:szCs w:val="18"/>
      </w:rPr>
      <w:t xml:space="preserve"> Academy,</w:t>
    </w:r>
    <w:r>
      <w:rPr>
        <w:rFonts w:asciiTheme="minorHAnsi" w:hAnsiTheme="minorHAnsi"/>
        <w:sz w:val="18"/>
        <w:szCs w:val="18"/>
      </w:rPr>
      <w:t xml:space="preserve"> </w:t>
    </w:r>
    <w:proofErr w:type="spellStart"/>
    <w:r w:rsidRPr="000454FE">
      <w:rPr>
        <w:rFonts w:asciiTheme="minorHAnsi" w:hAnsiTheme="minorHAnsi"/>
        <w:sz w:val="18"/>
        <w:szCs w:val="18"/>
      </w:rPr>
      <w:t>Stimpson</w:t>
    </w:r>
    <w:proofErr w:type="spellEnd"/>
    <w:r w:rsidRPr="000454FE">
      <w:rPr>
        <w:rFonts w:asciiTheme="minorHAnsi" w:hAnsiTheme="minorHAnsi"/>
        <w:sz w:val="18"/>
        <w:szCs w:val="18"/>
      </w:rPr>
      <w:t xml:space="preserve"> Avenue Academy, Prince </w:t>
    </w:r>
    <w:r>
      <w:rPr>
        <w:rFonts w:asciiTheme="minorHAnsi" w:hAnsiTheme="minorHAnsi"/>
        <w:sz w:val="18"/>
        <w:szCs w:val="18"/>
      </w:rPr>
      <w:t>W</w:t>
    </w:r>
    <w:r w:rsidRPr="000454FE">
      <w:rPr>
        <w:rFonts w:asciiTheme="minorHAnsi" w:hAnsiTheme="minorHAnsi"/>
        <w:sz w:val="18"/>
        <w:szCs w:val="18"/>
      </w:rPr>
      <w:t>illiam School and Northampton International Academy</w:t>
    </w:r>
    <w:r>
      <w:rPr>
        <w:rFonts w:asciiTheme="minorHAnsi" w:hAnsiTheme="minorHAnsi"/>
        <w:sz w:val="18"/>
        <w:szCs w:val="18"/>
      </w:rPr>
      <w:t xml:space="preserve"> </w:t>
    </w:r>
    <w:r w:rsidRPr="000454FE">
      <w:rPr>
        <w:rFonts w:asciiTheme="minorHAnsi" w:hAnsiTheme="minorHAnsi"/>
        <w:sz w:val="18"/>
        <w:szCs w:val="18"/>
      </w:rPr>
      <w:t xml:space="preserve">are all business names of </w:t>
    </w:r>
    <w:r>
      <w:rPr>
        <w:rFonts w:asciiTheme="minorHAnsi" w:hAnsiTheme="minorHAnsi"/>
        <w:sz w:val="18"/>
        <w:szCs w:val="18"/>
      </w:rPr>
      <w:t xml:space="preserve">the </w:t>
    </w:r>
    <w:r w:rsidRPr="000454FE">
      <w:rPr>
        <w:rFonts w:asciiTheme="minorHAnsi" w:hAnsiTheme="minorHAnsi"/>
        <w:sz w:val="18"/>
        <w:szCs w:val="18"/>
      </w:rPr>
      <w:t>E</w:t>
    </w:r>
    <w:r>
      <w:rPr>
        <w:rFonts w:asciiTheme="minorHAnsi" w:hAnsiTheme="minorHAnsi"/>
        <w:sz w:val="18"/>
        <w:szCs w:val="18"/>
      </w:rPr>
      <w:t xml:space="preserve">ast </w:t>
    </w:r>
    <w:r w:rsidRPr="000454FE">
      <w:rPr>
        <w:rFonts w:asciiTheme="minorHAnsi" w:hAnsiTheme="minorHAnsi"/>
        <w:sz w:val="18"/>
        <w:szCs w:val="18"/>
      </w:rPr>
      <w:t>M</w:t>
    </w:r>
    <w:r>
      <w:rPr>
        <w:rFonts w:asciiTheme="minorHAnsi" w:hAnsiTheme="minorHAnsi"/>
        <w:sz w:val="18"/>
        <w:szCs w:val="18"/>
      </w:rPr>
      <w:t xml:space="preserve">idlands </w:t>
    </w:r>
    <w:r w:rsidRPr="000454FE">
      <w:rPr>
        <w:rFonts w:asciiTheme="minorHAnsi" w:hAnsiTheme="minorHAnsi"/>
        <w:sz w:val="18"/>
        <w:szCs w:val="18"/>
      </w:rPr>
      <w:t>Academy Trust</w:t>
    </w:r>
    <w:r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F0" w:rsidRDefault="00E002F0" w:rsidP="00003766">
      <w:r>
        <w:separator/>
      </w:r>
    </w:p>
  </w:footnote>
  <w:footnote w:type="continuationSeparator" w:id="0">
    <w:p w:rsidR="00E002F0" w:rsidRDefault="00E002F0" w:rsidP="0000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E5" w:rsidRPr="000454FE" w:rsidRDefault="008E0418" w:rsidP="006C7C3C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F2D8B8" wp14:editId="6670C356">
          <wp:simplePos x="0" y="0"/>
          <wp:positionH relativeFrom="margin">
            <wp:posOffset>-441960</wp:posOffset>
          </wp:positionH>
          <wp:positionV relativeFrom="margin">
            <wp:posOffset>-1337945</wp:posOffset>
          </wp:positionV>
          <wp:extent cx="2876550" cy="1219200"/>
          <wp:effectExtent l="0" t="0" r="0" b="0"/>
          <wp:wrapSquare wrapText="bothSides"/>
          <wp:docPr id="3" name="Picture 3" descr="cid:image001.png@01D2CA40.F7CA3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CA40.F7CA3E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037F" w:rsidRPr="000454FE">
      <w:rPr>
        <w:noProof/>
      </w:rPr>
      <w:drawing>
        <wp:inline distT="0" distB="0" distL="0" distR="0" wp14:anchorId="7864BAA3">
          <wp:extent cx="2255520" cy="154241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ED20DE2"/>
    <w:lvl w:ilvl="0">
      <w:numFmt w:val="bullet"/>
      <w:lvlText w:val="*"/>
      <w:lvlJc w:val="left"/>
    </w:lvl>
  </w:abstractNum>
  <w:abstractNum w:abstractNumId="1" w15:restartNumberingAfterBreak="0">
    <w:nsid w:val="02DF59D1"/>
    <w:multiLevelType w:val="hybridMultilevel"/>
    <w:tmpl w:val="E72057BA"/>
    <w:lvl w:ilvl="0" w:tplc="A4004672">
      <w:start w:val="7"/>
      <w:numFmt w:val="decimal"/>
      <w:lvlText w:val="C%1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319"/>
    <w:multiLevelType w:val="hybridMultilevel"/>
    <w:tmpl w:val="85905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5FB8"/>
    <w:multiLevelType w:val="multilevel"/>
    <w:tmpl w:val="37F4F2E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1AF188B"/>
    <w:multiLevelType w:val="multilevel"/>
    <w:tmpl w:val="A516B3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6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C6.%2.%3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AC81B5B"/>
    <w:multiLevelType w:val="hybridMultilevel"/>
    <w:tmpl w:val="C8E46A74"/>
    <w:lvl w:ilvl="0" w:tplc="1D2A36E8">
      <w:start w:val="1"/>
      <w:numFmt w:val="lowerLetter"/>
      <w:lvlText w:val="(%1)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45D53"/>
    <w:multiLevelType w:val="multilevel"/>
    <w:tmpl w:val="C012F3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"/>
      <w:lvlJc w:val="left"/>
      <w:pPr>
        <w:tabs>
          <w:tab w:val="num" w:pos="851"/>
        </w:tabs>
        <w:ind w:left="851" w:hanging="851"/>
      </w:pPr>
      <w:rPr>
        <w:rFonts w:hint="default"/>
        <w:b/>
        <w:i/>
      </w:rPr>
    </w:lvl>
    <w:lvl w:ilvl="2">
      <w:start w:val="1"/>
      <w:numFmt w:val="decimal"/>
      <w:lvlText w:val="C%1.%2.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15962D6"/>
    <w:multiLevelType w:val="hybridMultilevel"/>
    <w:tmpl w:val="02A25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EC1367"/>
    <w:multiLevelType w:val="hybridMultilevel"/>
    <w:tmpl w:val="D7A21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2CC4"/>
    <w:multiLevelType w:val="hybridMultilevel"/>
    <w:tmpl w:val="2798685A"/>
    <w:lvl w:ilvl="0" w:tplc="E068A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B1AFD"/>
    <w:multiLevelType w:val="hybridMultilevel"/>
    <w:tmpl w:val="49E2C55E"/>
    <w:lvl w:ilvl="0" w:tplc="A1C483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A461768"/>
    <w:multiLevelType w:val="hybridMultilevel"/>
    <w:tmpl w:val="6E181ED2"/>
    <w:lvl w:ilvl="0" w:tplc="A1C483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2110BAB"/>
    <w:multiLevelType w:val="hybridMultilevel"/>
    <w:tmpl w:val="E1F4E662"/>
    <w:lvl w:ilvl="0" w:tplc="13CE43C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3461C5"/>
    <w:multiLevelType w:val="hybridMultilevel"/>
    <w:tmpl w:val="476ECFC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386AD1"/>
    <w:multiLevelType w:val="multilevel"/>
    <w:tmpl w:val="4CB04F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CA85FB8"/>
    <w:multiLevelType w:val="multilevel"/>
    <w:tmpl w:val="B2DE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C%1.%2.%3"/>
      <w:lvlJc w:val="left"/>
      <w:pPr>
        <w:tabs>
          <w:tab w:val="num" w:pos="1985"/>
        </w:tabs>
        <w:ind w:left="1985" w:hanging="1134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875B93"/>
    <w:multiLevelType w:val="hybridMultilevel"/>
    <w:tmpl w:val="A2B80376"/>
    <w:lvl w:ilvl="0" w:tplc="AB902D98">
      <w:start w:val="1"/>
      <w:numFmt w:val="lowerRoman"/>
      <w:lvlText w:val="(%1)"/>
      <w:lvlJc w:val="left"/>
      <w:pPr>
        <w:ind w:left="2073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AD4F7E"/>
    <w:multiLevelType w:val="hybridMultilevel"/>
    <w:tmpl w:val="102CC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66BDB"/>
    <w:multiLevelType w:val="hybridMultilevel"/>
    <w:tmpl w:val="B6D48EBE"/>
    <w:lvl w:ilvl="0" w:tplc="D2F0E2CE">
      <w:start w:val="1"/>
      <w:numFmt w:val="decimal"/>
      <w:lvlText w:val="C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A60CE"/>
    <w:multiLevelType w:val="hybridMultilevel"/>
    <w:tmpl w:val="7AC8D5FE"/>
    <w:lvl w:ilvl="0" w:tplc="625E205A">
      <w:start w:val="1"/>
      <w:numFmt w:val="lowerRoman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73BF469D"/>
    <w:multiLevelType w:val="hybridMultilevel"/>
    <w:tmpl w:val="8716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1637D"/>
    <w:multiLevelType w:val="hybridMultilevel"/>
    <w:tmpl w:val="D486AE1A"/>
    <w:lvl w:ilvl="0" w:tplc="DD84BF98">
      <w:start w:val="1"/>
      <w:numFmt w:val="lowerRoman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2" w15:restartNumberingAfterBreak="0">
    <w:nsid w:val="79742C70"/>
    <w:multiLevelType w:val="multilevel"/>
    <w:tmpl w:val="66B224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"/>
      <w:lvlJc w:val="left"/>
      <w:pPr>
        <w:tabs>
          <w:tab w:val="num" w:pos="851"/>
        </w:tabs>
        <w:ind w:left="851" w:hanging="851"/>
      </w:pPr>
      <w:rPr>
        <w:rFonts w:hint="default"/>
        <w:b/>
        <w:i/>
      </w:rPr>
    </w:lvl>
    <w:lvl w:ilvl="2">
      <w:start w:val="1"/>
      <w:numFmt w:val="decimal"/>
      <w:lvlText w:val="C%1.%2.%3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B096612"/>
    <w:multiLevelType w:val="hybridMultilevel"/>
    <w:tmpl w:val="FC16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2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1"/>
  </w:num>
  <w:num w:numId="13">
    <w:abstractNumId w:val="1"/>
  </w:num>
  <w:num w:numId="14">
    <w:abstractNumId w:val="10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>
    <w:abstractNumId w:val="2"/>
  </w:num>
  <w:num w:numId="18">
    <w:abstractNumId w:val="17"/>
  </w:num>
  <w:num w:numId="19">
    <w:abstractNumId w:val="12"/>
  </w:num>
  <w:num w:numId="20">
    <w:abstractNumId w:val="8"/>
  </w:num>
  <w:num w:numId="21">
    <w:abstractNumId w:val="9"/>
  </w:num>
  <w:num w:numId="22">
    <w:abstractNumId w:val="20"/>
  </w:num>
  <w:num w:numId="23">
    <w:abstractNumId w:val="13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C9"/>
    <w:rsid w:val="00003305"/>
    <w:rsid w:val="00003766"/>
    <w:rsid w:val="00013FB4"/>
    <w:rsid w:val="00025DCF"/>
    <w:rsid w:val="000454FE"/>
    <w:rsid w:val="00055AA2"/>
    <w:rsid w:val="000A3CD3"/>
    <w:rsid w:val="000B0B51"/>
    <w:rsid w:val="000B1259"/>
    <w:rsid w:val="000C43EF"/>
    <w:rsid w:val="000E2A2A"/>
    <w:rsid w:val="00100A97"/>
    <w:rsid w:val="00101917"/>
    <w:rsid w:val="00104704"/>
    <w:rsid w:val="001509DB"/>
    <w:rsid w:val="001917C9"/>
    <w:rsid w:val="001A221C"/>
    <w:rsid w:val="001C1EDB"/>
    <w:rsid w:val="001C2225"/>
    <w:rsid w:val="001D037F"/>
    <w:rsid w:val="001E153D"/>
    <w:rsid w:val="001E69CA"/>
    <w:rsid w:val="00212333"/>
    <w:rsid w:val="002169A2"/>
    <w:rsid w:val="002A7761"/>
    <w:rsid w:val="002B10C9"/>
    <w:rsid w:val="002D08E8"/>
    <w:rsid w:val="002D28EE"/>
    <w:rsid w:val="002F156E"/>
    <w:rsid w:val="002F5E61"/>
    <w:rsid w:val="00310A51"/>
    <w:rsid w:val="00351BBC"/>
    <w:rsid w:val="00397C98"/>
    <w:rsid w:val="003B7028"/>
    <w:rsid w:val="003C320E"/>
    <w:rsid w:val="003E66CB"/>
    <w:rsid w:val="003F1789"/>
    <w:rsid w:val="003F17D3"/>
    <w:rsid w:val="00414631"/>
    <w:rsid w:val="0042025B"/>
    <w:rsid w:val="004341DB"/>
    <w:rsid w:val="00443240"/>
    <w:rsid w:val="00451A00"/>
    <w:rsid w:val="00474B5D"/>
    <w:rsid w:val="004767D4"/>
    <w:rsid w:val="0048202D"/>
    <w:rsid w:val="004C0CC9"/>
    <w:rsid w:val="005223A0"/>
    <w:rsid w:val="00524300"/>
    <w:rsid w:val="005528ED"/>
    <w:rsid w:val="005628ED"/>
    <w:rsid w:val="00573B46"/>
    <w:rsid w:val="00591A64"/>
    <w:rsid w:val="005D7C40"/>
    <w:rsid w:val="005E65A4"/>
    <w:rsid w:val="006055A8"/>
    <w:rsid w:val="00606600"/>
    <w:rsid w:val="00646BA9"/>
    <w:rsid w:val="0064795D"/>
    <w:rsid w:val="00650E3A"/>
    <w:rsid w:val="006923F3"/>
    <w:rsid w:val="006C7C3C"/>
    <w:rsid w:val="006D7411"/>
    <w:rsid w:val="00717671"/>
    <w:rsid w:val="00717EDE"/>
    <w:rsid w:val="00730826"/>
    <w:rsid w:val="007318B3"/>
    <w:rsid w:val="00760CE5"/>
    <w:rsid w:val="00761C0D"/>
    <w:rsid w:val="007A5879"/>
    <w:rsid w:val="007E369F"/>
    <w:rsid w:val="00805FB0"/>
    <w:rsid w:val="0081756F"/>
    <w:rsid w:val="00825E4A"/>
    <w:rsid w:val="00835DED"/>
    <w:rsid w:val="00844456"/>
    <w:rsid w:val="00854B12"/>
    <w:rsid w:val="00863E5E"/>
    <w:rsid w:val="0087128C"/>
    <w:rsid w:val="00880B8A"/>
    <w:rsid w:val="00890A3F"/>
    <w:rsid w:val="00893CA1"/>
    <w:rsid w:val="008E0418"/>
    <w:rsid w:val="008E0500"/>
    <w:rsid w:val="009239B1"/>
    <w:rsid w:val="009317E2"/>
    <w:rsid w:val="00945215"/>
    <w:rsid w:val="00953DC4"/>
    <w:rsid w:val="00990544"/>
    <w:rsid w:val="009A563F"/>
    <w:rsid w:val="009F4901"/>
    <w:rsid w:val="00A070CF"/>
    <w:rsid w:val="00A20FAB"/>
    <w:rsid w:val="00A63C8F"/>
    <w:rsid w:val="00A658F0"/>
    <w:rsid w:val="00AA41A4"/>
    <w:rsid w:val="00B17082"/>
    <w:rsid w:val="00B215E6"/>
    <w:rsid w:val="00B23F73"/>
    <w:rsid w:val="00B270E6"/>
    <w:rsid w:val="00B34E92"/>
    <w:rsid w:val="00B45AC6"/>
    <w:rsid w:val="00B5533A"/>
    <w:rsid w:val="00B56427"/>
    <w:rsid w:val="00B623CF"/>
    <w:rsid w:val="00B62D54"/>
    <w:rsid w:val="00B66FA8"/>
    <w:rsid w:val="00B8763C"/>
    <w:rsid w:val="00B90AF5"/>
    <w:rsid w:val="00B964E5"/>
    <w:rsid w:val="00C00A8E"/>
    <w:rsid w:val="00C15A75"/>
    <w:rsid w:val="00C266EE"/>
    <w:rsid w:val="00C76166"/>
    <w:rsid w:val="00C9182F"/>
    <w:rsid w:val="00CC7FDF"/>
    <w:rsid w:val="00D373C5"/>
    <w:rsid w:val="00D52222"/>
    <w:rsid w:val="00D53C6D"/>
    <w:rsid w:val="00D57E50"/>
    <w:rsid w:val="00D63D10"/>
    <w:rsid w:val="00D66C32"/>
    <w:rsid w:val="00D80212"/>
    <w:rsid w:val="00DA1A1E"/>
    <w:rsid w:val="00DB73BD"/>
    <w:rsid w:val="00DC2955"/>
    <w:rsid w:val="00E002F0"/>
    <w:rsid w:val="00E1291A"/>
    <w:rsid w:val="00E26EA2"/>
    <w:rsid w:val="00E412AC"/>
    <w:rsid w:val="00E63E05"/>
    <w:rsid w:val="00E64460"/>
    <w:rsid w:val="00E73D84"/>
    <w:rsid w:val="00E7499F"/>
    <w:rsid w:val="00E86014"/>
    <w:rsid w:val="00E867E3"/>
    <w:rsid w:val="00E92EEE"/>
    <w:rsid w:val="00EE0C83"/>
    <w:rsid w:val="00F100E0"/>
    <w:rsid w:val="00F25ACC"/>
    <w:rsid w:val="00F46A45"/>
    <w:rsid w:val="00F60770"/>
    <w:rsid w:val="00FC5D99"/>
    <w:rsid w:val="00FE43CF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F2CD57C"/>
  <w15:docId w15:val="{9915535A-508B-4547-AF79-33762A3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0C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6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E7499F"/>
    <w:pPr>
      <w:spacing w:before="336" w:after="150" w:line="336" w:lineRule="atLeast"/>
      <w:ind w:left="1004" w:hanging="720"/>
      <w:outlineLvl w:val="2"/>
    </w:pPr>
    <w:rPr>
      <w:rFonts w:eastAsia="Calibri"/>
      <w:b/>
      <w:bCs/>
      <w:color w:val="000000"/>
      <w:sz w:val="31"/>
      <w:szCs w:val="3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10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B10C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A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2A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41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2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12A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2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2AC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1C2225"/>
    <w:rPr>
      <w:color w:val="0000FF"/>
      <w:u w:val="single"/>
    </w:rPr>
  </w:style>
  <w:style w:type="paragraph" w:styleId="NoSpacing">
    <w:name w:val="No Spacing"/>
    <w:uiPriority w:val="1"/>
    <w:qFormat/>
    <w:rsid w:val="0000376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37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3766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E7499F"/>
    <w:rPr>
      <w:rFonts w:ascii="Times New Roman" w:hAnsi="Times New Roman"/>
      <w:b/>
      <w:bCs/>
      <w:color w:val="000000"/>
      <w:sz w:val="31"/>
      <w:szCs w:val="31"/>
      <w:lang w:val="en-US"/>
    </w:rPr>
  </w:style>
  <w:style w:type="paragraph" w:styleId="ListParagraph">
    <w:name w:val="List Paragraph"/>
    <w:basedOn w:val="Normal"/>
    <w:uiPriority w:val="34"/>
    <w:qFormat/>
    <w:rsid w:val="00E7499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xmsonormal">
    <w:name w:val="x_msonormal"/>
    <w:basedOn w:val="Normal"/>
    <w:uiPriority w:val="99"/>
    <w:rsid w:val="00E7499F"/>
    <w:pPr>
      <w:spacing w:before="100" w:beforeAutospacing="1" w:after="100" w:afterAutospacing="1"/>
    </w:pPr>
    <w:rPr>
      <w:rFonts w:eastAsia="Calibri"/>
    </w:rPr>
  </w:style>
  <w:style w:type="paragraph" w:customStyle="1" w:styleId="Body3">
    <w:name w:val="Body 3"/>
    <w:basedOn w:val="Normal"/>
    <w:rsid w:val="00E7499F"/>
    <w:pPr>
      <w:spacing w:after="240"/>
      <w:ind w:left="1701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Level2">
    <w:name w:val="Level 2"/>
    <w:basedOn w:val="Normal"/>
    <w:rsid w:val="00E7499F"/>
    <w:pPr>
      <w:numPr>
        <w:ilvl w:val="1"/>
        <w:numId w:val="7"/>
      </w:numPr>
      <w:spacing w:after="240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Level1">
    <w:name w:val="Level 1"/>
    <w:basedOn w:val="Normal"/>
    <w:rsid w:val="00E7499F"/>
    <w:pPr>
      <w:numPr>
        <w:numId w:val="7"/>
      </w:numPr>
      <w:spacing w:after="240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Level3">
    <w:name w:val="Level 3"/>
    <w:basedOn w:val="Normal"/>
    <w:rsid w:val="00E7499F"/>
    <w:pPr>
      <w:numPr>
        <w:ilvl w:val="2"/>
        <w:numId w:val="7"/>
      </w:numPr>
      <w:spacing w:after="240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Level4">
    <w:name w:val="Level 4"/>
    <w:basedOn w:val="Normal"/>
    <w:rsid w:val="00E7499F"/>
    <w:pPr>
      <w:numPr>
        <w:ilvl w:val="3"/>
        <w:numId w:val="7"/>
      </w:numPr>
      <w:spacing w:after="240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Level5">
    <w:name w:val="Level 5"/>
    <w:basedOn w:val="Normal"/>
    <w:rsid w:val="00E7499F"/>
    <w:pPr>
      <w:numPr>
        <w:ilvl w:val="4"/>
        <w:numId w:val="7"/>
      </w:numPr>
      <w:spacing w:after="240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Level6">
    <w:name w:val="Level 6"/>
    <w:basedOn w:val="Normal"/>
    <w:rsid w:val="00E7499F"/>
    <w:pPr>
      <w:numPr>
        <w:ilvl w:val="5"/>
        <w:numId w:val="7"/>
      </w:numPr>
      <w:spacing w:after="240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Level1asHeadingtext">
    <w:name w:val="Level 1 as Heading (text)"/>
    <w:rsid w:val="00E7499F"/>
    <w:rPr>
      <w:b/>
      <w:bCs/>
      <w:caps/>
      <w:color w:val="auto"/>
    </w:rPr>
  </w:style>
  <w:style w:type="paragraph" w:styleId="NormalWeb">
    <w:name w:val="Normal (Web)"/>
    <w:basedOn w:val="Normal"/>
    <w:uiPriority w:val="99"/>
    <w:unhideWhenUsed/>
    <w:rsid w:val="00B964E5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4146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41463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1463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2CA40.F7CA3E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383E1-1FF3-49A8-9982-2F838DFC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3529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mailto:info@emlcacademytrust.co.uk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Ruhena.Mahmood@emlcacademytrust.co.uk</dc:creator>
  <cp:lastModifiedBy>Caroline Stevenson</cp:lastModifiedBy>
  <cp:revision>4</cp:revision>
  <cp:lastPrinted>2018-12-11T11:41:00Z</cp:lastPrinted>
  <dcterms:created xsi:type="dcterms:W3CDTF">2020-06-15T14:44:00Z</dcterms:created>
  <dcterms:modified xsi:type="dcterms:W3CDTF">2020-06-18T07:30:00Z</dcterms:modified>
</cp:coreProperties>
</file>