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39" w:rsidRDefault="00A91739" w:rsidP="00A31BC3">
      <w:pPr>
        <w:jc w:val="center"/>
        <w:rPr>
          <w:rFonts w:ascii="Arial" w:hAnsi="Arial" w:cs="Arial"/>
          <w:b/>
        </w:rPr>
      </w:pPr>
      <w:r w:rsidRPr="0013261F">
        <w:rPr>
          <w:rFonts w:ascii="Avenir Next" w:hAnsi="Avenir Next"/>
          <w:b/>
          <w:noProof/>
          <w:sz w:val="32"/>
          <w:szCs w:val="32"/>
        </w:rPr>
        <w:drawing>
          <wp:inline distT="0" distB="0" distL="0" distR="0">
            <wp:extent cx="5940425" cy="9474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537" w:rsidRPr="00A91739" w:rsidRDefault="00F97537" w:rsidP="00F97537">
      <w:pPr>
        <w:suppressAutoHyphens/>
        <w:spacing w:after="0" w:line="240" w:lineRule="auto"/>
        <w:jc w:val="center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JOB DESCRIPTION</w:t>
      </w:r>
    </w:p>
    <w:p w:rsidR="00F97537" w:rsidRPr="00A91739" w:rsidRDefault="00064EEC" w:rsidP="001A3B99">
      <w:pPr>
        <w:suppressAutoHyphens/>
        <w:spacing w:after="0" w:line="240" w:lineRule="auto"/>
        <w:jc w:val="center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Higher Le</w:t>
      </w:r>
      <w:r w:rsidR="00D26EF8" w:rsidRPr="00A91739">
        <w:rPr>
          <w:rFonts w:ascii="Avenir Next" w:eastAsia="Times New Roman" w:hAnsi="Avenir Next" w:cs="Arial"/>
          <w:b/>
          <w:lang w:eastAsia="ar-SA"/>
        </w:rPr>
        <w:t>vel</w:t>
      </w:r>
      <w:r w:rsidR="00962C24" w:rsidRPr="00A91739">
        <w:rPr>
          <w:rFonts w:ascii="Avenir Next" w:eastAsia="Times New Roman" w:hAnsi="Avenir Next" w:cs="Arial"/>
          <w:b/>
          <w:lang w:eastAsia="ar-SA"/>
        </w:rPr>
        <w:t xml:space="preserve"> Teaching Assistant </w:t>
      </w:r>
    </w:p>
    <w:p w:rsidR="00F97537" w:rsidRPr="00A91739" w:rsidRDefault="00F97537" w:rsidP="00F97537">
      <w:p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</w:p>
    <w:p w:rsidR="00F97537" w:rsidRPr="00A91739" w:rsidRDefault="00F97537" w:rsidP="008D3728">
      <w:pPr>
        <w:suppressAutoHyphens/>
        <w:spacing w:after="0" w:line="240" w:lineRule="auto"/>
        <w:ind w:right="-1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Job Purpose – to assis</w:t>
      </w:r>
      <w:r w:rsidR="00962C24" w:rsidRPr="00A91739">
        <w:rPr>
          <w:rFonts w:ascii="Avenir Next" w:eastAsia="Times New Roman" w:hAnsi="Avenir Next" w:cs="Arial"/>
          <w:b/>
          <w:lang w:eastAsia="ar-SA"/>
        </w:rPr>
        <w:t>t and support the teaching</w:t>
      </w:r>
      <w:r w:rsidR="00546F98" w:rsidRPr="00A91739">
        <w:rPr>
          <w:rFonts w:ascii="Avenir Next" w:eastAsia="Times New Roman" w:hAnsi="Avenir Next" w:cs="Arial"/>
          <w:b/>
          <w:lang w:eastAsia="ar-SA"/>
        </w:rPr>
        <w:t>.</w:t>
      </w:r>
      <w:r w:rsidR="00962C24" w:rsidRPr="00A91739">
        <w:rPr>
          <w:rFonts w:ascii="Avenir Next" w:eastAsia="Times New Roman" w:hAnsi="Avenir Next" w:cs="Arial"/>
          <w:b/>
          <w:lang w:eastAsia="ar-SA"/>
        </w:rPr>
        <w:t xml:space="preserve"> 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implement and deliver an appropriate broad, balanced relevant and differentiated curriculum.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support designated curriculum area(s).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monitor and support student progress.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 xml:space="preserve">To safeguard and promote the safety, </w:t>
      </w:r>
      <w:r w:rsidR="003514A7" w:rsidRPr="00A91739">
        <w:rPr>
          <w:rFonts w:ascii="Avenir Next" w:eastAsia="Times New Roman" w:hAnsi="Avenir Next" w:cs="Arial"/>
          <w:lang w:eastAsia="ar-SA"/>
        </w:rPr>
        <w:t>well-being</w:t>
      </w:r>
      <w:r w:rsidRPr="00A91739">
        <w:rPr>
          <w:rFonts w:ascii="Avenir Next" w:eastAsia="Times New Roman" w:hAnsi="Avenir Next" w:cs="Arial"/>
          <w:lang w:eastAsia="ar-SA"/>
        </w:rPr>
        <w:t xml:space="preserve"> and welfare of the students.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contribute to raising student attainment.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take an active role in the school’s Performance Management system.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promote the school’s stated vision.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follow the school’s policies and practices.</w:t>
      </w:r>
    </w:p>
    <w:p w:rsidR="00F97537" w:rsidRPr="00A91739" w:rsidRDefault="00F97537" w:rsidP="00F97537">
      <w:pPr>
        <w:numPr>
          <w:ilvl w:val="0"/>
          <w:numId w:val="2"/>
        </w:num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assist and support intervention strategies in KS3 and KS4 for all ability levels.</w:t>
      </w:r>
    </w:p>
    <w:p w:rsidR="00F97537" w:rsidRPr="00A91739" w:rsidRDefault="00F97537" w:rsidP="00F97537">
      <w:pPr>
        <w:spacing w:after="0" w:line="240" w:lineRule="auto"/>
        <w:ind w:left="283"/>
        <w:rPr>
          <w:rFonts w:ascii="Avenir Next" w:eastAsia="Times New Roman" w:hAnsi="Avenir Next" w:cs="Arial"/>
          <w:lang w:eastAsia="ar-SA"/>
        </w:rPr>
      </w:pPr>
    </w:p>
    <w:p w:rsidR="00F97537" w:rsidRPr="00A91739" w:rsidRDefault="008D3728" w:rsidP="00F97537">
      <w:p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Reporting to:</w:t>
      </w:r>
      <w:r w:rsidR="00177839" w:rsidRPr="00A91739">
        <w:rPr>
          <w:rFonts w:ascii="Avenir Next" w:eastAsia="Times New Roman" w:hAnsi="Avenir Next" w:cs="Arial"/>
          <w:b/>
          <w:lang w:eastAsia="ar-SA"/>
        </w:rPr>
        <w:tab/>
      </w:r>
      <w:r w:rsidR="00A91739">
        <w:rPr>
          <w:rFonts w:ascii="Avenir Next" w:eastAsia="Times New Roman" w:hAnsi="Avenir Next" w:cs="Arial"/>
          <w:b/>
          <w:lang w:eastAsia="ar-SA"/>
        </w:rPr>
        <w:t xml:space="preserve">             </w:t>
      </w:r>
      <w:r w:rsidR="00A91739" w:rsidRPr="00A91739">
        <w:rPr>
          <w:rFonts w:ascii="Avenir Next" w:eastAsia="Times New Roman" w:hAnsi="Avenir Next" w:cs="Arial"/>
          <w:lang w:eastAsia="ar-SA"/>
        </w:rPr>
        <w:t xml:space="preserve">Curriculum Leader </w:t>
      </w:r>
      <w:r w:rsidR="00AF7D14" w:rsidRPr="00A91739">
        <w:rPr>
          <w:rFonts w:ascii="Avenir Next" w:eastAsia="Times New Roman" w:hAnsi="Avenir Next" w:cs="Arial"/>
          <w:lang w:eastAsia="ar-SA"/>
        </w:rPr>
        <w:t>or TLR Post Holder</w:t>
      </w:r>
      <w:r w:rsidR="00F97537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suppressAutoHyphens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</w:p>
    <w:p w:rsidR="00F97537" w:rsidRPr="00A91739" w:rsidRDefault="00F97537" w:rsidP="00F97537">
      <w:p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Responsible for (in conjunction with class teacher):</w:t>
      </w:r>
    </w:p>
    <w:p w:rsidR="007D0F17" w:rsidRPr="00A91739" w:rsidRDefault="00F97537" w:rsidP="00F97537">
      <w:pPr>
        <w:suppressAutoHyphens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The provision of the learning experiences of students in specified classes.</w:t>
      </w:r>
    </w:p>
    <w:p w:rsidR="00F97537" w:rsidRPr="00A91739" w:rsidRDefault="00F97537" w:rsidP="00F97537">
      <w:pPr>
        <w:suppressAutoHyphens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</w:p>
    <w:p w:rsidR="00F97537" w:rsidRPr="00A91739" w:rsidRDefault="00F97537" w:rsidP="008D3728">
      <w:pPr>
        <w:suppressAutoHyphens/>
        <w:spacing w:after="0" w:line="240" w:lineRule="auto"/>
        <w:ind w:left="2160" w:hanging="2160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Liaising with:</w:t>
      </w:r>
      <w:r w:rsidR="00177839" w:rsidRPr="00A91739">
        <w:rPr>
          <w:rFonts w:ascii="Avenir Next" w:eastAsia="Times New Roman" w:hAnsi="Avenir Next" w:cs="Arial"/>
          <w:b/>
          <w:lang w:eastAsia="ar-SA"/>
        </w:rPr>
        <w:tab/>
      </w:r>
      <w:r w:rsidR="00A91739">
        <w:rPr>
          <w:rFonts w:ascii="Avenir Next" w:eastAsia="Times New Roman" w:hAnsi="Avenir Next" w:cs="Arial"/>
          <w:lang w:eastAsia="ar-SA"/>
        </w:rPr>
        <w:t>Curriculum Leader</w:t>
      </w:r>
      <w:r w:rsidRPr="00A91739">
        <w:rPr>
          <w:rFonts w:ascii="Avenir Next" w:eastAsia="Times New Roman" w:hAnsi="Avenir Next" w:cs="Arial"/>
          <w:lang w:eastAsia="ar-SA"/>
        </w:rPr>
        <w:t xml:space="preserve">, </w:t>
      </w:r>
      <w:r w:rsidR="00A91739">
        <w:rPr>
          <w:rFonts w:ascii="Avenir Next" w:eastAsia="Times New Roman" w:hAnsi="Avenir Next" w:cs="Arial"/>
          <w:lang w:eastAsia="ar-SA"/>
        </w:rPr>
        <w:t>Achievement Leaders</w:t>
      </w:r>
      <w:r w:rsidRPr="00A91739">
        <w:rPr>
          <w:rFonts w:ascii="Avenir Next" w:eastAsia="Times New Roman" w:hAnsi="Avenir Next" w:cs="Arial"/>
          <w:lang w:eastAsia="ar-SA"/>
        </w:rPr>
        <w:t>, Subject Leaders, relevant cross school responsibility holders, parents, LEA representatives and students.</w:t>
      </w:r>
    </w:p>
    <w:p w:rsidR="00F97537" w:rsidRPr="00A91739" w:rsidRDefault="00F97537" w:rsidP="00F97537">
      <w:pPr>
        <w:suppressAutoHyphens/>
        <w:spacing w:after="0" w:line="240" w:lineRule="auto"/>
        <w:ind w:left="2175" w:hanging="2175"/>
        <w:rPr>
          <w:rFonts w:ascii="Avenir Next" w:eastAsia="Times New Roman" w:hAnsi="Avenir Next" w:cs="Arial"/>
          <w:lang w:eastAsia="ar-SA"/>
        </w:rPr>
      </w:pPr>
    </w:p>
    <w:p w:rsidR="00F97537" w:rsidRPr="00A91739" w:rsidRDefault="00F97537" w:rsidP="00F97537">
      <w:pPr>
        <w:suppressAutoHyphens/>
        <w:spacing w:after="0" w:line="240" w:lineRule="auto"/>
        <w:ind w:left="2175" w:hanging="2175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Salary point:</w:t>
      </w:r>
      <w:r w:rsidRPr="00A91739">
        <w:rPr>
          <w:rFonts w:ascii="Avenir Next" w:eastAsia="Times New Roman" w:hAnsi="Avenir Next" w:cs="Arial"/>
          <w:b/>
          <w:lang w:eastAsia="ar-SA"/>
        </w:rPr>
        <w:tab/>
        <w:t>Level 4</w:t>
      </w:r>
    </w:p>
    <w:p w:rsidR="00F97537" w:rsidRPr="00A91739" w:rsidRDefault="00F97537" w:rsidP="00F97537">
      <w:pPr>
        <w:suppressAutoHyphens/>
        <w:spacing w:after="0" w:line="240" w:lineRule="auto"/>
        <w:ind w:left="2175" w:hanging="2175"/>
        <w:rPr>
          <w:rFonts w:ascii="Avenir Next" w:eastAsia="Times New Roman" w:hAnsi="Avenir Next" w:cs="Arial"/>
          <w:b/>
          <w:lang w:eastAsia="ar-SA"/>
        </w:rPr>
      </w:pPr>
    </w:p>
    <w:p w:rsidR="00F97537" w:rsidRPr="00A91739" w:rsidRDefault="00F97537" w:rsidP="00A91739">
      <w:pPr>
        <w:tabs>
          <w:tab w:val="left" w:pos="330"/>
          <w:tab w:val="left" w:pos="735"/>
        </w:tabs>
        <w:suppressAutoHyphens/>
        <w:spacing w:after="0" w:line="240" w:lineRule="auto"/>
        <w:ind w:left="780" w:hanging="750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t>Main Duties:</w:t>
      </w:r>
      <w:r w:rsidRPr="00A91739">
        <w:rPr>
          <w:rFonts w:ascii="Avenir Next" w:eastAsia="Times New Roman" w:hAnsi="Avenir Next" w:cs="Arial"/>
          <w:lang w:eastAsia="ar-SA"/>
        </w:rPr>
        <w:tab/>
      </w:r>
    </w:p>
    <w:p w:rsidR="007D0F17" w:rsidRPr="00A91739" w:rsidRDefault="007D0F1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 xml:space="preserve">To </w:t>
      </w:r>
      <w:r w:rsidR="00962C24" w:rsidRPr="00A91739">
        <w:rPr>
          <w:rFonts w:ascii="Avenir Next" w:eastAsia="Times New Roman" w:hAnsi="Avenir Next" w:cs="Arial"/>
          <w:lang w:eastAsia="ar-SA"/>
        </w:rPr>
        <w:t xml:space="preserve">support the progress of students </w:t>
      </w:r>
      <w:r w:rsidR="00177839" w:rsidRPr="00A91739">
        <w:rPr>
          <w:rFonts w:ascii="Avenir Next" w:eastAsia="Times New Roman" w:hAnsi="Avenir Next" w:cs="Arial"/>
          <w:lang w:eastAsia="ar-SA"/>
        </w:rPr>
        <w:t>at different stages of achievement.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 xml:space="preserve">To support staff in ensuring a </w:t>
      </w:r>
      <w:proofErr w:type="gramStart"/>
      <w:r w:rsidRPr="00A91739">
        <w:rPr>
          <w:rFonts w:ascii="Avenir Next" w:eastAsia="Times New Roman" w:hAnsi="Avenir Next" w:cs="Arial"/>
          <w:lang w:eastAsia="ar-SA"/>
        </w:rPr>
        <w:t>high quality</w:t>
      </w:r>
      <w:proofErr w:type="gramEnd"/>
      <w:r w:rsidRPr="00A91739">
        <w:rPr>
          <w:rFonts w:ascii="Avenir Next" w:eastAsia="Times New Roman" w:hAnsi="Avenir Next" w:cs="Arial"/>
          <w:lang w:eastAsia="ar-SA"/>
        </w:rPr>
        <w:t xml:space="preserve"> learning experience for students which meets external and internal standards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support the teacher in the development of syllabuses, resources, SOW, assessment policies and teaching strategies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contribute to the school and subject development plan and its implementation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 xml:space="preserve">To assist in the planning and preparation of courses and lessons with reference to the </w:t>
      </w:r>
      <w:proofErr w:type="gramStart"/>
      <w:r w:rsidRPr="00A91739">
        <w:rPr>
          <w:rFonts w:ascii="Avenir Next" w:eastAsia="Times New Roman" w:hAnsi="Avenir Next" w:cs="Arial"/>
          <w:lang w:eastAsia="ar-SA"/>
        </w:rPr>
        <w:t>schools</w:t>
      </w:r>
      <w:proofErr w:type="gramEnd"/>
      <w:r w:rsidRPr="00A91739">
        <w:rPr>
          <w:rFonts w:ascii="Avenir Next" w:eastAsia="Times New Roman" w:hAnsi="Avenir Next" w:cs="Arial"/>
          <w:lang w:eastAsia="ar-SA"/>
        </w:rPr>
        <w:t xml:space="preserve"> policies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meet with PM team leaders to set and review appropriate objectives in line with persona</w:t>
      </w:r>
      <w:r w:rsidR="004547AF" w:rsidRPr="00A91739">
        <w:rPr>
          <w:rFonts w:ascii="Avenir Next" w:eastAsia="Times New Roman" w:hAnsi="Avenir Next" w:cs="Arial"/>
          <w:lang w:eastAsia="ar-SA"/>
        </w:rPr>
        <w:t>l</w:t>
      </w:r>
      <w:r w:rsidRPr="00A91739">
        <w:rPr>
          <w:rFonts w:ascii="Avenir Next" w:eastAsia="Times New Roman" w:hAnsi="Avenir Next" w:cs="Arial"/>
          <w:lang w:eastAsia="ar-SA"/>
        </w:rPr>
        <w:t>, professional and school priorities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liaise with classroom support staff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work actively as a member of a designated team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maintain student records through the school’s assessment procedure and use the records to inform teaching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contribute to the school’s quality assurance programme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communicate effectively with parents when required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3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To follow the school’s Behaviour for Learning strategy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</w:p>
    <w:p w:rsidR="008D3728" w:rsidRPr="00A91739" w:rsidRDefault="008D3728" w:rsidP="00F97537">
      <w:p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  <w:sectPr w:rsidR="008D3728" w:rsidRPr="00A91739" w:rsidSect="008D3728">
          <w:pgSz w:w="11906" w:h="16838"/>
          <w:pgMar w:top="720" w:right="1133" w:bottom="720" w:left="1418" w:header="708" w:footer="708" w:gutter="0"/>
          <w:cols w:space="708"/>
          <w:docGrid w:linePitch="360"/>
        </w:sectPr>
      </w:pPr>
    </w:p>
    <w:p w:rsidR="00F97537" w:rsidRPr="00A91739" w:rsidRDefault="00F97537" w:rsidP="00F97537">
      <w:p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  <w:r w:rsidRPr="00A91739">
        <w:rPr>
          <w:rFonts w:ascii="Avenir Next" w:eastAsia="Times New Roman" w:hAnsi="Avenir Next" w:cs="Arial"/>
          <w:b/>
          <w:lang w:eastAsia="ar-SA"/>
        </w:rPr>
        <w:lastRenderedPageBreak/>
        <w:t>All employees are expected to:</w:t>
      </w:r>
    </w:p>
    <w:p w:rsidR="004547AF" w:rsidRPr="00A91739" w:rsidRDefault="004547AF" w:rsidP="00F97537">
      <w:pPr>
        <w:suppressAutoHyphens/>
        <w:snapToGrid w:val="0"/>
        <w:spacing w:after="0" w:line="240" w:lineRule="auto"/>
        <w:rPr>
          <w:rFonts w:ascii="Avenir Next" w:eastAsia="Times New Roman" w:hAnsi="Avenir Next" w:cs="Arial"/>
          <w:b/>
          <w:lang w:eastAsia="ar-SA"/>
        </w:rPr>
      </w:pPr>
    </w:p>
    <w:p w:rsidR="00F97537" w:rsidRPr="00A91739" w:rsidRDefault="00F97537" w:rsidP="00F97537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 xml:space="preserve">Continue personal and professional </w:t>
      </w:r>
      <w:r w:rsidR="00A91739" w:rsidRPr="00A91739">
        <w:rPr>
          <w:rFonts w:ascii="Avenir Next" w:eastAsia="Times New Roman" w:hAnsi="Avenir Next" w:cs="Arial"/>
          <w:lang w:eastAsia="ar-SA"/>
        </w:rPr>
        <w:t>development and</w:t>
      </w:r>
      <w:r w:rsidRPr="00A91739">
        <w:rPr>
          <w:rFonts w:ascii="Avenir Next" w:eastAsia="Times New Roman" w:hAnsi="Avenir Next" w:cs="Arial"/>
          <w:lang w:eastAsia="ar-SA"/>
        </w:rPr>
        <w:t xml:space="preserve"> engage actively in the Performance Managers process and take ownership of it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Play a full part in the life of the school and support its distinctive vision and ethos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 xml:space="preserve">To follow and promote actively the </w:t>
      </w:r>
      <w:proofErr w:type="gramStart"/>
      <w:r w:rsidRPr="00A91739">
        <w:rPr>
          <w:rFonts w:ascii="Avenir Next" w:eastAsia="Times New Roman" w:hAnsi="Avenir Next" w:cs="Arial"/>
          <w:lang w:eastAsia="ar-SA"/>
        </w:rPr>
        <w:t>schools</w:t>
      </w:r>
      <w:proofErr w:type="gramEnd"/>
      <w:r w:rsidRPr="00A91739">
        <w:rPr>
          <w:rFonts w:ascii="Avenir Next" w:eastAsia="Times New Roman" w:hAnsi="Avenir Next" w:cs="Arial"/>
          <w:lang w:eastAsia="ar-SA"/>
        </w:rPr>
        <w:t xml:space="preserve"> policies and procedures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Undertake any other duties as specified by the Headteacher not mentioned above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numPr>
          <w:ilvl w:val="0"/>
          <w:numId w:val="4"/>
        </w:num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Comply</w:t>
      </w:r>
      <w:r w:rsidR="004547AF" w:rsidRPr="00A91739">
        <w:rPr>
          <w:rFonts w:ascii="Avenir Next" w:eastAsia="Times New Roman" w:hAnsi="Avenir Next" w:cs="Arial"/>
          <w:lang w:eastAsia="ar-SA"/>
        </w:rPr>
        <w:t xml:space="preserve"> with any reasonable request from</w:t>
      </w:r>
      <w:r w:rsidRPr="00A91739">
        <w:rPr>
          <w:rFonts w:ascii="Avenir Next" w:eastAsia="Times New Roman" w:hAnsi="Avenir Next" w:cs="Arial"/>
          <w:lang w:eastAsia="ar-SA"/>
        </w:rPr>
        <w:t xml:space="preserve"> a manager to undertake work of a similar level that is not specified in this job description</w:t>
      </w:r>
      <w:r w:rsidR="00177839" w:rsidRPr="00A91739">
        <w:rPr>
          <w:rFonts w:ascii="Avenir Next" w:eastAsia="Times New Roman" w:hAnsi="Avenir Next" w:cs="Arial"/>
          <w:lang w:eastAsia="ar-SA"/>
        </w:rPr>
        <w:t>.</w:t>
      </w:r>
    </w:p>
    <w:p w:rsidR="00F97537" w:rsidRPr="00A91739" w:rsidRDefault="00F97537" w:rsidP="00F97537">
      <w:p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</w:p>
    <w:p w:rsidR="00A31BC3" w:rsidRPr="00A91739" w:rsidRDefault="00F97537" w:rsidP="004547AF">
      <w:pPr>
        <w:suppressAutoHyphens/>
        <w:snapToGrid w:val="0"/>
        <w:spacing w:after="0" w:line="240" w:lineRule="auto"/>
        <w:rPr>
          <w:rFonts w:ascii="Avenir Next" w:eastAsia="Times New Roman" w:hAnsi="Avenir Next" w:cs="Arial"/>
          <w:lang w:eastAsia="ar-SA"/>
        </w:rPr>
      </w:pPr>
      <w:r w:rsidRPr="00A91739">
        <w:rPr>
          <w:rFonts w:ascii="Avenir Next" w:eastAsia="Times New Roman" w:hAnsi="Avenir Next" w:cs="Arial"/>
          <w:lang w:eastAsia="ar-SA"/>
        </w:rPr>
        <w:t>All employees are expected to be courteous and welcoming to colleagues, students, visitors and telephone callers.</w:t>
      </w:r>
    </w:p>
    <w:p w:rsidR="008D3728" w:rsidRPr="00A91739" w:rsidRDefault="008D3728" w:rsidP="008D3728">
      <w:pPr>
        <w:spacing w:after="0" w:line="240" w:lineRule="auto"/>
        <w:outlineLvl w:val="0"/>
        <w:rPr>
          <w:rFonts w:ascii="Avenir Next" w:eastAsia="Times New Roman" w:hAnsi="Avenir Next" w:cs="Arial"/>
          <w:b/>
          <w:bCs/>
          <w:kern w:val="36"/>
          <w:lang w:eastAsia="en-GB"/>
        </w:rPr>
      </w:pPr>
    </w:p>
    <w:p w:rsidR="008D3728" w:rsidRPr="00A91739" w:rsidRDefault="008D3728" w:rsidP="008D3728">
      <w:pPr>
        <w:spacing w:after="0" w:line="240" w:lineRule="auto"/>
        <w:outlineLvl w:val="0"/>
        <w:rPr>
          <w:rFonts w:ascii="Avenir Next" w:eastAsia="Times New Roman" w:hAnsi="Avenir Next" w:cs="Arial"/>
          <w:b/>
          <w:bCs/>
          <w:kern w:val="36"/>
          <w:lang w:eastAsia="en-GB"/>
        </w:rPr>
      </w:pPr>
    </w:p>
    <w:p w:rsidR="00AF7D14" w:rsidRPr="00A91739" w:rsidRDefault="00AF7D14" w:rsidP="008D3728">
      <w:pPr>
        <w:spacing w:after="0" w:line="240" w:lineRule="auto"/>
        <w:outlineLvl w:val="0"/>
        <w:rPr>
          <w:rFonts w:ascii="Avenir Next" w:eastAsia="Times New Roman" w:hAnsi="Avenir Next" w:cs="Arial"/>
          <w:b/>
          <w:bCs/>
          <w:kern w:val="36"/>
          <w:lang w:eastAsia="en-GB"/>
        </w:rPr>
      </w:pPr>
      <w:r w:rsidRPr="00A91739">
        <w:rPr>
          <w:rFonts w:ascii="Avenir Next" w:eastAsia="Times New Roman" w:hAnsi="Avenir Next" w:cs="Arial"/>
          <w:b/>
          <w:bCs/>
          <w:kern w:val="36"/>
          <w:lang w:eastAsia="en-GB"/>
        </w:rPr>
        <w:t xml:space="preserve">Professional standards for HLTA status </w:t>
      </w:r>
    </w:p>
    <w:p w:rsidR="008D3728" w:rsidRPr="00A91739" w:rsidRDefault="008D3728" w:rsidP="008D3728">
      <w:pPr>
        <w:spacing w:after="0" w:line="240" w:lineRule="auto"/>
        <w:outlineLvl w:val="0"/>
        <w:rPr>
          <w:rFonts w:ascii="Avenir Next" w:eastAsia="Times New Roman" w:hAnsi="Avenir Next" w:cs="Arial"/>
          <w:b/>
          <w:bCs/>
          <w:kern w:val="36"/>
          <w:lang w:eastAsia="en-GB"/>
        </w:rPr>
      </w:pPr>
    </w:p>
    <w:p w:rsidR="00AF7D14" w:rsidRPr="00A91739" w:rsidRDefault="00AF7D14" w:rsidP="008D3728">
      <w:pPr>
        <w:spacing w:after="0" w:line="240" w:lineRule="auto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 xml:space="preserve">The professional standards for higher level teaching assistants (HLTAs) set out exactly what is expected of teaching assistants who are working towards HLTA status. </w:t>
      </w:r>
    </w:p>
    <w:p w:rsidR="00AF7D14" w:rsidRPr="00A91739" w:rsidRDefault="00AF7D14" w:rsidP="008D3728">
      <w:pPr>
        <w:spacing w:after="0" w:line="240" w:lineRule="auto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The standards were developed by the TDA following a wide-ranging consultation with headteachers, teachers, professional bodies, unions, employers and support staff. There are 33 standards, grouped under three main headings.</w:t>
      </w:r>
    </w:p>
    <w:p w:rsidR="00064EEC" w:rsidRPr="00A91739" w:rsidRDefault="00064EEC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</w:p>
    <w:p w:rsidR="008D3728" w:rsidRPr="00A91739" w:rsidRDefault="008D3728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</w:p>
    <w:p w:rsidR="00AF7D14" w:rsidRPr="00A91739" w:rsidRDefault="00AF7D14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  <w:r w:rsidRPr="00A91739">
        <w:rPr>
          <w:rFonts w:ascii="Avenir Next" w:eastAsia="Times New Roman" w:hAnsi="Avenir Next" w:cs="Arial"/>
          <w:b/>
          <w:bCs/>
          <w:lang w:eastAsia="en-GB"/>
        </w:rPr>
        <w:t>Professional values and practice</w:t>
      </w:r>
    </w:p>
    <w:p w:rsidR="00AF7D14" w:rsidRPr="00A91739" w:rsidRDefault="00AF7D14" w:rsidP="008D3728">
      <w:pPr>
        <w:spacing w:after="0" w:line="240" w:lineRule="auto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Those awarded HLTA status must demonstrate, through their practice, that they:</w:t>
      </w:r>
    </w:p>
    <w:p w:rsidR="00AF7D14" w:rsidRPr="00A91739" w:rsidRDefault="004F1D3E" w:rsidP="008D372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H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ave high expectations of children and young people with a commitment to helping them fulfil their </w:t>
      </w:r>
      <w:r w:rsidR="008923B0" w:rsidRPr="00A91739">
        <w:rPr>
          <w:rFonts w:ascii="Avenir Next" w:eastAsia="Times New Roman" w:hAnsi="Avenir Next" w:cs="Arial"/>
          <w:lang w:eastAsia="en-GB"/>
        </w:rPr>
        <w:t>potential.</w:t>
      </w:r>
    </w:p>
    <w:p w:rsidR="00AF7D14" w:rsidRPr="00A91739" w:rsidRDefault="004F1D3E" w:rsidP="008D372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E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stablish fair, respectful, trusting, supportive and constructive relationships with children and young </w:t>
      </w:r>
      <w:r w:rsidR="008923B0" w:rsidRPr="00A91739">
        <w:rPr>
          <w:rFonts w:ascii="Avenir Next" w:eastAsia="Times New Roman" w:hAnsi="Avenir Next" w:cs="Arial"/>
          <w:lang w:eastAsia="en-GB"/>
        </w:rPr>
        <w:t>people.</w:t>
      </w:r>
    </w:p>
    <w:p w:rsidR="00AF7D14" w:rsidRPr="00A91739" w:rsidRDefault="004F1D3E" w:rsidP="008D372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D</w:t>
      </w:r>
      <w:r w:rsidR="00AF7D14" w:rsidRPr="00A91739">
        <w:rPr>
          <w:rFonts w:ascii="Avenir Next" w:eastAsia="Times New Roman" w:hAnsi="Avenir Next" w:cs="Arial"/>
          <w:lang w:eastAsia="en-GB"/>
        </w:rPr>
        <w:t>emonstrate the positive values, attitudes and behaviour they expect</w:t>
      </w:r>
      <w:r w:rsidR="00177839" w:rsidRPr="00A91739">
        <w:rPr>
          <w:rFonts w:ascii="Avenir Next" w:eastAsia="Times New Roman" w:hAnsi="Avenir Next" w:cs="Arial"/>
          <w:lang w:eastAsia="en-GB"/>
        </w:rPr>
        <w:t xml:space="preserve"> from children and young people.</w:t>
      </w:r>
    </w:p>
    <w:p w:rsidR="00AF7D14" w:rsidRPr="00A91739" w:rsidRDefault="004F1D3E" w:rsidP="008D372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C</w:t>
      </w:r>
      <w:r w:rsidR="00AF7D14" w:rsidRPr="00A91739">
        <w:rPr>
          <w:rFonts w:ascii="Avenir Next" w:eastAsia="Times New Roman" w:hAnsi="Avenir Next" w:cs="Arial"/>
          <w:lang w:eastAsia="en-GB"/>
        </w:rPr>
        <w:t>ommunicate effectively and sensitively with children, young people,</w:t>
      </w:r>
      <w:r w:rsidR="00177839" w:rsidRPr="00A91739">
        <w:rPr>
          <w:rFonts w:ascii="Avenir Next" w:eastAsia="Times New Roman" w:hAnsi="Avenir Next" w:cs="Arial"/>
          <w:lang w:eastAsia="en-GB"/>
        </w:rPr>
        <w:t xml:space="preserve"> colleagues, parents and carers.</w:t>
      </w:r>
    </w:p>
    <w:p w:rsidR="00AF7D14" w:rsidRPr="00A91739" w:rsidRDefault="004F1D3E" w:rsidP="008D372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R</w:t>
      </w:r>
      <w:r w:rsidR="00AF7D14" w:rsidRPr="00A91739">
        <w:rPr>
          <w:rFonts w:ascii="Avenir Next" w:eastAsia="Times New Roman" w:hAnsi="Avenir Next" w:cs="Arial"/>
          <w:lang w:eastAsia="en-GB"/>
        </w:rPr>
        <w:t>ecognise and respect the contribution that parents and carers can make to the development and well-bei</w:t>
      </w:r>
      <w:r w:rsidR="00177839" w:rsidRPr="00A91739">
        <w:rPr>
          <w:rFonts w:ascii="Avenir Next" w:eastAsia="Times New Roman" w:hAnsi="Avenir Next" w:cs="Arial"/>
          <w:lang w:eastAsia="en-GB"/>
        </w:rPr>
        <w:t>ng of children and young people.</w:t>
      </w:r>
    </w:p>
    <w:p w:rsidR="00177839" w:rsidRPr="00A91739" w:rsidRDefault="004F1D3E" w:rsidP="008D372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D</w:t>
      </w:r>
      <w:r w:rsidR="00AF7D14" w:rsidRPr="00A91739">
        <w:rPr>
          <w:rFonts w:ascii="Avenir Next" w:eastAsia="Times New Roman" w:hAnsi="Avenir Next" w:cs="Arial"/>
          <w:lang w:eastAsia="en-GB"/>
        </w:rPr>
        <w:t>emonstrate the commitment to collaborative and cooperative working with colleagues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</w:p>
    <w:p w:rsidR="00AF7D14" w:rsidRPr="00A91739" w:rsidRDefault="004F1D3E" w:rsidP="008D372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I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mprove their own knowledge and practice including responding to advice and feedback </w:t>
      </w:r>
    </w:p>
    <w:p w:rsidR="008D3728" w:rsidRPr="00A91739" w:rsidRDefault="008D3728" w:rsidP="008D3728">
      <w:pPr>
        <w:spacing w:after="0" w:line="240" w:lineRule="auto"/>
        <w:ind w:left="720"/>
        <w:rPr>
          <w:rFonts w:ascii="Avenir Next" w:eastAsia="Times New Roman" w:hAnsi="Avenir Next" w:cs="Arial"/>
          <w:lang w:eastAsia="en-GB"/>
        </w:rPr>
      </w:pPr>
    </w:p>
    <w:p w:rsidR="008D3728" w:rsidRPr="00A91739" w:rsidRDefault="008D3728" w:rsidP="008D3728">
      <w:pPr>
        <w:spacing w:after="0" w:line="240" w:lineRule="auto"/>
        <w:ind w:left="720"/>
        <w:rPr>
          <w:rFonts w:ascii="Avenir Next" w:eastAsia="Times New Roman" w:hAnsi="Avenir Next" w:cs="Arial"/>
          <w:lang w:eastAsia="en-GB"/>
        </w:rPr>
      </w:pPr>
    </w:p>
    <w:p w:rsidR="00AF7D14" w:rsidRPr="00A91739" w:rsidRDefault="00AF7D14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  <w:r w:rsidRPr="00A91739">
        <w:rPr>
          <w:rFonts w:ascii="Avenir Next" w:eastAsia="Times New Roman" w:hAnsi="Avenir Next" w:cs="Arial"/>
          <w:b/>
          <w:bCs/>
          <w:lang w:eastAsia="en-GB"/>
        </w:rPr>
        <w:t>Professional knowledge and understanding</w:t>
      </w:r>
    </w:p>
    <w:p w:rsidR="00AF7D14" w:rsidRPr="00A91739" w:rsidRDefault="00AF7D14" w:rsidP="008D3728">
      <w:pPr>
        <w:spacing w:after="0" w:line="240" w:lineRule="auto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Those awarded HLTA must demonstrate, through their practice, that they: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U</w:t>
      </w:r>
      <w:r w:rsidR="00AF7D14" w:rsidRPr="00A91739">
        <w:rPr>
          <w:rFonts w:ascii="Avenir Next" w:eastAsia="Times New Roman" w:hAnsi="Avenir Next" w:cs="Arial"/>
          <w:lang w:eastAsia="en-GB"/>
        </w:rPr>
        <w:t>nderstand the key factors that affect children and young people's learning and progress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K</w:t>
      </w:r>
      <w:r w:rsidR="00AF7D14" w:rsidRPr="00A91739">
        <w:rPr>
          <w:rFonts w:ascii="Avenir Next" w:eastAsia="Times New Roman" w:hAnsi="Avenir Next" w:cs="Arial"/>
          <w:lang w:eastAsia="en-GB"/>
        </w:rPr>
        <w:t>now how to contribute to effective personalised provision by taking</w:t>
      </w:r>
      <w:r w:rsidR="00177839" w:rsidRPr="00A91739">
        <w:rPr>
          <w:rFonts w:ascii="Avenir Next" w:eastAsia="Times New Roman" w:hAnsi="Avenir Next" w:cs="Arial"/>
          <w:lang w:eastAsia="en-GB"/>
        </w:rPr>
        <w:t xml:space="preserve"> practical account of diversity.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lastRenderedPageBreak/>
        <w:t>H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ave </w:t>
      </w:r>
      <w:proofErr w:type="gramStart"/>
      <w:r w:rsidR="00AF7D14" w:rsidRPr="00A91739">
        <w:rPr>
          <w:rFonts w:ascii="Avenir Next" w:eastAsia="Times New Roman" w:hAnsi="Avenir Next" w:cs="Arial"/>
          <w:lang w:eastAsia="en-GB"/>
        </w:rPr>
        <w:t>sufficient</w:t>
      </w:r>
      <w:proofErr w:type="gramEnd"/>
      <w:r w:rsidR="00AF7D14" w:rsidRPr="00A91739">
        <w:rPr>
          <w:rFonts w:ascii="Avenir Next" w:eastAsia="Times New Roman" w:hAnsi="Avenir Next" w:cs="Arial"/>
          <w:lang w:eastAsia="en-GB"/>
        </w:rPr>
        <w:t xml:space="preserve"> understanding of their area(s) of expertise to support the development, learning and progress of children and young people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H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ave achieved a nationally recognised qualification at level 2 or above in </w:t>
      </w:r>
      <w:r w:rsidR="003C461E" w:rsidRPr="00A91739">
        <w:rPr>
          <w:rFonts w:ascii="Avenir Next" w:eastAsia="Times New Roman" w:hAnsi="Avenir Next" w:cs="Arial"/>
          <w:lang w:eastAsia="en-GB"/>
        </w:rPr>
        <w:t>English / Literacy.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K</w:t>
      </w:r>
      <w:r w:rsidR="00AF7D14" w:rsidRPr="00A91739">
        <w:rPr>
          <w:rFonts w:ascii="Avenir Next" w:eastAsia="Times New Roman" w:hAnsi="Avenir Next" w:cs="Arial"/>
          <w:lang w:eastAsia="en-GB"/>
        </w:rPr>
        <w:t>now how to use ICT to support their professional activities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K</w:t>
      </w:r>
      <w:r w:rsidR="00AF7D14" w:rsidRPr="00A91739">
        <w:rPr>
          <w:rFonts w:ascii="Avenir Next" w:eastAsia="Times New Roman" w:hAnsi="Avenir Next" w:cs="Arial"/>
          <w:lang w:eastAsia="en-GB"/>
        </w:rPr>
        <w:t>now how statutory and non-statutory frameworks for the school curriculum relate to the age and ability ranges of the learners they support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U</w:t>
      </w:r>
      <w:r w:rsidR="00AF7D14" w:rsidRPr="00A91739">
        <w:rPr>
          <w:rFonts w:ascii="Avenir Next" w:eastAsia="Times New Roman" w:hAnsi="Avenir Next" w:cs="Arial"/>
          <w:lang w:eastAsia="en-GB"/>
        </w:rPr>
        <w:t>nderstand the objectives, content and intended outcomes for the learning activi</w:t>
      </w:r>
      <w:r w:rsidR="00177839" w:rsidRPr="00A91739">
        <w:rPr>
          <w:rFonts w:ascii="Avenir Next" w:eastAsia="Times New Roman" w:hAnsi="Avenir Next" w:cs="Arial"/>
          <w:lang w:eastAsia="en-GB"/>
        </w:rPr>
        <w:t>ties in which they are involved.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5" w:hanging="425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K</w:t>
      </w:r>
      <w:r w:rsidR="00AF7D14" w:rsidRPr="00A91739">
        <w:rPr>
          <w:rFonts w:ascii="Avenir Next" w:eastAsia="Times New Roman" w:hAnsi="Avenir Next" w:cs="Arial"/>
          <w:lang w:eastAsia="en-GB"/>
        </w:rPr>
        <w:t>now how to support learners in accessing the curriculum in accordance with the special educational needs (SEN) code of practic</w:t>
      </w:r>
      <w:r w:rsidR="00177839" w:rsidRPr="00A91739">
        <w:rPr>
          <w:rFonts w:ascii="Avenir Next" w:eastAsia="Times New Roman" w:hAnsi="Avenir Next" w:cs="Arial"/>
          <w:lang w:eastAsia="en-GB"/>
        </w:rPr>
        <w:t>e and disabilities legislation.</w:t>
      </w:r>
    </w:p>
    <w:p w:rsidR="00AF7D14" w:rsidRPr="00A91739" w:rsidRDefault="004F1D3E" w:rsidP="004F1D3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K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now how other </w:t>
      </w:r>
      <w:r w:rsidRPr="00A91739">
        <w:rPr>
          <w:rFonts w:ascii="Avenir Next" w:eastAsia="Times New Roman" w:hAnsi="Avenir Next" w:cs="Arial"/>
          <w:lang w:eastAsia="en-GB"/>
        </w:rPr>
        <w:t>frameworks that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support the development and well-being of children and young people, impact upon their practice.</w:t>
      </w:r>
    </w:p>
    <w:p w:rsidR="008D3728" w:rsidRPr="00A91739" w:rsidRDefault="008D3728" w:rsidP="008D3728">
      <w:pPr>
        <w:spacing w:after="0" w:line="240" w:lineRule="auto"/>
        <w:ind w:left="720"/>
        <w:rPr>
          <w:rFonts w:ascii="Avenir Next" w:eastAsia="Times New Roman" w:hAnsi="Avenir Next" w:cs="Arial"/>
          <w:lang w:eastAsia="en-GB"/>
        </w:rPr>
      </w:pPr>
    </w:p>
    <w:p w:rsidR="008D3728" w:rsidRPr="00A91739" w:rsidRDefault="00AF7D14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  <w:r w:rsidRPr="00A91739">
        <w:rPr>
          <w:rFonts w:ascii="Avenir Next" w:eastAsia="Times New Roman" w:hAnsi="Avenir Next" w:cs="Arial"/>
          <w:b/>
          <w:bCs/>
          <w:lang w:eastAsia="en-GB"/>
        </w:rPr>
        <w:t>Professional skills</w:t>
      </w:r>
    </w:p>
    <w:p w:rsidR="00AF7D14" w:rsidRPr="00A91739" w:rsidRDefault="00AF7D14" w:rsidP="008D3728">
      <w:pPr>
        <w:spacing w:after="0" w:line="240" w:lineRule="auto"/>
        <w:outlineLvl w:val="1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Teaching and learning activities must take place under the direction and supervision of an assigned teacher and in accordance</w:t>
      </w:r>
      <w:r w:rsidR="00032675" w:rsidRPr="00A91739">
        <w:rPr>
          <w:rFonts w:ascii="Avenir Next" w:eastAsia="Times New Roman" w:hAnsi="Avenir Next" w:cs="Arial"/>
          <w:lang w:eastAsia="en-GB"/>
        </w:rPr>
        <w:t xml:space="preserve"> with arrangements made by the H</w:t>
      </w:r>
      <w:r w:rsidRPr="00A91739">
        <w:rPr>
          <w:rFonts w:ascii="Avenir Next" w:eastAsia="Times New Roman" w:hAnsi="Avenir Next" w:cs="Arial"/>
          <w:lang w:eastAsia="en-GB"/>
        </w:rPr>
        <w:t>eadteacher of the school.</w:t>
      </w:r>
    </w:p>
    <w:p w:rsidR="00064EEC" w:rsidRPr="00A91739" w:rsidRDefault="00064EEC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</w:p>
    <w:p w:rsidR="00AF7D14" w:rsidRPr="00A91739" w:rsidRDefault="00064EEC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  <w:r w:rsidRPr="00A91739">
        <w:rPr>
          <w:rFonts w:ascii="Avenir Next" w:eastAsia="Times New Roman" w:hAnsi="Avenir Next" w:cs="Arial"/>
          <w:b/>
          <w:bCs/>
          <w:lang w:eastAsia="en-GB"/>
        </w:rPr>
        <w:t>P</w:t>
      </w:r>
      <w:r w:rsidR="00AF7D14" w:rsidRPr="00A91739">
        <w:rPr>
          <w:rFonts w:ascii="Avenir Next" w:eastAsia="Times New Roman" w:hAnsi="Avenir Next" w:cs="Arial"/>
          <w:b/>
          <w:bCs/>
          <w:lang w:eastAsia="en-GB"/>
        </w:rPr>
        <w:t>lanning and expectations</w:t>
      </w:r>
    </w:p>
    <w:p w:rsidR="00AF7D14" w:rsidRPr="00A91739" w:rsidRDefault="00AF7D14" w:rsidP="008D3728">
      <w:pPr>
        <w:spacing w:after="0" w:line="240" w:lineRule="auto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Those awarded HLTA status must demonstrate, through their practice, that they:</w:t>
      </w:r>
    </w:p>
    <w:p w:rsidR="00AF7D14" w:rsidRPr="00A91739" w:rsidRDefault="008D3728" w:rsidP="008D372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U</w:t>
      </w:r>
      <w:r w:rsidR="00AF7D14" w:rsidRPr="00A91739">
        <w:rPr>
          <w:rFonts w:ascii="Avenir Next" w:eastAsia="Times New Roman" w:hAnsi="Avenir Next" w:cs="Arial"/>
          <w:lang w:eastAsia="en-GB"/>
        </w:rPr>
        <w:t>se their area(s) of expertise to contribute to the planning and preparation of learning activities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U</w:t>
      </w:r>
      <w:r w:rsidR="00AF7D14" w:rsidRPr="00A91739">
        <w:rPr>
          <w:rFonts w:ascii="Avenir Next" w:eastAsia="Times New Roman" w:hAnsi="Avenir Next" w:cs="Arial"/>
          <w:lang w:eastAsia="en-GB"/>
        </w:rPr>
        <w:t>se their area(s) of expertise to plan their role in learning activities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D</w:t>
      </w:r>
      <w:r w:rsidR="00AF7D14" w:rsidRPr="00A91739">
        <w:rPr>
          <w:rFonts w:ascii="Avenir Next" w:eastAsia="Times New Roman" w:hAnsi="Avenir Next" w:cs="Arial"/>
          <w:lang w:eastAsia="en-GB"/>
        </w:rPr>
        <w:t>evise clearly structured activities that interest and motivate learners and advance their learning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177839" w:rsidRPr="00A91739" w:rsidRDefault="008D3728" w:rsidP="008D372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P</w:t>
      </w:r>
      <w:r w:rsidR="00AF7D14" w:rsidRPr="00A91739">
        <w:rPr>
          <w:rFonts w:ascii="Avenir Next" w:eastAsia="Times New Roman" w:hAnsi="Avenir Next" w:cs="Arial"/>
          <w:lang w:eastAsia="en-GB"/>
        </w:rPr>
        <w:t>lan how they will support the inclusion of the children and young people in the learning activities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</w:p>
    <w:p w:rsidR="00AF7D14" w:rsidRPr="00A91739" w:rsidRDefault="00AF7D14" w:rsidP="008D372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Contribute to the selection and preparation of resources suitable for children and young people’s interests and abilities.</w:t>
      </w:r>
    </w:p>
    <w:p w:rsidR="008D3728" w:rsidRPr="00A91739" w:rsidRDefault="008D3728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</w:p>
    <w:p w:rsidR="00AF7D14" w:rsidRPr="00A91739" w:rsidRDefault="00AF7D14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  <w:r w:rsidRPr="00A91739">
        <w:rPr>
          <w:rFonts w:ascii="Avenir Next" w:eastAsia="Times New Roman" w:hAnsi="Avenir Next" w:cs="Arial"/>
          <w:b/>
          <w:bCs/>
          <w:lang w:eastAsia="en-GB"/>
        </w:rPr>
        <w:t>Monitoring and assessment</w:t>
      </w:r>
    </w:p>
    <w:p w:rsidR="00AF7D14" w:rsidRPr="00A91739" w:rsidRDefault="00AF7D14" w:rsidP="008D3728">
      <w:pPr>
        <w:spacing w:after="0" w:line="240" w:lineRule="auto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Those awarded HLTA status must demonstrate, through their practice, that they:</w:t>
      </w:r>
    </w:p>
    <w:p w:rsidR="00AF7D14" w:rsidRPr="00A91739" w:rsidRDefault="008D3728" w:rsidP="008D372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M</w:t>
      </w:r>
      <w:r w:rsidR="00AF7D14" w:rsidRPr="00A91739">
        <w:rPr>
          <w:rFonts w:ascii="Avenir Next" w:eastAsia="Times New Roman" w:hAnsi="Avenir Next" w:cs="Arial"/>
          <w:lang w:eastAsia="en-GB"/>
        </w:rPr>
        <w:t>onitor learners' responses to activities and modify the approach accordingly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M</w:t>
      </w:r>
      <w:r w:rsidR="00AF7D14" w:rsidRPr="00A91739">
        <w:rPr>
          <w:rFonts w:ascii="Avenir Next" w:eastAsia="Times New Roman" w:hAnsi="Avenir Next" w:cs="Arial"/>
          <w:lang w:eastAsia="en-GB"/>
        </w:rPr>
        <w:t>onitor learners' progress in order to provide focused support and feedback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S</w:t>
      </w:r>
      <w:r w:rsidR="00AF7D14" w:rsidRPr="00A91739">
        <w:rPr>
          <w:rFonts w:ascii="Avenir Next" w:eastAsia="Times New Roman" w:hAnsi="Avenir Next" w:cs="Arial"/>
          <w:lang w:eastAsia="en-GB"/>
        </w:rPr>
        <w:t>upport the evaluation of learners' progress using a range of assessment techniques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C</w:t>
      </w:r>
      <w:r w:rsidR="00AF7D14" w:rsidRPr="00A91739">
        <w:rPr>
          <w:rFonts w:ascii="Avenir Next" w:eastAsia="Times New Roman" w:hAnsi="Avenir Next" w:cs="Arial"/>
          <w:lang w:eastAsia="en-GB"/>
        </w:rPr>
        <w:t>ontribute to maintaining and analysing records of learners' progress.</w:t>
      </w:r>
    </w:p>
    <w:p w:rsidR="008D3728" w:rsidRPr="00A91739" w:rsidRDefault="008D3728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</w:p>
    <w:p w:rsidR="00AF7D14" w:rsidRPr="00A91739" w:rsidRDefault="00AF7D14" w:rsidP="008D3728">
      <w:pPr>
        <w:spacing w:after="0" w:line="240" w:lineRule="auto"/>
        <w:outlineLvl w:val="1"/>
        <w:rPr>
          <w:rFonts w:ascii="Avenir Next" w:eastAsia="Times New Roman" w:hAnsi="Avenir Next" w:cs="Arial"/>
          <w:b/>
          <w:bCs/>
          <w:lang w:eastAsia="en-GB"/>
        </w:rPr>
      </w:pPr>
      <w:r w:rsidRPr="00A91739">
        <w:rPr>
          <w:rFonts w:ascii="Avenir Next" w:eastAsia="Times New Roman" w:hAnsi="Avenir Next" w:cs="Arial"/>
          <w:b/>
          <w:bCs/>
          <w:lang w:eastAsia="en-GB"/>
        </w:rPr>
        <w:t>Teaching and learning activities</w:t>
      </w:r>
    </w:p>
    <w:p w:rsidR="00AF7D14" w:rsidRPr="00A91739" w:rsidRDefault="00AF7D14" w:rsidP="008D3728">
      <w:pPr>
        <w:spacing w:after="0" w:line="240" w:lineRule="auto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Those awarded HLTA status must demonstrate, through their practice, that they: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U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se effective strategies to promote positive </w:t>
      </w:r>
      <w:r w:rsidR="008923B0" w:rsidRPr="00A91739">
        <w:rPr>
          <w:rFonts w:ascii="Avenir Next" w:eastAsia="Times New Roman" w:hAnsi="Avenir Next" w:cs="Arial"/>
          <w:lang w:eastAsia="en-GB"/>
        </w:rPr>
        <w:t>behaviour.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R</w:t>
      </w:r>
      <w:r w:rsidR="00AF7D14" w:rsidRPr="00A91739">
        <w:rPr>
          <w:rFonts w:ascii="Avenir Next" w:eastAsia="Times New Roman" w:hAnsi="Avenir Next" w:cs="Arial"/>
          <w:lang w:eastAsia="en-GB"/>
        </w:rPr>
        <w:t>ecognise and respond appropriately to situations that challenge equality of opportunity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U</w:t>
      </w:r>
      <w:r w:rsidR="00AF7D14" w:rsidRPr="00A91739">
        <w:rPr>
          <w:rFonts w:ascii="Avenir Next" w:eastAsia="Times New Roman" w:hAnsi="Avenir Next" w:cs="Arial"/>
          <w:lang w:eastAsia="en-GB"/>
        </w:rPr>
        <w:t>se their ICT skills to advance learning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A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dvance learning when working with </w:t>
      </w:r>
      <w:r w:rsidR="008923B0" w:rsidRPr="00A91739">
        <w:rPr>
          <w:rFonts w:ascii="Avenir Next" w:eastAsia="Times New Roman" w:hAnsi="Avenir Next" w:cs="Arial"/>
          <w:lang w:eastAsia="en-GB"/>
        </w:rPr>
        <w:t>individuals.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A</w:t>
      </w:r>
      <w:r w:rsidR="00AF7D14" w:rsidRPr="00A91739">
        <w:rPr>
          <w:rFonts w:ascii="Avenir Next" w:eastAsia="Times New Roman" w:hAnsi="Avenir Next" w:cs="Arial"/>
          <w:lang w:eastAsia="en-GB"/>
        </w:rPr>
        <w:t>dvance learning when working with small groups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lastRenderedPageBreak/>
        <w:t>A</w:t>
      </w:r>
      <w:r w:rsidR="00AF7D14" w:rsidRPr="00A91739">
        <w:rPr>
          <w:rFonts w:ascii="Avenir Next" w:eastAsia="Times New Roman" w:hAnsi="Avenir Next" w:cs="Arial"/>
          <w:lang w:eastAsia="en-GB"/>
        </w:rPr>
        <w:t>dvance learning when working with whole classes without the presence of the assigned teacher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r w:rsidRPr="00A91739">
        <w:rPr>
          <w:rFonts w:ascii="Avenir Next" w:eastAsia="Times New Roman" w:hAnsi="Avenir Next" w:cs="Arial"/>
          <w:lang w:eastAsia="en-GB"/>
        </w:rPr>
        <w:t>O</w:t>
      </w:r>
      <w:r w:rsidR="00AF7D14" w:rsidRPr="00A91739">
        <w:rPr>
          <w:rFonts w:ascii="Avenir Next" w:eastAsia="Times New Roman" w:hAnsi="Avenir Next" w:cs="Arial"/>
          <w:lang w:eastAsia="en-GB"/>
        </w:rPr>
        <w:t>rganise and manage learning activities in ways which keep learners safe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  <w:r w:rsidR="00AF7D14" w:rsidRPr="00A91739">
        <w:rPr>
          <w:rFonts w:ascii="Avenir Next" w:eastAsia="Times New Roman" w:hAnsi="Avenir Next" w:cs="Arial"/>
          <w:lang w:eastAsia="en-GB"/>
        </w:rPr>
        <w:t xml:space="preserve"> </w:t>
      </w:r>
    </w:p>
    <w:p w:rsidR="00AF7D14" w:rsidRPr="00A91739" w:rsidRDefault="008D3728" w:rsidP="008D3728">
      <w:pPr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venir Next" w:eastAsia="Times New Roman" w:hAnsi="Avenir Next" w:cs="Arial"/>
          <w:lang w:eastAsia="en-GB"/>
        </w:rPr>
      </w:pPr>
      <w:bookmarkStart w:id="0" w:name="_GoBack"/>
      <w:bookmarkEnd w:id="0"/>
      <w:r w:rsidRPr="00A91739">
        <w:rPr>
          <w:rFonts w:ascii="Avenir Next" w:eastAsia="Times New Roman" w:hAnsi="Avenir Next" w:cs="Arial"/>
          <w:lang w:eastAsia="en-GB"/>
        </w:rPr>
        <w:t>D</w:t>
      </w:r>
      <w:r w:rsidR="00AF7D14" w:rsidRPr="00A91739">
        <w:rPr>
          <w:rFonts w:ascii="Avenir Next" w:eastAsia="Times New Roman" w:hAnsi="Avenir Next" w:cs="Arial"/>
          <w:lang w:eastAsia="en-GB"/>
        </w:rPr>
        <w:t>irect the work, where relevant, of othe</w:t>
      </w:r>
      <w:r w:rsidR="00064EEC" w:rsidRPr="00A91739">
        <w:rPr>
          <w:rFonts w:ascii="Avenir Next" w:eastAsia="Times New Roman" w:hAnsi="Avenir Next" w:cs="Arial"/>
          <w:lang w:eastAsia="en-GB"/>
        </w:rPr>
        <w:t>r adults in supporting learning</w:t>
      </w:r>
      <w:r w:rsidR="00177839" w:rsidRPr="00A91739">
        <w:rPr>
          <w:rFonts w:ascii="Avenir Next" w:eastAsia="Times New Roman" w:hAnsi="Avenir Next" w:cs="Arial"/>
          <w:lang w:eastAsia="en-GB"/>
        </w:rPr>
        <w:t>.</w:t>
      </w:r>
    </w:p>
    <w:sectPr w:rsidR="00AF7D14" w:rsidRPr="00A91739" w:rsidSect="008D3728">
      <w:pgSz w:w="11906" w:h="16838"/>
      <w:pgMar w:top="1276" w:right="1133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73531CE"/>
    <w:multiLevelType w:val="multilevel"/>
    <w:tmpl w:val="BBA41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35D16"/>
    <w:multiLevelType w:val="multilevel"/>
    <w:tmpl w:val="BAB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743FF"/>
    <w:multiLevelType w:val="multilevel"/>
    <w:tmpl w:val="ACA479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E2842"/>
    <w:multiLevelType w:val="hybridMultilevel"/>
    <w:tmpl w:val="706E8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0509"/>
    <w:multiLevelType w:val="multilevel"/>
    <w:tmpl w:val="BEF8EA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060C0"/>
    <w:multiLevelType w:val="hybridMultilevel"/>
    <w:tmpl w:val="B42204E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77212"/>
    <w:multiLevelType w:val="multilevel"/>
    <w:tmpl w:val="CE4C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D3BDB"/>
    <w:multiLevelType w:val="multilevel"/>
    <w:tmpl w:val="E1B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E1EC4"/>
    <w:multiLevelType w:val="multilevel"/>
    <w:tmpl w:val="E5E085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6457C2"/>
    <w:multiLevelType w:val="multilevel"/>
    <w:tmpl w:val="E97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C56"/>
    <w:rsid w:val="00007EB8"/>
    <w:rsid w:val="00011308"/>
    <w:rsid w:val="00032675"/>
    <w:rsid w:val="00064EEC"/>
    <w:rsid w:val="000A36E3"/>
    <w:rsid w:val="000E7C9D"/>
    <w:rsid w:val="00135CF9"/>
    <w:rsid w:val="00153798"/>
    <w:rsid w:val="00165037"/>
    <w:rsid w:val="00177839"/>
    <w:rsid w:val="001A3B99"/>
    <w:rsid w:val="00250A1F"/>
    <w:rsid w:val="0025566C"/>
    <w:rsid w:val="0030524E"/>
    <w:rsid w:val="003514A7"/>
    <w:rsid w:val="003C461E"/>
    <w:rsid w:val="004547AF"/>
    <w:rsid w:val="004F1D3E"/>
    <w:rsid w:val="00505355"/>
    <w:rsid w:val="00546F98"/>
    <w:rsid w:val="00583B32"/>
    <w:rsid w:val="005A17C2"/>
    <w:rsid w:val="006440E4"/>
    <w:rsid w:val="00691D00"/>
    <w:rsid w:val="0069477B"/>
    <w:rsid w:val="007D0F17"/>
    <w:rsid w:val="007E36C2"/>
    <w:rsid w:val="007F3167"/>
    <w:rsid w:val="00825395"/>
    <w:rsid w:val="00887359"/>
    <w:rsid w:val="008923B0"/>
    <w:rsid w:val="008C71D4"/>
    <w:rsid w:val="008D3728"/>
    <w:rsid w:val="00962C24"/>
    <w:rsid w:val="0096751B"/>
    <w:rsid w:val="00A31BC3"/>
    <w:rsid w:val="00A91739"/>
    <w:rsid w:val="00A96C56"/>
    <w:rsid w:val="00AF7D14"/>
    <w:rsid w:val="00BF060A"/>
    <w:rsid w:val="00CE7669"/>
    <w:rsid w:val="00D26EF8"/>
    <w:rsid w:val="00DB4680"/>
    <w:rsid w:val="00F7405D"/>
    <w:rsid w:val="00F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6970A"/>
  <w15:docId w15:val="{2066A11A-C237-47C5-B42A-BC6B41E2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Technology College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Learner</dc:creator>
  <cp:lastModifiedBy>Angela Malloy</cp:lastModifiedBy>
  <cp:revision>2</cp:revision>
  <cp:lastPrinted>2012-01-11T07:49:00Z</cp:lastPrinted>
  <dcterms:created xsi:type="dcterms:W3CDTF">2019-07-19T11:34:00Z</dcterms:created>
  <dcterms:modified xsi:type="dcterms:W3CDTF">2019-07-19T11:34:00Z</dcterms:modified>
</cp:coreProperties>
</file>