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2E241" w14:textId="77777777" w:rsidR="00585286" w:rsidRDefault="00585286" w:rsidP="00122C98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14:paraId="55AEA2BA" w14:textId="77777777" w:rsidR="00585286" w:rsidRDefault="00585286" w:rsidP="00122C98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14:paraId="27A5AA44" w14:textId="1DD7640D" w:rsidR="00122C98" w:rsidRPr="00585286" w:rsidRDefault="009F244A" w:rsidP="009F244A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Little Heath </w:t>
      </w:r>
      <w:r w:rsidR="00D73B3A" w:rsidRPr="00585286">
        <w:rPr>
          <w:rFonts w:ascii="Arial" w:hAnsi="Arial" w:cs="Arial"/>
          <w:b/>
          <w:sz w:val="24"/>
          <w:szCs w:val="24"/>
        </w:rPr>
        <w:t>School</w:t>
      </w:r>
      <w:r w:rsidR="00122C98" w:rsidRPr="00585286">
        <w:rPr>
          <w:rFonts w:ascii="Arial" w:eastAsia="Times New Roman" w:hAnsi="Arial" w:cs="Arial"/>
          <w:b/>
          <w:bCs/>
          <w:sz w:val="24"/>
          <w:szCs w:val="24"/>
        </w:rPr>
        <w:t xml:space="preserve"> Person Specification</w:t>
      </w:r>
    </w:p>
    <w:p w14:paraId="1981AD60" w14:textId="5A006212" w:rsidR="00122C98" w:rsidRPr="00585286" w:rsidRDefault="009F2EA8" w:rsidP="009F244A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Assistant</w:t>
      </w:r>
      <w:r w:rsidR="00B02FF4">
        <w:rPr>
          <w:rFonts w:ascii="Arial" w:eastAsia="Times New Roman" w:hAnsi="Arial" w:cs="Arial"/>
          <w:b/>
          <w:bCs/>
          <w:sz w:val="24"/>
          <w:szCs w:val="24"/>
        </w:rPr>
        <w:t xml:space="preserve"> Headteacher</w:t>
      </w:r>
    </w:p>
    <w:p w14:paraId="1EE4F7F8" w14:textId="77777777" w:rsidR="00122C98" w:rsidRPr="00122C98" w:rsidRDefault="00122C98" w:rsidP="00122C9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1309"/>
        <w:gridCol w:w="1309"/>
        <w:gridCol w:w="1783"/>
      </w:tblGrid>
      <w:tr w:rsidR="00122C98" w:rsidRPr="00AB65C9" w14:paraId="26329170" w14:textId="77777777" w:rsidTr="006743A0">
        <w:tc>
          <w:tcPr>
            <w:tcW w:w="5157" w:type="dxa"/>
            <w:tcBorders>
              <w:bottom w:val="nil"/>
            </w:tcBorders>
            <w:shd w:val="pct20" w:color="auto" w:fill="FFFFFF"/>
          </w:tcPr>
          <w:p w14:paraId="5109B27E" w14:textId="77777777" w:rsidR="00122C9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Qualifications and Experience</w:t>
            </w:r>
          </w:p>
        </w:tc>
        <w:tc>
          <w:tcPr>
            <w:tcW w:w="1309" w:type="dxa"/>
            <w:tcBorders>
              <w:bottom w:val="nil"/>
            </w:tcBorders>
            <w:shd w:val="pct20" w:color="auto" w:fill="FFFFFF"/>
          </w:tcPr>
          <w:p w14:paraId="7C117DF6" w14:textId="77777777" w:rsidR="00122C98" w:rsidRPr="00B02FF4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t>Essential</w:t>
            </w:r>
          </w:p>
        </w:tc>
        <w:tc>
          <w:tcPr>
            <w:tcW w:w="1309" w:type="dxa"/>
            <w:tcBorders>
              <w:bottom w:val="nil"/>
            </w:tcBorders>
            <w:shd w:val="pct20" w:color="auto" w:fill="FFFFFF"/>
          </w:tcPr>
          <w:p w14:paraId="461A3FAD" w14:textId="77777777" w:rsidR="00122C98" w:rsidRPr="00AB65C9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AB65C9">
              <w:rPr>
                <w:rFonts w:ascii="Arial" w:eastAsia="Times New Roman" w:hAnsi="Arial" w:cs="Arial"/>
                <w:b/>
              </w:rPr>
              <w:t>Desirable</w:t>
            </w:r>
          </w:p>
        </w:tc>
        <w:tc>
          <w:tcPr>
            <w:tcW w:w="1783" w:type="dxa"/>
            <w:tcBorders>
              <w:bottom w:val="nil"/>
            </w:tcBorders>
            <w:shd w:val="pct20" w:color="auto" w:fill="FFFFFF"/>
          </w:tcPr>
          <w:p w14:paraId="7809ACAE" w14:textId="77777777" w:rsidR="00122C98" w:rsidRPr="00AB65C9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AB65C9">
              <w:rPr>
                <w:rFonts w:ascii="Arial" w:eastAsia="Times New Roman" w:hAnsi="Arial" w:cs="Arial"/>
                <w:b/>
              </w:rPr>
              <w:t>Assessed by</w:t>
            </w:r>
          </w:p>
        </w:tc>
      </w:tr>
      <w:tr w:rsidR="00122C98" w:rsidRPr="00AB65C9" w14:paraId="4C202348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7D0243D6" w14:textId="484E1E69" w:rsidR="00122C98" w:rsidRPr="00AB65C9" w:rsidRDefault="00B02FF4" w:rsidP="00C4240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Either already a</w:t>
            </w:r>
            <w:r w:rsidR="00633653">
              <w:rPr>
                <w:rFonts w:ascii="Arial" w:eastAsia="Times New Roman" w:hAnsi="Arial" w:cs="Arial"/>
              </w:rPr>
              <w:t xml:space="preserve">n </w:t>
            </w:r>
            <w:r>
              <w:rPr>
                <w:rFonts w:ascii="Arial" w:eastAsia="Times New Roman" w:hAnsi="Arial" w:cs="Arial"/>
              </w:rPr>
              <w:t xml:space="preserve">Assistant </w:t>
            </w:r>
            <w:r w:rsidR="00C4240D">
              <w:rPr>
                <w:rFonts w:ascii="Arial" w:eastAsia="Times New Roman" w:hAnsi="Arial" w:cs="Arial"/>
              </w:rPr>
              <w:t>Headteacher</w:t>
            </w:r>
            <w:r w:rsidR="00633653">
              <w:rPr>
                <w:rFonts w:ascii="Arial" w:eastAsia="Times New Roman" w:hAnsi="Arial" w:cs="Arial"/>
              </w:rPr>
              <w:t xml:space="preserve"> or experience in senior management</w:t>
            </w:r>
          </w:p>
        </w:tc>
        <w:tc>
          <w:tcPr>
            <w:tcW w:w="1309" w:type="dxa"/>
            <w:shd w:val="clear" w:color="auto" w:fill="FFFFFF"/>
          </w:tcPr>
          <w:p w14:paraId="5AF153E3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72C2213" w14:textId="77777777" w:rsidR="00122C98" w:rsidRPr="00AB65C9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73242158" w14:textId="77777777" w:rsidR="00122C98" w:rsidRPr="00AB65C9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  <w:r w:rsidR="005C7915" w:rsidRPr="00AB65C9">
              <w:rPr>
                <w:rFonts w:ascii="Arial" w:eastAsia="Times New Roman" w:hAnsi="Arial" w:cs="Arial"/>
              </w:rPr>
              <w:t xml:space="preserve"> and application</w:t>
            </w:r>
          </w:p>
        </w:tc>
      </w:tr>
      <w:tr w:rsidR="00122C98" w:rsidRPr="00AB65C9" w14:paraId="0A206E76" w14:textId="77777777" w:rsidTr="006743A0">
        <w:tc>
          <w:tcPr>
            <w:tcW w:w="5157" w:type="dxa"/>
            <w:shd w:val="clear" w:color="auto" w:fill="FFFFFF"/>
          </w:tcPr>
          <w:p w14:paraId="07F653CE" w14:textId="77777777" w:rsidR="00122C9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Qualified Teacher Status with evidence of excellent classroom practice.</w:t>
            </w:r>
          </w:p>
        </w:tc>
        <w:tc>
          <w:tcPr>
            <w:tcW w:w="1309" w:type="dxa"/>
            <w:shd w:val="clear" w:color="auto" w:fill="FFFFFF"/>
          </w:tcPr>
          <w:p w14:paraId="0FF9C6BA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C498C95" w14:textId="77777777" w:rsidR="00122C98" w:rsidRPr="00AB65C9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2CA3271E" w14:textId="77777777" w:rsidR="00122C98" w:rsidRPr="00AB65C9" w:rsidRDefault="00901D6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 xml:space="preserve">Application  and </w:t>
            </w:r>
            <w:r w:rsidR="00122C98"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122C98" w:rsidRPr="00AB65C9" w14:paraId="54387D8C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193A6010" w14:textId="77777777" w:rsidR="00122C9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Relevant, recent professional </w:t>
            </w:r>
            <w:r w:rsidR="00A6772E">
              <w:rPr>
                <w:rFonts w:ascii="Arial" w:eastAsia="Times New Roman" w:hAnsi="Arial" w:cs="Arial"/>
              </w:rPr>
              <w:t>development including latest Ofsted changes</w:t>
            </w:r>
          </w:p>
        </w:tc>
        <w:tc>
          <w:tcPr>
            <w:tcW w:w="1309" w:type="dxa"/>
            <w:shd w:val="clear" w:color="auto" w:fill="FFFFFF"/>
          </w:tcPr>
          <w:p w14:paraId="6F840C51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37D97CB5" w14:textId="77777777" w:rsidR="00122C98" w:rsidRPr="00AB65C9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2D91FA35" w14:textId="77777777" w:rsidR="00122C98" w:rsidRPr="00AB65C9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</w:t>
            </w:r>
            <w:r w:rsidR="00901D68" w:rsidRPr="00AB65C9">
              <w:rPr>
                <w:rFonts w:ascii="Arial" w:eastAsia="Times New Roman" w:hAnsi="Arial" w:cs="Arial"/>
              </w:rPr>
              <w:t xml:space="preserve"> and interview</w:t>
            </w:r>
          </w:p>
        </w:tc>
      </w:tr>
      <w:tr w:rsidR="00122C98" w:rsidRPr="00AB65C9" w14:paraId="3955DE90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163549D7" w14:textId="5A55B209" w:rsidR="00122C98" w:rsidRPr="00AB65C9" w:rsidRDefault="00EA5146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of working </w:t>
            </w:r>
            <w:r w:rsidR="009F244A">
              <w:rPr>
                <w:rFonts w:ascii="Arial" w:eastAsia="Times New Roman" w:hAnsi="Arial" w:cs="Arial"/>
              </w:rPr>
              <w:t xml:space="preserve">with SEND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309" w:type="dxa"/>
            <w:shd w:val="clear" w:color="auto" w:fill="FFFFFF"/>
          </w:tcPr>
          <w:p w14:paraId="155E78C0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  <w:p w14:paraId="644B27B4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323F08F2" w14:textId="77777777" w:rsidR="00122C98" w:rsidRPr="00AB65C9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3746FC9D" w14:textId="77777777" w:rsidR="00122C98" w:rsidRPr="00AB65C9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EA5146" w:rsidRPr="00AB65C9" w14:paraId="67D0D53F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2E4817C0" w14:textId="77777777" w:rsidR="00EA5146" w:rsidRDefault="00EA5146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EA5146">
              <w:rPr>
                <w:rFonts w:ascii="Arial" w:eastAsia="Times New Roman" w:hAnsi="Arial" w:cs="Arial"/>
              </w:rPr>
              <w:t>Designated Safeguarding Lead trained</w:t>
            </w:r>
          </w:p>
        </w:tc>
        <w:tc>
          <w:tcPr>
            <w:tcW w:w="1309" w:type="dxa"/>
            <w:shd w:val="clear" w:color="auto" w:fill="FFFFFF"/>
          </w:tcPr>
          <w:p w14:paraId="1EC3E7A2" w14:textId="77777777" w:rsidR="00EA5146" w:rsidRPr="00B02FF4" w:rsidRDefault="00EA5146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FFFFFF"/>
          </w:tcPr>
          <w:p w14:paraId="5C9A053F" w14:textId="77777777" w:rsidR="00EA5146" w:rsidRPr="00AB65C9" w:rsidRDefault="00EA5146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783" w:type="dxa"/>
            <w:shd w:val="clear" w:color="auto" w:fill="FFFFFF"/>
          </w:tcPr>
          <w:p w14:paraId="1BC82219" w14:textId="77777777" w:rsidR="00EA5146" w:rsidRPr="00AB65C9" w:rsidRDefault="00EA5146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122C98" w:rsidRPr="00B02FF4" w14:paraId="766AAA89" w14:textId="77777777" w:rsidTr="00B02FF4">
        <w:tc>
          <w:tcPr>
            <w:tcW w:w="5157" w:type="dxa"/>
            <w:tcBorders>
              <w:bottom w:val="nil"/>
            </w:tcBorders>
            <w:shd w:val="clear" w:color="auto" w:fill="BFBFBF" w:themeFill="background1" w:themeFillShade="BF"/>
          </w:tcPr>
          <w:p w14:paraId="5191CC9E" w14:textId="77777777" w:rsidR="00122C98" w:rsidRPr="00B02FF4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Leadership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14:paraId="6163B777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BFBFBF" w:themeFill="background1" w:themeFillShade="BF"/>
          </w:tcPr>
          <w:p w14:paraId="498249EA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shd w:val="clear" w:color="auto" w:fill="BFBFBF" w:themeFill="background1" w:themeFillShade="BF"/>
          </w:tcPr>
          <w:p w14:paraId="265A6F40" w14:textId="77777777" w:rsidR="00122C98" w:rsidRPr="00B02FF4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901D68" w:rsidRPr="00AB65C9" w14:paraId="0634DD2B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751D4420" w14:textId="77777777" w:rsidR="00901D6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Evidence of providing inspiration and strong leadership</w:t>
            </w:r>
          </w:p>
        </w:tc>
        <w:tc>
          <w:tcPr>
            <w:tcW w:w="1309" w:type="dxa"/>
            <w:shd w:val="clear" w:color="auto" w:fill="FFFFFF"/>
          </w:tcPr>
          <w:p w14:paraId="7ECB714A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5DC612DA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12CE0F7D" w14:textId="77777777" w:rsidR="00901D68" w:rsidRPr="00AB65C9" w:rsidRDefault="00901D6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C359F2" w:rsidRPr="00AB65C9" w14:paraId="4C53510D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35157B49" w14:textId="4024EA42" w:rsidR="00C359F2" w:rsidRDefault="00C359F2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C359F2">
              <w:rPr>
                <w:rFonts w:ascii="Arial" w:eastAsia="Times New Roman" w:hAnsi="Arial" w:cs="Arial"/>
              </w:rPr>
              <w:t xml:space="preserve">To have taken an active involvement in school </w:t>
            </w:r>
            <w:r w:rsidR="00AE31F7" w:rsidRPr="00C359F2">
              <w:rPr>
                <w:rFonts w:ascii="Arial" w:eastAsia="Times New Roman" w:hAnsi="Arial" w:cs="Arial"/>
              </w:rPr>
              <w:t>self-evaluation</w:t>
            </w:r>
            <w:r w:rsidRPr="00C359F2">
              <w:rPr>
                <w:rFonts w:ascii="Arial" w:eastAsia="Times New Roman" w:hAnsi="Arial" w:cs="Arial"/>
              </w:rPr>
              <w:t xml:space="preserve"> and development planning</w:t>
            </w:r>
          </w:p>
        </w:tc>
        <w:tc>
          <w:tcPr>
            <w:tcW w:w="1309" w:type="dxa"/>
            <w:shd w:val="clear" w:color="auto" w:fill="FFFFFF"/>
          </w:tcPr>
          <w:p w14:paraId="14276FFF" w14:textId="77777777" w:rsidR="00C359F2" w:rsidRPr="00B02FF4" w:rsidRDefault="00C359F2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48004042" w14:textId="77777777" w:rsidR="00C359F2" w:rsidRPr="00AB65C9" w:rsidRDefault="00C359F2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4CAE0DC6" w14:textId="77777777" w:rsidR="00C359F2" w:rsidRPr="00AB65C9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145508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901D68" w:rsidRPr="00AB65C9" w14:paraId="58E38E2B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33593DAF" w14:textId="77777777" w:rsidR="00901D6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Evidence of leading by example in order to promote the school’s vision and values for the pupils, </w:t>
            </w:r>
            <w:r w:rsidR="00E41D7D">
              <w:rPr>
                <w:rFonts w:ascii="Arial" w:eastAsia="Times New Roman" w:hAnsi="Arial" w:cs="Arial"/>
              </w:rPr>
              <w:t>staff,</w:t>
            </w:r>
            <w:r>
              <w:rPr>
                <w:rFonts w:ascii="Arial" w:eastAsia="Times New Roman" w:hAnsi="Arial" w:cs="Arial"/>
              </w:rPr>
              <w:t xml:space="preserve"> governors and parents of the school.</w:t>
            </w:r>
          </w:p>
        </w:tc>
        <w:tc>
          <w:tcPr>
            <w:tcW w:w="1309" w:type="dxa"/>
            <w:shd w:val="clear" w:color="auto" w:fill="FFFFFF"/>
          </w:tcPr>
          <w:p w14:paraId="01A033E0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9F2CEEB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72F91690" w14:textId="77777777" w:rsidR="00901D68" w:rsidRPr="00AB65C9" w:rsidRDefault="00901D6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901D68" w:rsidRPr="00AB65C9" w14:paraId="00D13828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2CD1EB34" w14:textId="77777777" w:rsidR="00901D6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Commitment to, and understanding of, equal opportunities across all aspects of the school.</w:t>
            </w:r>
          </w:p>
        </w:tc>
        <w:tc>
          <w:tcPr>
            <w:tcW w:w="1309" w:type="dxa"/>
            <w:shd w:val="clear" w:color="auto" w:fill="FFFFFF"/>
          </w:tcPr>
          <w:p w14:paraId="0C38ECBB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EDE764E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376D8D44" w14:textId="77777777" w:rsidR="00901D68" w:rsidRPr="00AB65C9" w:rsidRDefault="00901D6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901D68" w:rsidRPr="00AB65C9" w14:paraId="4815F3F6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756410D3" w14:textId="42F37BFC" w:rsidR="00901D68" w:rsidRPr="00AB65C9" w:rsidRDefault="00EA5146" w:rsidP="00EA514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EA5146">
              <w:rPr>
                <w:rFonts w:ascii="Arial" w:eastAsia="Times New Roman" w:hAnsi="Arial" w:cs="Arial"/>
              </w:rPr>
              <w:t xml:space="preserve">Experience of leading </w:t>
            </w:r>
            <w:r w:rsidR="00BD1E24">
              <w:rPr>
                <w:rFonts w:ascii="Arial" w:eastAsia="Times New Roman" w:hAnsi="Arial" w:cs="Arial"/>
              </w:rPr>
              <w:t>CPD across the school and maintaining CPD records of staff</w:t>
            </w:r>
            <w:r w:rsidRPr="00EA514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309" w:type="dxa"/>
            <w:shd w:val="clear" w:color="auto" w:fill="FFFFFF"/>
          </w:tcPr>
          <w:p w14:paraId="1AE654A2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1149921D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4E770C0B" w14:textId="77777777" w:rsidR="00901D68" w:rsidRPr="00AB65C9" w:rsidRDefault="00901D6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901D68" w:rsidRPr="00AB65C9" w14:paraId="792389BC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0D3D08C6" w14:textId="77777777" w:rsidR="00901D6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best practice and procedures for safeguarding children and young people.</w:t>
            </w:r>
          </w:p>
        </w:tc>
        <w:tc>
          <w:tcPr>
            <w:tcW w:w="1309" w:type="dxa"/>
            <w:shd w:val="clear" w:color="auto" w:fill="FFFFFF"/>
          </w:tcPr>
          <w:p w14:paraId="798656B0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31B89812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11AEC761" w14:textId="77777777" w:rsidR="00901D68" w:rsidRPr="00AB65C9" w:rsidRDefault="00901D6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EA5146" w:rsidRPr="00AB65C9" w14:paraId="76625C19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6367E5A9" w14:textId="77777777" w:rsidR="00EA5146" w:rsidRDefault="00A6772E" w:rsidP="00A6772E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6772E">
              <w:rPr>
                <w:rFonts w:ascii="Arial" w:eastAsia="Times New Roman" w:hAnsi="Arial" w:cs="Arial"/>
              </w:rPr>
              <w:t>To have had responsibility for policy development and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6772E">
              <w:rPr>
                <w:rFonts w:ascii="Arial" w:eastAsia="Times New Roman" w:hAnsi="Arial" w:cs="Arial"/>
              </w:rPr>
              <w:t>implementation</w:t>
            </w:r>
          </w:p>
        </w:tc>
        <w:tc>
          <w:tcPr>
            <w:tcW w:w="1309" w:type="dxa"/>
            <w:shd w:val="clear" w:color="auto" w:fill="FFFFFF"/>
          </w:tcPr>
          <w:p w14:paraId="23E261AF" w14:textId="77777777" w:rsidR="00EA5146" w:rsidRPr="00B02FF4" w:rsidRDefault="00EA5146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FFFFFF"/>
          </w:tcPr>
          <w:p w14:paraId="3ECA2F85" w14:textId="77777777" w:rsidR="00EA5146" w:rsidRPr="00AB65C9" w:rsidRDefault="00A6772E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783" w:type="dxa"/>
            <w:shd w:val="clear" w:color="auto" w:fill="FFFFFF"/>
          </w:tcPr>
          <w:p w14:paraId="6D8DDCF4" w14:textId="77777777" w:rsidR="00EA5146" w:rsidRPr="00AB65C9" w:rsidRDefault="00A6772E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6772E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A6772E" w:rsidRPr="00AB65C9" w14:paraId="7705F1CC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367414CF" w14:textId="77777777" w:rsidR="00A6772E" w:rsidRPr="00A6772E" w:rsidRDefault="00A6772E" w:rsidP="00A6772E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A6772E">
              <w:rPr>
                <w:rFonts w:ascii="Arial" w:eastAsia="Times New Roman" w:hAnsi="Arial" w:cs="Arial"/>
              </w:rPr>
              <w:t>Experience of conducting performance management</w:t>
            </w:r>
          </w:p>
        </w:tc>
        <w:tc>
          <w:tcPr>
            <w:tcW w:w="1309" w:type="dxa"/>
            <w:shd w:val="clear" w:color="auto" w:fill="FFFFFF"/>
          </w:tcPr>
          <w:p w14:paraId="1E4F0811" w14:textId="77777777" w:rsidR="00A6772E" w:rsidRPr="00B02FF4" w:rsidRDefault="00A6772E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FFFFFF"/>
          </w:tcPr>
          <w:p w14:paraId="58F536DC" w14:textId="77777777" w:rsidR="00A6772E" w:rsidRPr="00B02FF4" w:rsidRDefault="00A6772E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783" w:type="dxa"/>
            <w:shd w:val="clear" w:color="auto" w:fill="FFFFFF"/>
          </w:tcPr>
          <w:p w14:paraId="52468916" w14:textId="77777777" w:rsidR="00A6772E" w:rsidRPr="00A6772E" w:rsidRDefault="00A6772E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6772E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901D68" w:rsidRPr="00B02FF4" w14:paraId="688366B2" w14:textId="77777777" w:rsidTr="00B02FF4">
        <w:tc>
          <w:tcPr>
            <w:tcW w:w="5157" w:type="dxa"/>
            <w:tcBorders>
              <w:bottom w:val="nil"/>
            </w:tcBorders>
            <w:shd w:val="clear" w:color="auto" w:fill="BFBFBF" w:themeFill="background1" w:themeFillShade="BF"/>
          </w:tcPr>
          <w:p w14:paraId="3A1A1306" w14:textId="77777777" w:rsidR="00901D68" w:rsidRPr="00B02FF4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t>Teaching and Learning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14:paraId="1558A706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BFBFBF" w:themeFill="background1" w:themeFillShade="BF"/>
          </w:tcPr>
          <w:p w14:paraId="050C3C7E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shd w:val="clear" w:color="auto" w:fill="BFBFBF" w:themeFill="background1" w:themeFillShade="BF"/>
          </w:tcPr>
          <w:p w14:paraId="417960CD" w14:textId="77777777" w:rsidR="00901D68" w:rsidRPr="00B02FF4" w:rsidRDefault="00901D68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901D68" w:rsidRPr="00AB65C9" w14:paraId="53750691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1407ACC8" w14:textId="7A6A3877" w:rsidR="00901D6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Sound understanding of how </w:t>
            </w:r>
            <w:r w:rsidR="00C71CB6">
              <w:rPr>
                <w:rFonts w:ascii="Arial" w:eastAsia="Times New Roman" w:hAnsi="Arial" w:cs="Arial"/>
              </w:rPr>
              <w:t xml:space="preserve">SEND </w:t>
            </w:r>
            <w:r>
              <w:rPr>
                <w:rFonts w:ascii="Arial" w:eastAsia="Times New Roman" w:hAnsi="Arial" w:cs="Arial"/>
              </w:rPr>
              <w:t>children learn and of how effective teaching methods can drive school development.</w:t>
            </w:r>
          </w:p>
        </w:tc>
        <w:tc>
          <w:tcPr>
            <w:tcW w:w="1309" w:type="dxa"/>
            <w:shd w:val="clear" w:color="auto" w:fill="FFFFFF"/>
          </w:tcPr>
          <w:p w14:paraId="057C40A3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0AC867BD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45406BD1" w14:textId="77777777" w:rsidR="00901D68" w:rsidRPr="00AB65C9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Application/</w:t>
            </w:r>
            <w:r w:rsidR="00901D68" w:rsidRPr="00AB65C9">
              <w:rPr>
                <w:rFonts w:ascii="Arial" w:eastAsia="Times New Roman" w:hAnsi="Arial" w:cs="Arial"/>
              </w:rPr>
              <w:t xml:space="preserve"> interview</w:t>
            </w:r>
            <w:r>
              <w:rPr>
                <w:rFonts w:ascii="Arial" w:eastAsia="Times New Roman" w:hAnsi="Arial" w:cs="Arial"/>
              </w:rPr>
              <w:t xml:space="preserve"> and Task</w:t>
            </w:r>
          </w:p>
        </w:tc>
      </w:tr>
      <w:tr w:rsidR="0087272E" w:rsidRPr="00AB65C9" w14:paraId="7560D650" w14:textId="77777777" w:rsidTr="006743A0">
        <w:tc>
          <w:tcPr>
            <w:tcW w:w="5157" w:type="dxa"/>
            <w:tcBorders>
              <w:bottom w:val="nil"/>
            </w:tcBorders>
            <w:shd w:val="clear" w:color="auto" w:fill="FFFFFF"/>
          </w:tcPr>
          <w:p w14:paraId="2CC88364" w14:textId="77777777" w:rsidR="000B160E" w:rsidRPr="000B160E" w:rsidRDefault="000B160E" w:rsidP="00CC108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0B160E">
              <w:rPr>
                <w:rFonts w:ascii="Arial" w:eastAsia="Times New Roman" w:hAnsi="Arial" w:cs="Arial"/>
                <w:lang w:val="en-US"/>
              </w:rPr>
              <w:t>Experience of giving effective feedback to colleagues about professional performance</w:t>
            </w:r>
          </w:p>
          <w:p w14:paraId="1BBB683B" w14:textId="206E17CB" w:rsidR="0087272E" w:rsidRPr="000B160E" w:rsidRDefault="0087272E" w:rsidP="000B160E">
            <w:pPr>
              <w:spacing w:before="60" w:after="60" w:line="240" w:lineRule="auto"/>
              <w:ind w:left="36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9" w:type="dxa"/>
            <w:shd w:val="clear" w:color="auto" w:fill="FFFFFF"/>
          </w:tcPr>
          <w:p w14:paraId="7F9A6051" w14:textId="717E96DA" w:rsidR="0087272E" w:rsidRPr="000B160E" w:rsidRDefault="0087272E" w:rsidP="000B160E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FFFFFF"/>
          </w:tcPr>
          <w:p w14:paraId="606E0F2A" w14:textId="77777777" w:rsidR="0087272E" w:rsidRPr="00B02FF4" w:rsidRDefault="0087272E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shd w:val="clear" w:color="auto" w:fill="FFFFFF"/>
          </w:tcPr>
          <w:p w14:paraId="7948B551" w14:textId="77777777" w:rsidR="0087272E" w:rsidRPr="00C359F2" w:rsidRDefault="0087272E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901D68" w:rsidRPr="00AB65C9" w14:paraId="693F742E" w14:textId="77777777" w:rsidTr="00901D68">
        <w:tc>
          <w:tcPr>
            <w:tcW w:w="5157" w:type="dxa"/>
            <w:tcBorders>
              <w:bottom w:val="single" w:sz="4" w:space="0" w:color="auto"/>
            </w:tcBorders>
            <w:shd w:val="clear" w:color="auto" w:fill="FFFFFF"/>
          </w:tcPr>
          <w:p w14:paraId="49BCC509" w14:textId="77777777" w:rsidR="00901D6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Evidence of assessing, monitoring and evaluating the quality of education and the delivery of the curr</w:t>
            </w:r>
            <w:r w:rsidR="00A6772E">
              <w:rPr>
                <w:rFonts w:ascii="Arial" w:eastAsia="Times New Roman" w:hAnsi="Arial" w:cs="Arial"/>
              </w:rPr>
              <w:t xml:space="preserve">iculum across the </w:t>
            </w:r>
            <w:r w:rsidR="00C359F2">
              <w:rPr>
                <w:rFonts w:ascii="Arial" w:eastAsia="Times New Roman" w:hAnsi="Arial" w:cs="Arial"/>
              </w:rPr>
              <w:t>school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</w:tcPr>
          <w:p w14:paraId="69DFBFB0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</w:tcPr>
          <w:p w14:paraId="47C99F79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</w:tcPr>
          <w:p w14:paraId="1CF7CB50" w14:textId="77777777" w:rsidR="00901D68" w:rsidRPr="00AB65C9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Application/</w:t>
            </w:r>
            <w:r w:rsidR="00901D68" w:rsidRPr="00AB65C9">
              <w:rPr>
                <w:rFonts w:ascii="Arial" w:eastAsia="Times New Roman" w:hAnsi="Arial" w:cs="Arial"/>
              </w:rPr>
              <w:t xml:space="preserve"> interview</w:t>
            </w:r>
            <w:r>
              <w:rPr>
                <w:rFonts w:ascii="Arial" w:eastAsia="Times New Roman" w:hAnsi="Arial" w:cs="Arial"/>
              </w:rPr>
              <w:t xml:space="preserve"> and task</w:t>
            </w:r>
          </w:p>
        </w:tc>
      </w:tr>
      <w:tr w:rsidR="00901D68" w:rsidRPr="00AB65C9" w14:paraId="459583B4" w14:textId="77777777" w:rsidTr="00901D68">
        <w:tc>
          <w:tcPr>
            <w:tcW w:w="5157" w:type="dxa"/>
            <w:tcBorders>
              <w:bottom w:val="single" w:sz="4" w:space="0" w:color="auto"/>
            </w:tcBorders>
            <w:shd w:val="clear" w:color="auto" w:fill="FFFFFF"/>
          </w:tcPr>
          <w:p w14:paraId="108ED4FB" w14:textId="77777777" w:rsidR="00CC1083" w:rsidRDefault="00CC1083" w:rsidP="00CC108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CC1083">
              <w:rPr>
                <w:rFonts w:ascii="Arial" w:eastAsia="Times New Roman" w:hAnsi="Arial" w:cs="Arial"/>
                <w:lang w:val="en-US"/>
              </w:rPr>
              <w:lastRenderedPageBreak/>
              <w:t>Experience of coaching and mentoring colleagues</w:t>
            </w:r>
          </w:p>
          <w:p w14:paraId="210EE020" w14:textId="595CD78F" w:rsidR="00C85A42" w:rsidRPr="00CC1083" w:rsidRDefault="003748D6" w:rsidP="00CC108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i</w:t>
            </w:r>
            <w:r w:rsidR="00C85A42">
              <w:rPr>
                <w:rFonts w:ascii="Arial" w:eastAsia="Times New Roman" w:hAnsi="Arial" w:cs="Arial"/>
                <w:lang w:val="en-US"/>
              </w:rPr>
              <w:t xml:space="preserve">ncluding </w:t>
            </w:r>
            <w:r w:rsidR="004D5430">
              <w:rPr>
                <w:rFonts w:ascii="Arial" w:eastAsia="Times New Roman" w:hAnsi="Arial" w:cs="Arial"/>
                <w:lang w:val="en-US"/>
              </w:rPr>
              <w:t>ECTs, teacher</w:t>
            </w:r>
            <w:r w:rsidR="00C85A42">
              <w:rPr>
                <w:rFonts w:ascii="Arial" w:eastAsia="Times New Roman" w:hAnsi="Arial" w:cs="Arial"/>
                <w:lang w:val="en-US"/>
              </w:rPr>
              <w:t xml:space="preserve"> trainees</w:t>
            </w:r>
            <w:r w:rsidR="00C13AEE">
              <w:rPr>
                <w:rFonts w:ascii="Arial" w:eastAsia="Times New Roman" w:hAnsi="Arial" w:cs="Arial"/>
                <w:lang w:val="en-US"/>
              </w:rPr>
              <w:t xml:space="preserve"> and </w:t>
            </w:r>
            <w:r w:rsidR="004D5430">
              <w:rPr>
                <w:rFonts w:ascii="Arial" w:eastAsia="Times New Roman" w:hAnsi="Arial" w:cs="Arial"/>
                <w:lang w:val="en-US"/>
              </w:rPr>
              <w:t>t</w:t>
            </w:r>
            <w:r w:rsidR="00C13AEE">
              <w:rPr>
                <w:rFonts w:ascii="Arial" w:eastAsia="Times New Roman" w:hAnsi="Arial" w:cs="Arial"/>
                <w:lang w:val="en-US"/>
              </w:rPr>
              <w:t>eaching Assistants</w:t>
            </w:r>
          </w:p>
          <w:p w14:paraId="42590AC9" w14:textId="58CA21E5" w:rsidR="00901D68" w:rsidRPr="00CC1083" w:rsidRDefault="00901D68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</w:tcPr>
          <w:p w14:paraId="6CFFA772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FFFFFF"/>
          </w:tcPr>
          <w:p w14:paraId="26C7A5DE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FFFFFF"/>
          </w:tcPr>
          <w:p w14:paraId="54330D63" w14:textId="77777777" w:rsidR="00901D68" w:rsidRPr="00AB65C9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Application/</w:t>
            </w:r>
            <w:r w:rsidR="00901D68" w:rsidRPr="00AB65C9">
              <w:rPr>
                <w:rFonts w:ascii="Arial" w:eastAsia="Times New Roman" w:hAnsi="Arial" w:cs="Arial"/>
              </w:rPr>
              <w:t xml:space="preserve"> interview</w:t>
            </w:r>
            <w:r>
              <w:rPr>
                <w:rFonts w:ascii="Arial" w:eastAsia="Times New Roman" w:hAnsi="Arial" w:cs="Arial"/>
              </w:rPr>
              <w:t xml:space="preserve"> and task</w:t>
            </w:r>
          </w:p>
        </w:tc>
      </w:tr>
      <w:tr w:rsidR="00901D68" w:rsidRPr="00AB65C9" w14:paraId="2EB8A289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B11BD1" w14:textId="77777777" w:rsidR="00901D6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knowledge of SEND, intervention and inclusion provision.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284D7B3" w14:textId="77777777" w:rsidR="00901D68" w:rsidRPr="00B02FF4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53BF66" w14:textId="77777777" w:rsidR="00901D68" w:rsidRPr="00AB65C9" w:rsidRDefault="00901D6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E28FF0" w14:textId="77777777" w:rsidR="00901D68" w:rsidRPr="00AB65C9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Application/</w:t>
            </w:r>
            <w:r w:rsidR="00901D68" w:rsidRPr="00AB65C9">
              <w:rPr>
                <w:rFonts w:ascii="Arial" w:eastAsia="Times New Roman" w:hAnsi="Arial" w:cs="Arial"/>
              </w:rPr>
              <w:t xml:space="preserve"> interview</w:t>
            </w:r>
            <w:r>
              <w:rPr>
                <w:rFonts w:ascii="Arial" w:eastAsia="Times New Roman" w:hAnsi="Arial" w:cs="Arial"/>
              </w:rPr>
              <w:t xml:space="preserve"> and task</w:t>
            </w:r>
          </w:p>
        </w:tc>
      </w:tr>
      <w:tr w:rsidR="00737E6F" w:rsidRPr="00AB65C9" w14:paraId="45FF8774" w14:textId="77777777" w:rsidTr="00737E6F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7F7DA0A" w14:textId="77777777" w:rsidR="00737E6F" w:rsidRPr="008716DF" w:rsidRDefault="00737E6F" w:rsidP="008716D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Professional Attributes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A747D9C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203AA8E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1B2DE1C" w14:textId="77777777" w:rsidR="00737E6F" w:rsidRPr="00C359F2" w:rsidRDefault="00737E6F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737E6F" w:rsidRPr="00AB65C9" w14:paraId="0477B12D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C3838" w14:textId="77777777" w:rsidR="00737E6F" w:rsidRPr="008716D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Hold all staff to account for their professional conduct and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37E6F">
              <w:rPr>
                <w:rFonts w:ascii="Arial" w:eastAsia="Times New Roman" w:hAnsi="Arial" w:cs="Arial"/>
              </w:rPr>
              <w:t>practice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05AD56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D792CA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26FAFE" w14:textId="77777777" w:rsidR="00737E6F" w:rsidRPr="00C359F2" w:rsidRDefault="00737E6F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737E6F" w:rsidRPr="00AB65C9" w14:paraId="4B04A98D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D4C916" w14:textId="77777777" w:rsidR="00737E6F" w:rsidRPr="00737E6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Demand ambitious standards for all pupils, overcoming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37E6F">
              <w:rPr>
                <w:rFonts w:ascii="Arial" w:eastAsia="Times New Roman" w:hAnsi="Arial" w:cs="Arial"/>
              </w:rPr>
              <w:t>disadvantage and advancing equality, instilling a strong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37E6F">
              <w:rPr>
                <w:rFonts w:ascii="Arial" w:eastAsia="Times New Roman" w:hAnsi="Arial" w:cs="Arial"/>
              </w:rPr>
              <w:t>sense of accountability in staff for the impact of their work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37E6F">
              <w:rPr>
                <w:rFonts w:ascii="Arial" w:eastAsia="Times New Roman" w:hAnsi="Arial" w:cs="Arial"/>
              </w:rPr>
              <w:t>on pupils' outcomes.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33449B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DBD2A2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2C995E" w14:textId="77777777" w:rsidR="00737E6F" w:rsidRPr="00C359F2" w:rsidRDefault="00737E6F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8716DF" w:rsidRPr="00AB65C9" w14:paraId="4CBE20CF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CE9708D" w14:textId="77777777" w:rsidR="008716DF" w:rsidRPr="008716DF" w:rsidRDefault="008716D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8716DF">
              <w:rPr>
                <w:rFonts w:ascii="Arial" w:eastAsia="Times New Roman" w:hAnsi="Arial" w:cs="Arial"/>
              </w:rPr>
              <w:t>Excellent written and verbal communication skills (which will</w:t>
            </w:r>
            <w:r w:rsidR="00737E6F">
              <w:rPr>
                <w:rFonts w:ascii="Arial" w:eastAsia="Times New Roman" w:hAnsi="Arial" w:cs="Arial"/>
              </w:rPr>
              <w:t xml:space="preserve"> </w:t>
            </w:r>
            <w:r w:rsidRPr="008716DF">
              <w:rPr>
                <w:rFonts w:ascii="Arial" w:eastAsia="Times New Roman" w:hAnsi="Arial" w:cs="Arial"/>
              </w:rPr>
              <w:t>be assessed at al</w:t>
            </w:r>
            <w:r w:rsidR="00737E6F">
              <w:rPr>
                <w:rFonts w:ascii="Arial" w:eastAsia="Times New Roman" w:hAnsi="Arial" w:cs="Arial"/>
              </w:rPr>
              <w:t xml:space="preserve">l stages of the process),being </w:t>
            </w:r>
            <w:r w:rsidRPr="008716DF">
              <w:rPr>
                <w:rFonts w:ascii="Arial" w:eastAsia="Times New Roman" w:hAnsi="Arial" w:cs="Arial"/>
              </w:rPr>
              <w:t>able to</w:t>
            </w:r>
            <w:r w:rsidR="00737E6F">
              <w:rPr>
                <w:rFonts w:ascii="Arial" w:eastAsia="Times New Roman" w:hAnsi="Arial" w:cs="Arial"/>
              </w:rPr>
              <w:t xml:space="preserve"> </w:t>
            </w:r>
            <w:r w:rsidRPr="008716DF">
              <w:rPr>
                <w:rFonts w:ascii="Arial" w:eastAsia="Times New Roman" w:hAnsi="Arial" w:cs="Arial"/>
              </w:rPr>
              <w:t>communicate professionally, accurately, succinctly and</w:t>
            </w:r>
            <w:r w:rsidR="00737E6F">
              <w:rPr>
                <w:rFonts w:ascii="Arial" w:eastAsia="Times New Roman" w:hAnsi="Arial" w:cs="Arial"/>
              </w:rPr>
              <w:t xml:space="preserve"> </w:t>
            </w:r>
            <w:r w:rsidRPr="008716DF">
              <w:rPr>
                <w:rFonts w:ascii="Arial" w:eastAsia="Times New Roman" w:hAnsi="Arial" w:cs="Arial"/>
              </w:rPr>
              <w:t>sensitively with all pupils, staff, parents, carers and governors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28F7B08" w14:textId="77777777" w:rsidR="008716D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6FC963" w14:textId="77777777" w:rsidR="008716DF" w:rsidRPr="00B02FF4" w:rsidRDefault="008716D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8D8899" w14:textId="77777777" w:rsidR="008716DF" w:rsidRPr="00C359F2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Application/</w:t>
            </w:r>
            <w:r w:rsidR="00737E6F" w:rsidRPr="00737E6F">
              <w:rPr>
                <w:rFonts w:ascii="Arial" w:eastAsia="Times New Roman" w:hAnsi="Arial" w:cs="Arial"/>
              </w:rPr>
              <w:t xml:space="preserve"> interview</w:t>
            </w:r>
            <w:r>
              <w:rPr>
                <w:rFonts w:ascii="Arial" w:eastAsia="Times New Roman" w:hAnsi="Arial" w:cs="Arial"/>
              </w:rPr>
              <w:t xml:space="preserve"> and task</w:t>
            </w:r>
          </w:p>
        </w:tc>
      </w:tr>
      <w:tr w:rsidR="00737E6F" w:rsidRPr="00AB65C9" w14:paraId="15C7151B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FD8D20" w14:textId="77777777" w:rsidR="00737E6F" w:rsidRPr="008716D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To be a leader of learning</w:t>
            </w:r>
            <w:r w:rsidR="00145508">
              <w:rPr>
                <w:rFonts w:ascii="Arial" w:eastAsia="Times New Roman" w:hAnsi="Arial" w:cs="Arial"/>
              </w:rPr>
              <w:t>,</w:t>
            </w:r>
            <w:r w:rsidRPr="00737E6F">
              <w:rPr>
                <w:rFonts w:ascii="Arial" w:eastAsia="Times New Roman" w:hAnsi="Arial" w:cs="Arial"/>
              </w:rPr>
              <w:t xml:space="preserve"> demonstrating, promoting and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37E6F">
              <w:rPr>
                <w:rFonts w:ascii="Arial" w:eastAsia="Times New Roman" w:hAnsi="Arial" w:cs="Arial"/>
              </w:rPr>
              <w:t xml:space="preserve">encouraging </w:t>
            </w:r>
            <w:r>
              <w:rPr>
                <w:rFonts w:ascii="Arial" w:eastAsia="Times New Roman" w:hAnsi="Arial" w:cs="Arial"/>
              </w:rPr>
              <w:t>outstanding classroom practice.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1BDBFD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D3712C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A96CFF" w14:textId="77777777" w:rsidR="00737E6F" w:rsidRPr="00C359F2" w:rsidRDefault="00737E6F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737E6F" w:rsidRPr="00AB65C9" w14:paraId="58C03617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817591" w14:textId="77777777" w:rsidR="00737E6F" w:rsidRPr="00737E6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Show a good commitment to sustained attendance at work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87FD77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138424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C11E9D" w14:textId="77777777" w:rsidR="00737E6F" w:rsidRPr="00C359F2" w:rsidRDefault="00737E6F" w:rsidP="00145508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 xml:space="preserve">Application </w:t>
            </w:r>
          </w:p>
        </w:tc>
      </w:tr>
      <w:tr w:rsidR="00737E6F" w:rsidRPr="00AB65C9" w14:paraId="6E2F8756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0E7EE04" w14:textId="77777777" w:rsidR="00737E6F" w:rsidRPr="00737E6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Be approachable and understanding to help support, lead,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37E6F">
              <w:rPr>
                <w:rFonts w:ascii="Arial" w:eastAsia="Times New Roman" w:hAnsi="Arial" w:cs="Arial"/>
              </w:rPr>
              <w:t>insp</w:t>
            </w:r>
            <w:r>
              <w:rPr>
                <w:rFonts w:ascii="Arial" w:eastAsia="Times New Roman" w:hAnsi="Arial" w:cs="Arial"/>
              </w:rPr>
              <w:t>ire and manage staff and pupils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CA2EB3E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27708E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15D8EA" w14:textId="77777777" w:rsidR="00737E6F" w:rsidRPr="00C359F2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Application/</w:t>
            </w:r>
            <w:r w:rsidR="00737E6F" w:rsidRPr="00737E6F">
              <w:rPr>
                <w:rFonts w:ascii="Arial" w:eastAsia="Times New Roman" w:hAnsi="Arial" w:cs="Arial"/>
              </w:rPr>
              <w:t xml:space="preserve"> interview</w:t>
            </w:r>
            <w:r>
              <w:rPr>
                <w:rFonts w:ascii="Arial" w:eastAsia="Times New Roman" w:hAnsi="Arial" w:cs="Arial"/>
              </w:rPr>
              <w:t xml:space="preserve"> and task</w:t>
            </w:r>
          </w:p>
        </w:tc>
      </w:tr>
      <w:tr w:rsidR="00737E6F" w:rsidRPr="00AB65C9" w14:paraId="3F671A47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67D1AC" w14:textId="77777777" w:rsidR="00737E6F" w:rsidRPr="00737E6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Have commitment, enthusiasm and determination to help us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37E6F">
              <w:rPr>
                <w:rFonts w:ascii="Arial" w:eastAsia="Times New Roman" w:hAnsi="Arial" w:cs="Arial"/>
              </w:rPr>
              <w:t>take the school forward.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E38ED3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EAF83D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420FDB" w14:textId="77777777" w:rsidR="00737E6F" w:rsidRPr="00C359F2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Application/</w:t>
            </w:r>
            <w:r w:rsidR="00737E6F" w:rsidRPr="00737E6F">
              <w:rPr>
                <w:rFonts w:ascii="Arial" w:eastAsia="Times New Roman" w:hAnsi="Arial" w:cs="Arial"/>
              </w:rPr>
              <w:t xml:space="preserve"> interview</w:t>
            </w:r>
            <w:r>
              <w:rPr>
                <w:rFonts w:ascii="Arial" w:eastAsia="Times New Roman" w:hAnsi="Arial" w:cs="Arial"/>
              </w:rPr>
              <w:t xml:space="preserve"> and task</w:t>
            </w:r>
          </w:p>
        </w:tc>
      </w:tr>
      <w:tr w:rsidR="00737E6F" w:rsidRPr="00AB65C9" w14:paraId="280E755D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67E7D6" w14:textId="77777777" w:rsidR="00737E6F" w:rsidRPr="00737E6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Communicate compellingly the school’s vision and drive the</w:t>
            </w:r>
            <w:r>
              <w:rPr>
                <w:rFonts w:ascii="Arial" w:eastAsia="Times New Roman" w:hAnsi="Arial" w:cs="Arial"/>
              </w:rPr>
              <w:t xml:space="preserve"> strategic leadership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35F8F9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9D4897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F6A46C" w14:textId="77777777" w:rsidR="00737E6F" w:rsidRPr="00C359F2" w:rsidRDefault="00737E6F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737E6F" w:rsidRPr="00AB65C9" w14:paraId="6070CF2E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B9381E" w14:textId="77777777" w:rsidR="00737E6F" w:rsidRPr="00737E6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A realistic and balanced commitment to work and home life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AAADBD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D81982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574EA4" w14:textId="77777777" w:rsidR="00737E6F" w:rsidRPr="00C359F2" w:rsidRDefault="00737E6F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737E6F" w:rsidRPr="00AB65C9" w14:paraId="59B47B60" w14:textId="77777777" w:rsidTr="00901D68">
        <w:tc>
          <w:tcPr>
            <w:tcW w:w="5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C8FD3D" w14:textId="77777777" w:rsidR="00737E6F" w:rsidRPr="00737E6F" w:rsidRDefault="00737E6F" w:rsidP="00737E6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 w:rsidRPr="00737E6F">
              <w:rPr>
                <w:rFonts w:ascii="Arial" w:eastAsia="Times New Roman" w:hAnsi="Arial" w:cs="Arial"/>
              </w:rPr>
              <w:t>Able to deal with people sensitively to manage and resolve conflict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A7EBB8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0AD486" w14:textId="77777777" w:rsidR="00737E6F" w:rsidRPr="00B02FF4" w:rsidRDefault="00737E6F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87FAFC" w14:textId="77777777" w:rsidR="00737E6F" w:rsidRPr="00C359F2" w:rsidRDefault="0014550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145508">
              <w:rPr>
                <w:rFonts w:ascii="Arial" w:eastAsia="Times New Roman" w:hAnsi="Arial" w:cs="Arial"/>
              </w:rPr>
              <w:t>Application and interview</w:t>
            </w:r>
          </w:p>
        </w:tc>
      </w:tr>
    </w:tbl>
    <w:p w14:paraId="7BEDE604" w14:textId="77777777" w:rsidR="00B02FF4" w:rsidRDefault="00B02FF4">
      <w:r>
        <w:br w:type="page"/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7"/>
        <w:gridCol w:w="1309"/>
        <w:gridCol w:w="1309"/>
        <w:gridCol w:w="1783"/>
      </w:tblGrid>
      <w:tr w:rsidR="00122C98" w:rsidRPr="00B02FF4" w14:paraId="75A19EB3" w14:textId="77777777" w:rsidTr="00B02FF4">
        <w:tc>
          <w:tcPr>
            <w:tcW w:w="5157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709E26FA" w14:textId="77777777" w:rsidR="00122C98" w:rsidRPr="00B02FF4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lastRenderedPageBreak/>
              <w:t>Pupils and Staff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E4A4B03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32CBE96" w14:textId="77777777" w:rsidR="00122C98" w:rsidRPr="00B02FF4" w:rsidRDefault="00122C98" w:rsidP="005406D9">
            <w:pPr>
              <w:spacing w:before="60" w:after="6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69823C8" w14:textId="77777777" w:rsidR="00122C98" w:rsidRPr="00B02FF4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122C98" w:rsidRPr="00AB65C9" w14:paraId="1F7EE7EA" w14:textId="77777777" w:rsidTr="006743A0">
        <w:tc>
          <w:tcPr>
            <w:tcW w:w="5157" w:type="dxa"/>
            <w:shd w:val="clear" w:color="auto" w:fill="FFFFFF"/>
          </w:tcPr>
          <w:p w14:paraId="4A6B2CE2" w14:textId="77777777" w:rsidR="00122C9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Raising standards and outcomes for all pupils and securing excellence.</w:t>
            </w:r>
          </w:p>
        </w:tc>
        <w:tc>
          <w:tcPr>
            <w:tcW w:w="1309" w:type="dxa"/>
            <w:shd w:val="clear" w:color="auto" w:fill="FFFFFF"/>
          </w:tcPr>
          <w:p w14:paraId="0CA5AB1A" w14:textId="77777777" w:rsidR="00122C98" w:rsidRPr="00B02FF4" w:rsidRDefault="00122C98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14:paraId="4AA1C57C" w14:textId="77777777" w:rsidR="00122C98" w:rsidRPr="00B02FF4" w:rsidRDefault="00122C98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3B21F300" w14:textId="77777777" w:rsidR="00122C98" w:rsidRPr="00AB65C9" w:rsidRDefault="00122C98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20740F62" w14:textId="77777777" w:rsidR="00122C98" w:rsidRPr="00AB65C9" w:rsidRDefault="00122C98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122C98" w:rsidRPr="00AB65C9" w14:paraId="0FA90955" w14:textId="77777777" w:rsidTr="006743A0">
        <w:tc>
          <w:tcPr>
            <w:tcW w:w="5157" w:type="dxa"/>
            <w:shd w:val="clear" w:color="auto" w:fill="FFFFFF"/>
          </w:tcPr>
          <w:p w14:paraId="6293B028" w14:textId="77777777" w:rsidR="00122C98" w:rsidRPr="00AB65C9" w:rsidRDefault="00B02FF4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Providing opportunities for all pupils to develop as confident, creative individuals with high self-esteem.</w:t>
            </w:r>
          </w:p>
        </w:tc>
        <w:tc>
          <w:tcPr>
            <w:tcW w:w="1309" w:type="dxa"/>
            <w:shd w:val="clear" w:color="auto" w:fill="FFFFFF"/>
          </w:tcPr>
          <w:p w14:paraId="56D9D88E" w14:textId="77777777" w:rsidR="00122C98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E559A3F" w14:textId="77777777" w:rsidR="00122C98" w:rsidRPr="00AB65C9" w:rsidRDefault="00122C98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350B5AD9" w14:textId="77777777" w:rsidR="00122C98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122C98" w:rsidRPr="00AB65C9" w14:paraId="1C4932A8" w14:textId="77777777" w:rsidTr="006743A0">
        <w:tc>
          <w:tcPr>
            <w:tcW w:w="5157" w:type="dxa"/>
            <w:shd w:val="clear" w:color="auto" w:fill="FFFFFF"/>
          </w:tcPr>
          <w:p w14:paraId="2C4BD9E8" w14:textId="77777777" w:rsidR="00122C98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Give and receive effective feedback and act to improve personal performance.</w:t>
            </w:r>
          </w:p>
        </w:tc>
        <w:tc>
          <w:tcPr>
            <w:tcW w:w="1309" w:type="dxa"/>
            <w:shd w:val="clear" w:color="auto" w:fill="FFFFFF"/>
          </w:tcPr>
          <w:p w14:paraId="74F36D0C" w14:textId="77777777" w:rsidR="00122C98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39AB6869" w14:textId="77777777" w:rsidR="00122C98" w:rsidRPr="00AB65C9" w:rsidRDefault="00122C98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7FD15224" w14:textId="77777777" w:rsidR="00122C98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70BF5D73" w14:textId="77777777" w:rsidTr="006743A0">
        <w:tc>
          <w:tcPr>
            <w:tcW w:w="5157" w:type="dxa"/>
            <w:shd w:val="clear" w:color="auto" w:fill="FFFFFF"/>
          </w:tcPr>
          <w:p w14:paraId="3F290902" w14:textId="7777777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Inspire, challenge, motivate and empower colleagues and pupils to achieve their potential.</w:t>
            </w:r>
          </w:p>
        </w:tc>
        <w:tc>
          <w:tcPr>
            <w:tcW w:w="1309" w:type="dxa"/>
            <w:shd w:val="clear" w:color="auto" w:fill="FFFFFF"/>
          </w:tcPr>
          <w:p w14:paraId="244B717D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D4D8121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215FBC16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522EB6F1" w14:textId="77777777" w:rsidTr="006743A0">
        <w:tc>
          <w:tcPr>
            <w:tcW w:w="5157" w:type="dxa"/>
            <w:shd w:val="clear" w:color="auto" w:fill="FFFFFF"/>
          </w:tcPr>
          <w:p w14:paraId="7870ED39" w14:textId="77777777" w:rsidR="005406D9" w:rsidRPr="00AB65C9" w:rsidRDefault="005028B3" w:rsidP="00BF1C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Acknowledge excellence and challenge poor performance across the school.</w:t>
            </w:r>
          </w:p>
        </w:tc>
        <w:tc>
          <w:tcPr>
            <w:tcW w:w="1309" w:type="dxa"/>
            <w:shd w:val="clear" w:color="auto" w:fill="FFFFFF"/>
          </w:tcPr>
          <w:p w14:paraId="1F49AC01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6858656C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2237CFE1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02E9110D" w14:textId="77777777" w:rsidTr="006743A0">
        <w:tc>
          <w:tcPr>
            <w:tcW w:w="5157" w:type="dxa"/>
            <w:shd w:val="clear" w:color="auto" w:fill="FFFFFF"/>
          </w:tcPr>
          <w:p w14:paraId="652D0AF9" w14:textId="7777777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Identify professional development needs of all staff through monitoring and performance management process.</w:t>
            </w:r>
          </w:p>
        </w:tc>
        <w:tc>
          <w:tcPr>
            <w:tcW w:w="1309" w:type="dxa"/>
            <w:shd w:val="clear" w:color="auto" w:fill="FFFFFF"/>
          </w:tcPr>
          <w:p w14:paraId="0C0AE0FB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1865AD97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0FC13A5F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5A3A1CDB" w14:textId="77777777" w:rsidTr="006743A0">
        <w:tc>
          <w:tcPr>
            <w:tcW w:w="5157" w:type="dxa"/>
            <w:shd w:val="clear" w:color="auto" w:fill="FFFFFF"/>
          </w:tcPr>
          <w:p w14:paraId="423FDE96" w14:textId="7777777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interpersonal relationships, adult learning and models of continuing professional development (CPD).</w:t>
            </w:r>
          </w:p>
        </w:tc>
        <w:tc>
          <w:tcPr>
            <w:tcW w:w="1309" w:type="dxa"/>
            <w:shd w:val="clear" w:color="auto" w:fill="FFFFFF"/>
          </w:tcPr>
          <w:p w14:paraId="274B098C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04B9FD4E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6E374AB6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0DFF07C0" w14:textId="77777777" w:rsidTr="006743A0">
        <w:tc>
          <w:tcPr>
            <w:tcW w:w="5157" w:type="dxa"/>
            <w:shd w:val="clear" w:color="auto" w:fill="FFFFFF"/>
          </w:tcPr>
          <w:p w14:paraId="46B45141" w14:textId="77777777" w:rsidR="005406D9" w:rsidRPr="00AB65C9" w:rsidRDefault="005028B3" w:rsidP="00BF1CC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Hold other relevant staff members accountable for pupil learning outcomes, wellbeing and safety.</w:t>
            </w:r>
          </w:p>
        </w:tc>
        <w:tc>
          <w:tcPr>
            <w:tcW w:w="1309" w:type="dxa"/>
            <w:shd w:val="clear" w:color="auto" w:fill="FFFFFF"/>
          </w:tcPr>
          <w:p w14:paraId="0E9E06A1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5F71040F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0DB5AEC9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5028B3" w14:paraId="4E077984" w14:textId="77777777" w:rsidTr="005028B3">
        <w:tc>
          <w:tcPr>
            <w:tcW w:w="5157" w:type="dxa"/>
            <w:shd w:val="clear" w:color="auto" w:fill="BFBFBF" w:themeFill="background1" w:themeFillShade="BF"/>
          </w:tcPr>
          <w:p w14:paraId="0BD9031B" w14:textId="77777777" w:rsidR="005406D9" w:rsidRPr="005028B3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t>Monitoring and Evaluation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14:paraId="1F58D8AF" w14:textId="77777777" w:rsidR="005406D9" w:rsidRPr="005028B3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BFBFBF" w:themeFill="background1" w:themeFillShade="BF"/>
          </w:tcPr>
          <w:p w14:paraId="2E7D7C0E" w14:textId="77777777" w:rsidR="005406D9" w:rsidRPr="005028B3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shd w:val="clear" w:color="auto" w:fill="BFBFBF" w:themeFill="background1" w:themeFillShade="BF"/>
          </w:tcPr>
          <w:p w14:paraId="1F0CEDB2" w14:textId="77777777" w:rsidR="005406D9" w:rsidRPr="005028B3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5406D9" w:rsidRPr="00AB65C9" w14:paraId="7BB4D9DD" w14:textId="77777777" w:rsidTr="006743A0">
        <w:tc>
          <w:tcPr>
            <w:tcW w:w="5157" w:type="dxa"/>
            <w:shd w:val="clear" w:color="auto" w:fill="FFFFFF"/>
          </w:tcPr>
          <w:p w14:paraId="0FCD8B1B" w14:textId="7777777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Evidence of the ability to monitor and evaluate the quality of education and identify strengths and next steps.</w:t>
            </w:r>
          </w:p>
        </w:tc>
        <w:tc>
          <w:tcPr>
            <w:tcW w:w="1309" w:type="dxa"/>
            <w:shd w:val="clear" w:color="auto" w:fill="FFFFFF"/>
          </w:tcPr>
          <w:p w14:paraId="5B5E4F97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4C204A51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0DCFE5F0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69AA8409" w14:textId="77777777" w:rsidTr="006743A0">
        <w:tc>
          <w:tcPr>
            <w:tcW w:w="5157" w:type="dxa"/>
            <w:shd w:val="clear" w:color="auto" w:fill="FFFFFF"/>
          </w:tcPr>
          <w:p w14:paraId="6416DD88" w14:textId="4BAF34B8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Ability to provide Headteacher, Senior Leadership Team and Governors with </w:t>
            </w:r>
            <w:r w:rsidR="00B07149">
              <w:rPr>
                <w:rFonts w:ascii="Arial" w:eastAsia="Times New Roman" w:hAnsi="Arial" w:cs="Arial"/>
              </w:rPr>
              <w:t>analysis of le</w:t>
            </w:r>
            <w:r w:rsidR="00BC051D">
              <w:rPr>
                <w:rFonts w:ascii="Arial" w:eastAsia="Times New Roman" w:hAnsi="Arial" w:cs="Arial"/>
              </w:rPr>
              <w:t>sson observations and what the next steps will be to improve practice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309" w:type="dxa"/>
            <w:shd w:val="clear" w:color="auto" w:fill="FFFFFF"/>
          </w:tcPr>
          <w:p w14:paraId="5C3D9A1F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424E90CC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5B15AD69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3D2D3503" w14:textId="77777777" w:rsidTr="006743A0">
        <w:tc>
          <w:tcPr>
            <w:tcW w:w="5157" w:type="dxa"/>
            <w:shd w:val="clear" w:color="auto" w:fill="FFFFFF"/>
          </w:tcPr>
          <w:p w14:paraId="4D9846E1" w14:textId="7777777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effectively identify pupil needs and target intervention appropriately.</w:t>
            </w:r>
          </w:p>
        </w:tc>
        <w:tc>
          <w:tcPr>
            <w:tcW w:w="1309" w:type="dxa"/>
            <w:shd w:val="clear" w:color="auto" w:fill="FFFFFF"/>
          </w:tcPr>
          <w:p w14:paraId="65E3F802" w14:textId="77777777" w:rsidR="005406D9" w:rsidRPr="00B02FF4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02FF4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5AE4F7F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3B2CB51F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028B3" w:rsidRPr="00AB65C9" w14:paraId="0BE0B6ED" w14:textId="77777777" w:rsidTr="006743A0">
        <w:tc>
          <w:tcPr>
            <w:tcW w:w="5157" w:type="dxa"/>
            <w:shd w:val="clear" w:color="auto" w:fill="FFFFFF"/>
          </w:tcPr>
          <w:p w14:paraId="0A578A43" w14:textId="77777777" w:rsidR="005028B3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ensure records and systems for monitoring progress are effective.</w:t>
            </w:r>
          </w:p>
        </w:tc>
        <w:tc>
          <w:tcPr>
            <w:tcW w:w="1309" w:type="dxa"/>
            <w:shd w:val="clear" w:color="auto" w:fill="FFFFFF"/>
          </w:tcPr>
          <w:p w14:paraId="5B5FDB78" w14:textId="505035CB" w:rsidR="005028B3" w:rsidRPr="00B02FF4" w:rsidRDefault="009F244A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F244A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07736E1A" w14:textId="77777777" w:rsidR="005028B3" w:rsidRPr="00AB65C9" w:rsidRDefault="005028B3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7253974F" w14:textId="77777777" w:rsidR="005028B3" w:rsidRPr="00AB65C9" w:rsidRDefault="005028B3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5406D9" w:rsidRPr="00AB65C9" w14:paraId="710D7D54" w14:textId="77777777" w:rsidTr="005028B3">
        <w:tc>
          <w:tcPr>
            <w:tcW w:w="5157" w:type="dxa"/>
            <w:shd w:val="clear" w:color="auto" w:fill="BFBFBF" w:themeFill="background1" w:themeFillShade="BF"/>
          </w:tcPr>
          <w:p w14:paraId="46D65413" w14:textId="7777777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Community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14:paraId="27643CAA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shd w:val="clear" w:color="auto" w:fill="BFBFBF" w:themeFill="background1" w:themeFillShade="BF"/>
          </w:tcPr>
          <w:p w14:paraId="4B77FE7A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BFBFBF" w:themeFill="background1" w:themeFillShade="BF"/>
          </w:tcPr>
          <w:p w14:paraId="556A7B6A" w14:textId="77777777" w:rsidR="005406D9" w:rsidRPr="00AB65C9" w:rsidRDefault="005406D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5406D9" w:rsidRPr="00AB65C9" w14:paraId="57930C59" w14:textId="77777777" w:rsidTr="006743A0">
        <w:tc>
          <w:tcPr>
            <w:tcW w:w="5157" w:type="dxa"/>
            <w:shd w:val="clear" w:color="auto" w:fill="FFFFFF"/>
          </w:tcPr>
          <w:p w14:paraId="2D8DE7F8" w14:textId="338C7FE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Well informed about the </w:t>
            </w:r>
            <w:r w:rsidR="00303166">
              <w:rPr>
                <w:rFonts w:ascii="Arial" w:eastAsia="Times New Roman" w:hAnsi="Arial" w:cs="Arial"/>
              </w:rPr>
              <w:t xml:space="preserve">CPD matrix of all staff and </w:t>
            </w:r>
            <w:r w:rsidR="009B1B80">
              <w:rPr>
                <w:rFonts w:ascii="Arial" w:eastAsia="Times New Roman" w:hAnsi="Arial" w:cs="Arial"/>
              </w:rPr>
              <w:t>governors</w:t>
            </w:r>
            <w:r w:rsidR="00303166">
              <w:rPr>
                <w:rFonts w:ascii="Arial" w:eastAsia="Times New Roman" w:hAnsi="Arial" w:cs="Arial"/>
              </w:rPr>
              <w:t xml:space="preserve"> and </w:t>
            </w:r>
            <w:r w:rsidR="003B6577">
              <w:rPr>
                <w:rFonts w:ascii="Arial" w:eastAsia="Times New Roman" w:hAnsi="Arial" w:cs="Arial"/>
              </w:rPr>
              <w:t>plan training to close the gaps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309" w:type="dxa"/>
            <w:shd w:val="clear" w:color="auto" w:fill="FFFFFF"/>
          </w:tcPr>
          <w:p w14:paraId="3808D0AA" w14:textId="77777777" w:rsidR="005406D9" w:rsidRPr="005028B3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4539CCBE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55707DB3" w14:textId="77777777" w:rsidR="005406D9" w:rsidRPr="00AB65C9" w:rsidRDefault="00AB65C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5406D9" w:rsidRPr="00AB65C9" w14:paraId="043D806A" w14:textId="77777777" w:rsidTr="006743A0">
        <w:tc>
          <w:tcPr>
            <w:tcW w:w="5157" w:type="dxa"/>
            <w:shd w:val="clear" w:color="auto" w:fill="FFFFFF"/>
          </w:tcPr>
          <w:p w14:paraId="6FFF3762" w14:textId="77777777" w:rsidR="005406D9" w:rsidRPr="00AB65C9" w:rsidRDefault="005028B3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and supporting the values and ethos of an inclusive school.</w:t>
            </w:r>
          </w:p>
        </w:tc>
        <w:tc>
          <w:tcPr>
            <w:tcW w:w="1309" w:type="dxa"/>
            <w:shd w:val="clear" w:color="auto" w:fill="FFFFFF"/>
          </w:tcPr>
          <w:p w14:paraId="2CFC9141" w14:textId="77777777" w:rsidR="005406D9" w:rsidRPr="005028B3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05D3EC1" w14:textId="77777777" w:rsidR="005406D9" w:rsidRPr="00AB65C9" w:rsidRDefault="005406D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443D71A4" w14:textId="77777777" w:rsidR="005406D9" w:rsidRPr="00AB65C9" w:rsidRDefault="00AB65C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Application and interview</w:t>
            </w:r>
          </w:p>
        </w:tc>
      </w:tr>
      <w:tr w:rsidR="00AB65C9" w:rsidRPr="00E41D7D" w14:paraId="6FDBC693" w14:textId="77777777" w:rsidTr="00E41D7D">
        <w:tc>
          <w:tcPr>
            <w:tcW w:w="5157" w:type="dxa"/>
            <w:shd w:val="clear" w:color="auto" w:fill="BFBFBF" w:themeFill="background1" w:themeFillShade="BF"/>
          </w:tcPr>
          <w:p w14:paraId="46742232" w14:textId="77777777" w:rsidR="00AB65C9" w:rsidRP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Personal Attributes</w:t>
            </w:r>
          </w:p>
        </w:tc>
        <w:tc>
          <w:tcPr>
            <w:tcW w:w="1309" w:type="dxa"/>
            <w:shd w:val="clear" w:color="auto" w:fill="BFBFBF" w:themeFill="background1" w:themeFillShade="BF"/>
          </w:tcPr>
          <w:p w14:paraId="7050C123" w14:textId="77777777" w:rsidR="00AB65C9" w:rsidRPr="00E41D7D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309" w:type="dxa"/>
            <w:shd w:val="clear" w:color="auto" w:fill="BFBFBF" w:themeFill="background1" w:themeFillShade="BF"/>
          </w:tcPr>
          <w:p w14:paraId="650E47E9" w14:textId="77777777" w:rsidR="00AB65C9" w:rsidRPr="00E41D7D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83" w:type="dxa"/>
            <w:shd w:val="clear" w:color="auto" w:fill="BFBFBF" w:themeFill="background1" w:themeFillShade="BF"/>
          </w:tcPr>
          <w:p w14:paraId="6FE99A92" w14:textId="77777777" w:rsidR="00AB65C9" w:rsidRPr="00E41D7D" w:rsidRDefault="00AB65C9" w:rsidP="005406D9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AB65C9" w:rsidRPr="00AB65C9" w14:paraId="7235A0F8" w14:textId="77777777" w:rsidTr="006743A0">
        <w:tc>
          <w:tcPr>
            <w:tcW w:w="5157" w:type="dxa"/>
            <w:shd w:val="clear" w:color="auto" w:fill="FFFFFF"/>
          </w:tcPr>
          <w:p w14:paraId="5D5DF933" w14:textId="77777777" w:rsidR="00AB65C9" w:rsidRPr="00AB65C9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 and interpersonal skills.</w:t>
            </w:r>
          </w:p>
        </w:tc>
        <w:tc>
          <w:tcPr>
            <w:tcW w:w="1309" w:type="dxa"/>
            <w:shd w:val="clear" w:color="auto" w:fill="FFFFFF"/>
          </w:tcPr>
          <w:p w14:paraId="792E06D8" w14:textId="77777777" w:rsidR="00AB65C9" w:rsidRPr="005028B3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75C98D31" w14:textId="77777777" w:rsidR="00AB65C9" w:rsidRPr="00AB65C9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503A9366" w14:textId="77777777" w:rsidR="00AB65C9" w:rsidRPr="00AB65C9" w:rsidRDefault="00AB65C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AB65C9" w:rsidRPr="00AB65C9" w14:paraId="6A77E998" w14:textId="77777777" w:rsidTr="006743A0">
        <w:tc>
          <w:tcPr>
            <w:tcW w:w="5157" w:type="dxa"/>
            <w:shd w:val="clear" w:color="auto" w:fill="FFFFFF"/>
          </w:tcPr>
          <w:p w14:paraId="0E6D4009" w14:textId="77777777" w:rsidR="00AB65C9" w:rsidRPr="00AB65C9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Welcomes and embraces innovation.</w:t>
            </w:r>
          </w:p>
        </w:tc>
        <w:tc>
          <w:tcPr>
            <w:tcW w:w="1309" w:type="dxa"/>
            <w:shd w:val="clear" w:color="auto" w:fill="FFFFFF"/>
          </w:tcPr>
          <w:p w14:paraId="103E4927" w14:textId="77777777" w:rsidR="00AB65C9" w:rsidRPr="005028B3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40891344" w14:textId="77777777" w:rsidR="00AB65C9" w:rsidRPr="00AB65C9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65B4F716" w14:textId="77777777" w:rsidR="00AB65C9" w:rsidRPr="00AB65C9" w:rsidRDefault="00AB65C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AB65C9" w:rsidRPr="00AB65C9" w14:paraId="73F61A3F" w14:textId="77777777" w:rsidTr="006743A0">
        <w:tc>
          <w:tcPr>
            <w:tcW w:w="5157" w:type="dxa"/>
            <w:shd w:val="clear" w:color="auto" w:fill="FFFFFF"/>
          </w:tcPr>
          <w:p w14:paraId="15496DEC" w14:textId="77777777" w:rsidR="00AB65C9" w:rsidRPr="00AB65C9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Approachable and enjoys being highly visible to staff, parents and children.</w:t>
            </w:r>
          </w:p>
        </w:tc>
        <w:tc>
          <w:tcPr>
            <w:tcW w:w="1309" w:type="dxa"/>
            <w:shd w:val="clear" w:color="auto" w:fill="FFFFFF"/>
          </w:tcPr>
          <w:p w14:paraId="3D0ABA52" w14:textId="77777777" w:rsidR="00AB65C9" w:rsidRPr="005028B3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5F9AAF7B" w14:textId="77777777" w:rsidR="00AB65C9" w:rsidRPr="00AB65C9" w:rsidRDefault="00AB65C9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4C4AFDC4" w14:textId="77777777" w:rsidR="00AB65C9" w:rsidRPr="00AB65C9" w:rsidRDefault="00AB65C9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E41D7D" w:rsidRPr="00AB65C9" w14:paraId="04C0FF54" w14:textId="77777777" w:rsidTr="006743A0">
        <w:tc>
          <w:tcPr>
            <w:tcW w:w="5157" w:type="dxa"/>
            <w:shd w:val="clear" w:color="auto" w:fill="FFFFFF"/>
          </w:tcPr>
          <w:p w14:paraId="4359DF1E" w14:textId="77777777" w:rsid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Energetic, adaptable, enthusiastic and reliable with personal impact and presence.</w:t>
            </w:r>
          </w:p>
        </w:tc>
        <w:tc>
          <w:tcPr>
            <w:tcW w:w="1309" w:type="dxa"/>
            <w:shd w:val="clear" w:color="auto" w:fill="FFFFFF"/>
          </w:tcPr>
          <w:p w14:paraId="69D16207" w14:textId="77777777" w:rsidR="00E41D7D" w:rsidRPr="005028B3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20AAA879" w14:textId="77777777" w:rsidR="00E41D7D" w:rsidRPr="00AB65C9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4E0DDC15" w14:textId="77777777" w:rsidR="00E41D7D" w:rsidRPr="00AB65C9" w:rsidRDefault="00E41D7D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E41D7D" w:rsidRPr="00AB65C9" w14:paraId="42DA2916" w14:textId="77777777" w:rsidTr="006743A0">
        <w:tc>
          <w:tcPr>
            <w:tcW w:w="5157" w:type="dxa"/>
            <w:shd w:val="clear" w:color="auto" w:fill="FFFFFF"/>
          </w:tcPr>
          <w:p w14:paraId="7B0FE9FE" w14:textId="77777777" w:rsid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Self-motivated with a high level of organisational skills and the ability to prioritise workload effectively.</w:t>
            </w:r>
          </w:p>
        </w:tc>
        <w:tc>
          <w:tcPr>
            <w:tcW w:w="1309" w:type="dxa"/>
            <w:shd w:val="clear" w:color="auto" w:fill="FFFFFF"/>
          </w:tcPr>
          <w:p w14:paraId="2C90A31F" w14:textId="77777777" w:rsidR="00E41D7D" w:rsidRPr="005028B3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43CE9AD4" w14:textId="77777777" w:rsidR="00E41D7D" w:rsidRPr="00AB65C9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68168431" w14:textId="77777777" w:rsidR="00E41D7D" w:rsidRPr="00AB65C9" w:rsidRDefault="00E41D7D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E41D7D" w:rsidRPr="00AB65C9" w14:paraId="30D30346" w14:textId="77777777" w:rsidTr="006743A0">
        <w:tc>
          <w:tcPr>
            <w:tcW w:w="5157" w:type="dxa"/>
            <w:shd w:val="clear" w:color="auto" w:fill="FFFFFF"/>
          </w:tcPr>
          <w:p w14:paraId="4667104D" w14:textId="77777777" w:rsid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Able to think creatively, solve problems and make decisions based on sound judgment.</w:t>
            </w:r>
          </w:p>
        </w:tc>
        <w:tc>
          <w:tcPr>
            <w:tcW w:w="1309" w:type="dxa"/>
            <w:shd w:val="clear" w:color="auto" w:fill="FFFFFF"/>
          </w:tcPr>
          <w:p w14:paraId="7AE9359B" w14:textId="77777777" w:rsidR="00E41D7D" w:rsidRPr="005028B3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5FBA8121" w14:textId="77777777" w:rsidR="00E41D7D" w:rsidRPr="00AB65C9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10F8B8B7" w14:textId="77777777" w:rsidR="00E41D7D" w:rsidRPr="00AB65C9" w:rsidRDefault="00E41D7D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E41D7D" w:rsidRPr="00AB65C9" w14:paraId="709AE5B1" w14:textId="77777777" w:rsidTr="006743A0">
        <w:tc>
          <w:tcPr>
            <w:tcW w:w="5157" w:type="dxa"/>
            <w:shd w:val="clear" w:color="auto" w:fill="FFFFFF"/>
          </w:tcPr>
          <w:p w14:paraId="2A315026" w14:textId="77777777" w:rsid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Passionate about delivering high quality education.</w:t>
            </w:r>
          </w:p>
        </w:tc>
        <w:tc>
          <w:tcPr>
            <w:tcW w:w="1309" w:type="dxa"/>
            <w:shd w:val="clear" w:color="auto" w:fill="FFFFFF"/>
          </w:tcPr>
          <w:p w14:paraId="40DC92BA" w14:textId="77777777" w:rsidR="00E41D7D" w:rsidRPr="005028B3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68F5CA00" w14:textId="77777777" w:rsidR="00E41D7D" w:rsidRPr="00AB65C9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38535970" w14:textId="77777777" w:rsidR="00E41D7D" w:rsidRPr="00AB65C9" w:rsidRDefault="00E41D7D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E41D7D" w:rsidRPr="00AB65C9" w14:paraId="2204B957" w14:textId="77777777" w:rsidTr="006743A0">
        <w:tc>
          <w:tcPr>
            <w:tcW w:w="5157" w:type="dxa"/>
            <w:shd w:val="clear" w:color="auto" w:fill="FFFFFF"/>
          </w:tcPr>
          <w:p w14:paraId="016AA680" w14:textId="77777777" w:rsid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Values diversity and the unique place and contribution every individual makes to the learning community.</w:t>
            </w:r>
          </w:p>
        </w:tc>
        <w:tc>
          <w:tcPr>
            <w:tcW w:w="1309" w:type="dxa"/>
            <w:shd w:val="clear" w:color="auto" w:fill="FFFFFF"/>
          </w:tcPr>
          <w:p w14:paraId="73821EE4" w14:textId="77777777" w:rsidR="00E41D7D" w:rsidRPr="005028B3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61E7F8FA" w14:textId="77777777" w:rsidR="00E41D7D" w:rsidRPr="00AB65C9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1B4786A2" w14:textId="77777777" w:rsidR="00E41D7D" w:rsidRPr="00AB65C9" w:rsidRDefault="00E41D7D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E41D7D" w:rsidRPr="00AB65C9" w14:paraId="3711AE67" w14:textId="77777777" w:rsidTr="006743A0">
        <w:tc>
          <w:tcPr>
            <w:tcW w:w="5157" w:type="dxa"/>
            <w:shd w:val="clear" w:color="auto" w:fill="FFFFFF"/>
          </w:tcPr>
          <w:p w14:paraId="2A46F2D5" w14:textId="77777777" w:rsid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Demonstrates professionalism, loyalty and integrity.</w:t>
            </w:r>
          </w:p>
        </w:tc>
        <w:tc>
          <w:tcPr>
            <w:tcW w:w="1309" w:type="dxa"/>
            <w:shd w:val="clear" w:color="auto" w:fill="FFFFFF"/>
          </w:tcPr>
          <w:p w14:paraId="7EDEA001" w14:textId="77777777" w:rsidR="00E41D7D" w:rsidRPr="005028B3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3DAD4345" w14:textId="77777777" w:rsidR="00E41D7D" w:rsidRPr="00AB65C9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3AFA801D" w14:textId="77777777" w:rsidR="00E41D7D" w:rsidRPr="00AB65C9" w:rsidRDefault="00E41D7D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  <w:tr w:rsidR="00E41D7D" w:rsidRPr="00AB65C9" w14:paraId="77D0BDD6" w14:textId="77777777" w:rsidTr="006743A0">
        <w:tc>
          <w:tcPr>
            <w:tcW w:w="5157" w:type="dxa"/>
            <w:shd w:val="clear" w:color="auto" w:fill="FFFFFF"/>
          </w:tcPr>
          <w:p w14:paraId="3C5C8567" w14:textId="77777777" w:rsidR="00E41D7D" w:rsidRDefault="00E41D7D" w:rsidP="005406D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Demonstrates a commitment to safeguarding and ensuring the welfare and wellbeing of all pupils in the school.</w:t>
            </w:r>
          </w:p>
        </w:tc>
        <w:tc>
          <w:tcPr>
            <w:tcW w:w="1309" w:type="dxa"/>
            <w:shd w:val="clear" w:color="auto" w:fill="FFFFFF"/>
          </w:tcPr>
          <w:p w14:paraId="44768E0B" w14:textId="77777777" w:rsidR="00E41D7D" w:rsidRPr="005028B3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028B3">
              <w:rPr>
                <w:rFonts w:ascii="Arial" w:eastAsia="Times New Roman" w:hAnsi="Arial" w:cs="Arial"/>
                <w:b/>
              </w:rPr>
              <w:sym w:font="Wingdings 2" w:char="F050"/>
            </w:r>
          </w:p>
        </w:tc>
        <w:tc>
          <w:tcPr>
            <w:tcW w:w="1309" w:type="dxa"/>
            <w:shd w:val="clear" w:color="auto" w:fill="FFFFFF"/>
          </w:tcPr>
          <w:p w14:paraId="13341CBB" w14:textId="77777777" w:rsidR="00E41D7D" w:rsidRPr="00AB65C9" w:rsidRDefault="00E41D7D" w:rsidP="005406D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783" w:type="dxa"/>
            <w:shd w:val="clear" w:color="auto" w:fill="FFFFFF"/>
          </w:tcPr>
          <w:p w14:paraId="513EF884" w14:textId="77777777" w:rsidR="00E41D7D" w:rsidRPr="00AB65C9" w:rsidRDefault="00E41D7D" w:rsidP="005406D9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AB65C9">
              <w:rPr>
                <w:rFonts w:ascii="Arial" w:eastAsia="Times New Roman" w:hAnsi="Arial" w:cs="Arial"/>
              </w:rPr>
              <w:t>Interview</w:t>
            </w:r>
          </w:p>
        </w:tc>
      </w:tr>
    </w:tbl>
    <w:p w14:paraId="1E0FAB70" w14:textId="77777777" w:rsidR="005406D9" w:rsidRDefault="005406D9" w:rsidP="005406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5406D9" w:rsidSect="00585286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389E8" w14:textId="77777777" w:rsidR="00585286" w:rsidRDefault="00585286" w:rsidP="00585286">
      <w:pPr>
        <w:spacing w:after="0" w:line="240" w:lineRule="auto"/>
      </w:pPr>
      <w:r>
        <w:separator/>
      </w:r>
    </w:p>
  </w:endnote>
  <w:endnote w:type="continuationSeparator" w:id="0">
    <w:p w14:paraId="34AFB678" w14:textId="77777777" w:rsidR="00585286" w:rsidRDefault="00585286" w:rsidP="0058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15F84" w14:textId="77777777" w:rsidR="00585286" w:rsidRDefault="00585286" w:rsidP="00585286">
      <w:pPr>
        <w:spacing w:after="0" w:line="240" w:lineRule="auto"/>
      </w:pPr>
      <w:r>
        <w:separator/>
      </w:r>
    </w:p>
  </w:footnote>
  <w:footnote w:type="continuationSeparator" w:id="0">
    <w:p w14:paraId="2A9526E3" w14:textId="77777777" w:rsidR="00585286" w:rsidRDefault="00585286" w:rsidP="0058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5B5D2" w14:textId="203EC8EA" w:rsidR="00585286" w:rsidRDefault="00585286" w:rsidP="005852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4A73"/>
    <w:multiLevelType w:val="hybridMultilevel"/>
    <w:tmpl w:val="C592F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250F"/>
    <w:multiLevelType w:val="hybridMultilevel"/>
    <w:tmpl w:val="C6E6D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C3DA4"/>
    <w:multiLevelType w:val="hybridMultilevel"/>
    <w:tmpl w:val="71266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13263C"/>
    <w:multiLevelType w:val="hybridMultilevel"/>
    <w:tmpl w:val="AFD88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702F46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5F20EA"/>
    <w:multiLevelType w:val="hybridMultilevel"/>
    <w:tmpl w:val="D368D56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565209">
    <w:abstractNumId w:val="0"/>
  </w:num>
  <w:num w:numId="2" w16cid:durableId="287512647">
    <w:abstractNumId w:val="1"/>
  </w:num>
  <w:num w:numId="3" w16cid:durableId="892501921">
    <w:abstractNumId w:val="3"/>
  </w:num>
  <w:num w:numId="4" w16cid:durableId="322392786">
    <w:abstractNumId w:val="2"/>
  </w:num>
  <w:num w:numId="5" w16cid:durableId="1919173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98"/>
    <w:rsid w:val="000532C6"/>
    <w:rsid w:val="000B160E"/>
    <w:rsid w:val="00102BB9"/>
    <w:rsid w:val="00122C98"/>
    <w:rsid w:val="00145508"/>
    <w:rsid w:val="00164AD3"/>
    <w:rsid w:val="00297FA3"/>
    <w:rsid w:val="002D0377"/>
    <w:rsid w:val="002F1D4E"/>
    <w:rsid w:val="00303166"/>
    <w:rsid w:val="003748D6"/>
    <w:rsid w:val="00384C42"/>
    <w:rsid w:val="003B6577"/>
    <w:rsid w:val="00443A08"/>
    <w:rsid w:val="004D4BE6"/>
    <w:rsid w:val="004D5430"/>
    <w:rsid w:val="004E108E"/>
    <w:rsid w:val="005028B3"/>
    <w:rsid w:val="005324EF"/>
    <w:rsid w:val="005406D9"/>
    <w:rsid w:val="00585286"/>
    <w:rsid w:val="005B26F1"/>
    <w:rsid w:val="005C7915"/>
    <w:rsid w:val="00633653"/>
    <w:rsid w:val="00737E6F"/>
    <w:rsid w:val="007A0E03"/>
    <w:rsid w:val="0081652D"/>
    <w:rsid w:val="008716DF"/>
    <w:rsid w:val="0087272E"/>
    <w:rsid w:val="00901D68"/>
    <w:rsid w:val="009A1F7C"/>
    <w:rsid w:val="009B1B80"/>
    <w:rsid w:val="009F244A"/>
    <w:rsid w:val="009F2EA8"/>
    <w:rsid w:val="00A6772E"/>
    <w:rsid w:val="00AB65C9"/>
    <w:rsid w:val="00AE31F7"/>
    <w:rsid w:val="00AE45E5"/>
    <w:rsid w:val="00B02FF4"/>
    <w:rsid w:val="00B07149"/>
    <w:rsid w:val="00BC051D"/>
    <w:rsid w:val="00BD1E24"/>
    <w:rsid w:val="00BF1CC6"/>
    <w:rsid w:val="00C13AEE"/>
    <w:rsid w:val="00C220C9"/>
    <w:rsid w:val="00C359F2"/>
    <w:rsid w:val="00C4240D"/>
    <w:rsid w:val="00C71CB6"/>
    <w:rsid w:val="00C85A42"/>
    <w:rsid w:val="00CC1083"/>
    <w:rsid w:val="00D05EBF"/>
    <w:rsid w:val="00D06E4C"/>
    <w:rsid w:val="00D12497"/>
    <w:rsid w:val="00D73B3A"/>
    <w:rsid w:val="00DA0F2A"/>
    <w:rsid w:val="00DC658D"/>
    <w:rsid w:val="00DE1510"/>
    <w:rsid w:val="00E41D7D"/>
    <w:rsid w:val="00EA5146"/>
    <w:rsid w:val="00F308E5"/>
    <w:rsid w:val="00FD2745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596B6F"/>
  <w15:docId w15:val="{1E43075F-649D-4BBF-B47D-BA5F3330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286"/>
  </w:style>
  <w:style w:type="paragraph" w:styleId="Footer">
    <w:name w:val="footer"/>
    <w:basedOn w:val="Normal"/>
    <w:link w:val="FooterChar"/>
    <w:uiPriority w:val="99"/>
    <w:unhideWhenUsed/>
    <w:rsid w:val="0058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286"/>
  </w:style>
  <w:style w:type="paragraph" w:styleId="ListParagraph">
    <w:name w:val="List Paragraph"/>
    <w:basedOn w:val="Normal"/>
    <w:uiPriority w:val="34"/>
    <w:qFormat/>
    <w:rsid w:val="007A0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Fawzia Govender</cp:lastModifiedBy>
  <cp:revision>2</cp:revision>
  <dcterms:created xsi:type="dcterms:W3CDTF">2024-10-02T13:54:00Z</dcterms:created>
  <dcterms:modified xsi:type="dcterms:W3CDTF">2024-10-02T13:54:00Z</dcterms:modified>
</cp:coreProperties>
</file>