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227" w:rsidRDefault="002E0227" w:rsidP="002E0227">
      <w:pPr>
        <w:jc w:val="center"/>
        <w:rPr>
          <w:b/>
        </w:rPr>
      </w:pPr>
      <w:r w:rsidRPr="00BF290F">
        <w:rPr>
          <w:b/>
          <w:noProof/>
        </w:rPr>
        <w:drawing>
          <wp:inline distT="0" distB="0" distL="0" distR="0" wp14:anchorId="3244D25C" wp14:editId="1546D9EF">
            <wp:extent cx="2695575" cy="703258"/>
            <wp:effectExtent l="0" t="0" r="0" b="1905"/>
            <wp:docPr id="2" name="Picture 2" descr="\\plumeadmin\admpgi\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meadmin\admpgi\PlumeNewLogo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7065" cy="711474"/>
                    </a:xfrm>
                    <a:prstGeom prst="rect">
                      <a:avLst/>
                    </a:prstGeom>
                    <a:noFill/>
                    <a:ln>
                      <a:noFill/>
                    </a:ln>
                  </pic:spPr>
                </pic:pic>
              </a:graphicData>
            </a:graphic>
          </wp:inline>
        </w:drawing>
      </w:r>
    </w:p>
    <w:p w:rsidR="002E0227" w:rsidRDefault="002E0227" w:rsidP="002E0227">
      <w:pPr>
        <w:jc w:val="both"/>
        <w:rPr>
          <w:b/>
        </w:rPr>
      </w:pPr>
    </w:p>
    <w:tbl>
      <w:tblPr>
        <w:tblStyle w:val="TableGrid"/>
        <w:tblW w:w="0" w:type="auto"/>
        <w:tblInd w:w="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69"/>
        <w:gridCol w:w="5412"/>
      </w:tblGrid>
      <w:tr w:rsidR="002E0227" w:rsidRPr="00724015" w:rsidTr="002807FF">
        <w:tc>
          <w:tcPr>
            <w:tcW w:w="2969" w:type="dxa"/>
          </w:tcPr>
          <w:p w:rsidR="002E0227" w:rsidRPr="00724015" w:rsidRDefault="002E0227" w:rsidP="002807FF">
            <w:pPr>
              <w:rPr>
                <w:rFonts w:asciiTheme="minorHAnsi" w:hAnsiTheme="minorHAnsi"/>
                <w:sz w:val="22"/>
                <w:szCs w:val="22"/>
              </w:rPr>
            </w:pPr>
            <w:r w:rsidRPr="00724015">
              <w:rPr>
                <w:rFonts w:asciiTheme="minorHAnsi" w:hAnsiTheme="minorHAnsi"/>
                <w:sz w:val="22"/>
                <w:szCs w:val="22"/>
              </w:rPr>
              <w:t>Job Title:</w:t>
            </w:r>
          </w:p>
        </w:tc>
        <w:tc>
          <w:tcPr>
            <w:tcW w:w="5412" w:type="dxa"/>
          </w:tcPr>
          <w:p w:rsidR="002E0227" w:rsidRPr="00724015" w:rsidRDefault="002E0227" w:rsidP="002807FF">
            <w:pPr>
              <w:rPr>
                <w:rFonts w:asciiTheme="minorHAnsi" w:hAnsiTheme="minorHAnsi"/>
                <w:sz w:val="22"/>
                <w:szCs w:val="22"/>
              </w:rPr>
            </w:pPr>
            <w:r w:rsidRPr="00724015">
              <w:rPr>
                <w:rFonts w:asciiTheme="minorHAnsi" w:hAnsiTheme="minorHAnsi"/>
                <w:sz w:val="22"/>
                <w:szCs w:val="22"/>
              </w:rPr>
              <w:t>Student Progress Manager</w:t>
            </w:r>
            <w:r>
              <w:rPr>
                <w:rFonts w:asciiTheme="minorHAnsi" w:hAnsiTheme="minorHAnsi"/>
                <w:sz w:val="22"/>
                <w:szCs w:val="22"/>
              </w:rPr>
              <w:t xml:space="preserve"> (2) - SEND</w:t>
            </w:r>
          </w:p>
        </w:tc>
      </w:tr>
      <w:tr w:rsidR="002E0227" w:rsidRPr="00724015" w:rsidTr="002807FF">
        <w:tc>
          <w:tcPr>
            <w:tcW w:w="2969" w:type="dxa"/>
          </w:tcPr>
          <w:p w:rsidR="002E0227" w:rsidRPr="00724015" w:rsidRDefault="002E0227" w:rsidP="002807FF">
            <w:pPr>
              <w:rPr>
                <w:rFonts w:asciiTheme="minorHAnsi" w:hAnsiTheme="minorHAnsi"/>
                <w:sz w:val="22"/>
                <w:szCs w:val="22"/>
              </w:rPr>
            </w:pPr>
            <w:r>
              <w:rPr>
                <w:rFonts w:asciiTheme="minorHAnsi" w:hAnsiTheme="minorHAnsi"/>
                <w:sz w:val="22"/>
                <w:szCs w:val="22"/>
              </w:rPr>
              <w:t>Faculty</w:t>
            </w:r>
          </w:p>
        </w:tc>
        <w:tc>
          <w:tcPr>
            <w:tcW w:w="5412" w:type="dxa"/>
          </w:tcPr>
          <w:p w:rsidR="002E0227" w:rsidRPr="00724015" w:rsidRDefault="002E0227" w:rsidP="002807FF">
            <w:pPr>
              <w:rPr>
                <w:rFonts w:asciiTheme="minorHAnsi" w:hAnsiTheme="minorHAnsi"/>
                <w:sz w:val="22"/>
                <w:szCs w:val="22"/>
              </w:rPr>
            </w:pPr>
            <w:r w:rsidRPr="00724015">
              <w:rPr>
                <w:rFonts w:asciiTheme="minorHAnsi" w:hAnsiTheme="minorHAnsi"/>
                <w:sz w:val="22"/>
                <w:szCs w:val="22"/>
              </w:rPr>
              <w:t>SEND</w:t>
            </w:r>
          </w:p>
        </w:tc>
      </w:tr>
      <w:tr w:rsidR="002E0227" w:rsidRPr="00724015" w:rsidTr="002807FF">
        <w:tc>
          <w:tcPr>
            <w:tcW w:w="2969" w:type="dxa"/>
          </w:tcPr>
          <w:p w:rsidR="002E0227" w:rsidRPr="00724015" w:rsidRDefault="002E0227" w:rsidP="002807FF">
            <w:pPr>
              <w:rPr>
                <w:rFonts w:asciiTheme="minorHAnsi" w:hAnsiTheme="minorHAnsi"/>
                <w:sz w:val="22"/>
                <w:szCs w:val="22"/>
              </w:rPr>
            </w:pPr>
            <w:r w:rsidRPr="00724015">
              <w:rPr>
                <w:rFonts w:asciiTheme="minorHAnsi" w:hAnsiTheme="minorHAnsi"/>
                <w:sz w:val="22"/>
                <w:szCs w:val="22"/>
              </w:rPr>
              <w:t>Responsible To:</w:t>
            </w:r>
          </w:p>
        </w:tc>
        <w:tc>
          <w:tcPr>
            <w:tcW w:w="5412" w:type="dxa"/>
          </w:tcPr>
          <w:p w:rsidR="002E0227" w:rsidRPr="00724015" w:rsidRDefault="002E0227" w:rsidP="002807FF">
            <w:pPr>
              <w:rPr>
                <w:rFonts w:asciiTheme="minorHAnsi" w:hAnsiTheme="minorHAnsi"/>
                <w:sz w:val="22"/>
                <w:szCs w:val="22"/>
              </w:rPr>
            </w:pPr>
            <w:proofErr w:type="spellStart"/>
            <w:r>
              <w:rPr>
                <w:rFonts w:asciiTheme="minorHAnsi" w:hAnsiTheme="minorHAnsi"/>
                <w:sz w:val="22"/>
                <w:szCs w:val="22"/>
              </w:rPr>
              <w:t>SENDCo</w:t>
            </w:r>
            <w:proofErr w:type="spellEnd"/>
          </w:p>
        </w:tc>
      </w:tr>
      <w:tr w:rsidR="002E0227" w:rsidRPr="00724015" w:rsidTr="002807FF">
        <w:tc>
          <w:tcPr>
            <w:tcW w:w="2969" w:type="dxa"/>
          </w:tcPr>
          <w:p w:rsidR="002E0227" w:rsidRPr="00724015" w:rsidRDefault="002E0227" w:rsidP="002807FF">
            <w:pPr>
              <w:rPr>
                <w:rFonts w:asciiTheme="minorHAnsi" w:hAnsiTheme="minorHAnsi"/>
                <w:sz w:val="22"/>
                <w:szCs w:val="22"/>
              </w:rPr>
            </w:pPr>
            <w:r w:rsidRPr="00724015">
              <w:rPr>
                <w:rFonts w:asciiTheme="minorHAnsi" w:hAnsiTheme="minorHAnsi"/>
                <w:sz w:val="22"/>
                <w:szCs w:val="22"/>
              </w:rPr>
              <w:t>Band:</w:t>
            </w:r>
          </w:p>
        </w:tc>
        <w:tc>
          <w:tcPr>
            <w:tcW w:w="5412" w:type="dxa"/>
          </w:tcPr>
          <w:p w:rsidR="002E0227" w:rsidRPr="00724015" w:rsidRDefault="002E0227" w:rsidP="002807FF">
            <w:pPr>
              <w:rPr>
                <w:rFonts w:asciiTheme="minorHAnsi" w:hAnsiTheme="minorHAnsi"/>
                <w:sz w:val="22"/>
                <w:szCs w:val="22"/>
              </w:rPr>
            </w:pPr>
            <w:r w:rsidRPr="00724015">
              <w:rPr>
                <w:rFonts w:asciiTheme="minorHAnsi" w:hAnsiTheme="minorHAnsi"/>
                <w:sz w:val="22"/>
                <w:szCs w:val="22"/>
              </w:rPr>
              <w:t>Band 4 Point 26 - 30</w:t>
            </w:r>
          </w:p>
        </w:tc>
      </w:tr>
    </w:tbl>
    <w:p w:rsidR="002E0227" w:rsidRDefault="002E0227" w:rsidP="002E0227">
      <w:pPr>
        <w:spacing w:after="0" w:line="240" w:lineRule="auto"/>
        <w:jc w:val="both"/>
        <w:rPr>
          <w:b/>
        </w:rPr>
      </w:pPr>
    </w:p>
    <w:p w:rsidR="002E0227" w:rsidRDefault="002E0227" w:rsidP="002E0227">
      <w:pPr>
        <w:spacing w:after="0" w:line="240" w:lineRule="auto"/>
        <w:jc w:val="both"/>
        <w:rPr>
          <w:b/>
        </w:rPr>
      </w:pPr>
      <w:r w:rsidRPr="00987C45">
        <w:rPr>
          <w:b/>
        </w:rPr>
        <w:t>Purpose of Job:</w:t>
      </w:r>
    </w:p>
    <w:p w:rsidR="002E0227" w:rsidRDefault="002E0227" w:rsidP="002E0227">
      <w:pPr>
        <w:spacing w:after="0" w:line="240" w:lineRule="auto"/>
        <w:jc w:val="both"/>
        <w:rPr>
          <w:b/>
        </w:rPr>
      </w:pPr>
    </w:p>
    <w:p w:rsidR="002E0227" w:rsidRPr="00F20A2D" w:rsidRDefault="002E0227" w:rsidP="002E0227">
      <w:pPr>
        <w:spacing w:after="0" w:line="240" w:lineRule="auto"/>
        <w:jc w:val="both"/>
      </w:pPr>
      <w:r w:rsidRPr="00F20A2D">
        <w:t>To facilitate the effective management of processes, systems and administration related to the progress of students with SEND</w:t>
      </w:r>
    </w:p>
    <w:p w:rsidR="002E0227" w:rsidRPr="00576CF5" w:rsidRDefault="002E0227" w:rsidP="002E0227">
      <w:pPr>
        <w:spacing w:after="0" w:line="240" w:lineRule="auto"/>
        <w:jc w:val="both"/>
      </w:pPr>
    </w:p>
    <w:p w:rsidR="002E0227" w:rsidRDefault="002E0227" w:rsidP="002E0227">
      <w:pPr>
        <w:spacing w:after="0" w:line="240" w:lineRule="auto"/>
        <w:jc w:val="both"/>
        <w:rPr>
          <w:b/>
        </w:rPr>
      </w:pPr>
      <w:r>
        <w:rPr>
          <w:b/>
        </w:rPr>
        <w:t>Duties and Responsibilities</w:t>
      </w:r>
    </w:p>
    <w:p w:rsidR="002E0227" w:rsidRDefault="002E0227" w:rsidP="002E0227">
      <w:pPr>
        <w:spacing w:after="0" w:line="240" w:lineRule="auto"/>
        <w:jc w:val="both"/>
        <w:rPr>
          <w:b/>
        </w:rPr>
      </w:pPr>
    </w:p>
    <w:p w:rsidR="002E0227" w:rsidRDefault="002E0227" w:rsidP="002F2E13">
      <w:pPr>
        <w:pStyle w:val="NoSpacing"/>
        <w:numPr>
          <w:ilvl w:val="0"/>
          <w:numId w:val="5"/>
        </w:numPr>
      </w:pPr>
      <w:r w:rsidRPr="00724015">
        <w:t xml:space="preserve">To implement the Plume </w:t>
      </w:r>
      <w:r>
        <w:t>Academy</w:t>
      </w:r>
      <w:r w:rsidRPr="00724015">
        <w:t xml:space="preserve"> SEND Policy and its procedures</w:t>
      </w:r>
    </w:p>
    <w:p w:rsidR="002E0227" w:rsidRPr="00724015" w:rsidRDefault="002E0227" w:rsidP="002F2E13">
      <w:pPr>
        <w:pStyle w:val="NoSpacing"/>
        <w:numPr>
          <w:ilvl w:val="0"/>
          <w:numId w:val="5"/>
        </w:numPr>
      </w:pPr>
      <w:r>
        <w:t xml:space="preserve">To prepare and maintain SEND paperwork as directed by the </w:t>
      </w:r>
      <w:proofErr w:type="spellStart"/>
      <w:r>
        <w:t>SENDCo</w:t>
      </w:r>
      <w:proofErr w:type="spellEnd"/>
    </w:p>
    <w:p w:rsidR="002E0227" w:rsidRDefault="002E0227" w:rsidP="002F2E13">
      <w:pPr>
        <w:pStyle w:val="NoSpacing"/>
        <w:numPr>
          <w:ilvl w:val="0"/>
          <w:numId w:val="5"/>
        </w:numPr>
      </w:pPr>
      <w:r w:rsidRPr="00724015">
        <w:t>To prepare necessary</w:t>
      </w:r>
      <w:r>
        <w:t xml:space="preserve"> SEND</w:t>
      </w:r>
      <w:r w:rsidRPr="00724015">
        <w:t xml:space="preserve"> paperwork for Annual Reviews and </w:t>
      </w:r>
      <w:r>
        <w:t>Transfer reviews</w:t>
      </w:r>
    </w:p>
    <w:p w:rsidR="002E0227" w:rsidRDefault="002E0227" w:rsidP="002F2E13">
      <w:pPr>
        <w:pStyle w:val="NoSpacing"/>
        <w:numPr>
          <w:ilvl w:val="0"/>
          <w:numId w:val="5"/>
        </w:numPr>
      </w:pPr>
      <w:r w:rsidRPr="00724015">
        <w:t>To co-ordinate the provision for students requiring special arrangements for internal and external examinations with the Exams Officer</w:t>
      </w:r>
    </w:p>
    <w:p w:rsidR="003D1CFF" w:rsidRPr="00724015" w:rsidRDefault="003D1CFF" w:rsidP="003D1CFF">
      <w:pPr>
        <w:pStyle w:val="NoSpacing"/>
        <w:numPr>
          <w:ilvl w:val="0"/>
          <w:numId w:val="5"/>
        </w:numPr>
      </w:pPr>
      <w:r>
        <w:t xml:space="preserve">To assist the </w:t>
      </w:r>
      <w:proofErr w:type="spellStart"/>
      <w:r>
        <w:t>SENDCo</w:t>
      </w:r>
      <w:proofErr w:type="spellEnd"/>
      <w:r>
        <w:t xml:space="preserve"> in organising special arrangements for examinations including extra time and rooming for SEND students</w:t>
      </w:r>
    </w:p>
    <w:p w:rsidR="002E0227" w:rsidRPr="002E0227" w:rsidRDefault="002E0227" w:rsidP="002F2E13">
      <w:pPr>
        <w:pStyle w:val="NoSpacing"/>
        <w:numPr>
          <w:ilvl w:val="0"/>
          <w:numId w:val="5"/>
        </w:numPr>
        <w:rPr>
          <w:rFonts w:ascii="Calibri" w:hAnsi="Calibri"/>
        </w:rPr>
      </w:pPr>
      <w:r w:rsidRPr="002E0227">
        <w:rPr>
          <w:rFonts w:ascii="Calibri" w:hAnsi="Calibri"/>
        </w:rPr>
        <w:t>To support the work of the Faculty Lead SEND by assisting with the planning, monitoring, assessing and delivering of testing and assessment for students on the SEND register.</w:t>
      </w:r>
    </w:p>
    <w:p w:rsidR="002E0227" w:rsidRPr="00724015" w:rsidRDefault="002E0227" w:rsidP="002F2E13">
      <w:pPr>
        <w:pStyle w:val="NoSpacing"/>
        <w:numPr>
          <w:ilvl w:val="0"/>
          <w:numId w:val="5"/>
        </w:numPr>
      </w:pPr>
      <w:r w:rsidRPr="00724015">
        <w:t>To prepare necessary paperwork for Annual Reviews and Child Looked after reviews, including evaluation of progress against targets</w:t>
      </w:r>
    </w:p>
    <w:p w:rsidR="002E0227" w:rsidRPr="00724015" w:rsidRDefault="002E0227" w:rsidP="002F2E13">
      <w:pPr>
        <w:pStyle w:val="NoSpacing"/>
        <w:numPr>
          <w:ilvl w:val="0"/>
          <w:numId w:val="5"/>
        </w:numPr>
      </w:pPr>
      <w:r>
        <w:t>To compile, manage and disseminate Teaching Assistant timetables matching staff to curriculum areas/student needs to ensure that maximising students’ progress is the highest priority.</w:t>
      </w:r>
    </w:p>
    <w:p w:rsidR="002E0227" w:rsidRDefault="002E0227" w:rsidP="002F2E13">
      <w:pPr>
        <w:pStyle w:val="NoSpacing"/>
        <w:numPr>
          <w:ilvl w:val="0"/>
          <w:numId w:val="5"/>
        </w:numPr>
      </w:pPr>
      <w:r>
        <w:t>To investigate concerns of classroom teachers</w:t>
      </w:r>
    </w:p>
    <w:p w:rsidR="003D1CFF" w:rsidRDefault="003D1CFF" w:rsidP="003D1CFF">
      <w:pPr>
        <w:pStyle w:val="ListParagraph"/>
        <w:numPr>
          <w:ilvl w:val="0"/>
          <w:numId w:val="5"/>
        </w:numPr>
        <w:spacing w:after="0"/>
        <w:jc w:val="both"/>
      </w:pPr>
      <w:r>
        <w:t xml:space="preserve">Work with the </w:t>
      </w:r>
      <w:proofErr w:type="spellStart"/>
      <w:r>
        <w:t>SENDCo</w:t>
      </w:r>
      <w:proofErr w:type="spellEnd"/>
      <w:r>
        <w:t xml:space="preserve"> to update and review the SEND register, provision maps and passports</w:t>
      </w:r>
    </w:p>
    <w:p w:rsidR="002E0227" w:rsidRDefault="002E0227" w:rsidP="002F2E13">
      <w:pPr>
        <w:pStyle w:val="NoSpacing"/>
        <w:numPr>
          <w:ilvl w:val="0"/>
          <w:numId w:val="5"/>
        </w:numPr>
      </w:pPr>
      <w:r w:rsidRPr="00724015">
        <w:t>To maintain the SEND register, including tracking date of entry and transition through the register</w:t>
      </w:r>
    </w:p>
    <w:p w:rsidR="002E0227" w:rsidRDefault="002E0227" w:rsidP="002F2E13">
      <w:pPr>
        <w:pStyle w:val="NoSpacing"/>
        <w:numPr>
          <w:ilvl w:val="0"/>
          <w:numId w:val="5"/>
        </w:numPr>
      </w:pPr>
      <w:r>
        <w:t>To be a first point of contact for SEND students, and to provide supervision and support for SEND students as required</w:t>
      </w:r>
    </w:p>
    <w:p w:rsidR="002E0227" w:rsidRDefault="002F2E13" w:rsidP="002F2E13">
      <w:pPr>
        <w:pStyle w:val="NoSpacing"/>
        <w:numPr>
          <w:ilvl w:val="0"/>
          <w:numId w:val="5"/>
        </w:numPr>
      </w:pPr>
      <w:r>
        <w:t>To conduct OPP review meetings, as appropriate, and feedback information to staff</w:t>
      </w:r>
    </w:p>
    <w:p w:rsidR="003D1CFF" w:rsidRDefault="003D1CFF" w:rsidP="003D1CFF">
      <w:pPr>
        <w:pStyle w:val="ListParagraph"/>
        <w:numPr>
          <w:ilvl w:val="0"/>
          <w:numId w:val="5"/>
        </w:numPr>
        <w:spacing w:after="0"/>
        <w:jc w:val="both"/>
      </w:pPr>
      <w:r>
        <w:t>Monitor and record student responses, learning achievements and progress against targets</w:t>
      </w:r>
    </w:p>
    <w:p w:rsidR="003D1CFF" w:rsidRDefault="003D1CFF" w:rsidP="003D1CFF">
      <w:pPr>
        <w:pStyle w:val="ListParagraph"/>
        <w:numPr>
          <w:ilvl w:val="0"/>
          <w:numId w:val="5"/>
        </w:numPr>
        <w:spacing w:after="0"/>
        <w:jc w:val="both"/>
      </w:pPr>
      <w:r>
        <w:t>Write reports as a record of review meetings with parents and other professionals</w:t>
      </w:r>
    </w:p>
    <w:p w:rsidR="006F48B8" w:rsidRDefault="006F48B8" w:rsidP="003D1CFF">
      <w:pPr>
        <w:pStyle w:val="ListParagraph"/>
        <w:numPr>
          <w:ilvl w:val="0"/>
          <w:numId w:val="5"/>
        </w:numPr>
        <w:spacing w:after="0"/>
        <w:jc w:val="both"/>
      </w:pPr>
      <w:r>
        <w:t>Support extra-curricular activities for SEND students such as lunchtime and after school clubs</w:t>
      </w:r>
    </w:p>
    <w:p w:rsidR="003D1CFF" w:rsidRDefault="003D1CFF" w:rsidP="003D1CFF">
      <w:pPr>
        <w:pStyle w:val="ListParagraph"/>
        <w:numPr>
          <w:ilvl w:val="0"/>
          <w:numId w:val="5"/>
        </w:numPr>
        <w:spacing w:after="0"/>
        <w:jc w:val="both"/>
      </w:pPr>
      <w:r>
        <w:t>Track and monitor progress data following termly capture</w:t>
      </w:r>
    </w:p>
    <w:p w:rsidR="003D1CFF" w:rsidRDefault="003D1CFF" w:rsidP="003D1CFF">
      <w:pPr>
        <w:pStyle w:val="ListParagraph"/>
        <w:numPr>
          <w:ilvl w:val="0"/>
          <w:numId w:val="5"/>
        </w:numPr>
        <w:spacing w:after="0"/>
        <w:jc w:val="both"/>
      </w:pPr>
      <w:r>
        <w:t>Attending meetings related to vulnerable students</w:t>
      </w:r>
    </w:p>
    <w:p w:rsidR="003D1CFF" w:rsidRDefault="003D1CFF" w:rsidP="003D1CFF">
      <w:pPr>
        <w:pStyle w:val="ListParagraph"/>
        <w:numPr>
          <w:ilvl w:val="0"/>
          <w:numId w:val="5"/>
        </w:numPr>
        <w:spacing w:after="0"/>
        <w:jc w:val="both"/>
      </w:pPr>
      <w:r>
        <w:t>Undertake any training commensurate with the post</w:t>
      </w:r>
    </w:p>
    <w:p w:rsidR="002E0227" w:rsidRPr="00724015" w:rsidRDefault="002E0227" w:rsidP="002E0227">
      <w:pPr>
        <w:pStyle w:val="ListParagraph"/>
        <w:spacing w:after="0" w:line="240" w:lineRule="auto"/>
        <w:jc w:val="both"/>
      </w:pPr>
    </w:p>
    <w:p w:rsidR="002E0227" w:rsidRDefault="002E0227" w:rsidP="002E0227">
      <w:pPr>
        <w:spacing w:after="0"/>
        <w:jc w:val="both"/>
        <w:rPr>
          <w:b/>
        </w:rPr>
      </w:pPr>
      <w:r w:rsidRPr="00042A03">
        <w:rPr>
          <w:b/>
        </w:rPr>
        <w:t>Accountabilities</w:t>
      </w:r>
    </w:p>
    <w:p w:rsidR="002E0227" w:rsidRPr="00857368" w:rsidRDefault="002E0227" w:rsidP="002E0227">
      <w:pPr>
        <w:spacing w:after="0"/>
        <w:jc w:val="both"/>
      </w:pPr>
    </w:p>
    <w:p w:rsidR="002E0227" w:rsidRDefault="002E0227" w:rsidP="002E0227">
      <w:pPr>
        <w:pStyle w:val="ListParagraph"/>
        <w:numPr>
          <w:ilvl w:val="0"/>
          <w:numId w:val="1"/>
        </w:numPr>
        <w:spacing w:after="0"/>
        <w:jc w:val="both"/>
      </w:pPr>
      <w:r>
        <w:t>Attend and participate in relevant review meetings, representing the Academy and its values effectively and professionally</w:t>
      </w:r>
    </w:p>
    <w:p w:rsidR="002E0227" w:rsidRPr="00857368" w:rsidRDefault="002E0227" w:rsidP="002E0227">
      <w:pPr>
        <w:pStyle w:val="ListParagraph"/>
        <w:numPr>
          <w:ilvl w:val="0"/>
          <w:numId w:val="1"/>
        </w:numPr>
        <w:spacing w:after="0"/>
        <w:jc w:val="both"/>
      </w:pPr>
      <w:r>
        <w:t>To work closely with the SEND Faculty Leader and teaching team to ensure that maximising student progress is the highest priority</w:t>
      </w:r>
    </w:p>
    <w:p w:rsidR="002E0227" w:rsidRDefault="002E0227" w:rsidP="002E0227">
      <w:pPr>
        <w:pStyle w:val="ListParagraph"/>
        <w:numPr>
          <w:ilvl w:val="0"/>
          <w:numId w:val="1"/>
        </w:numPr>
        <w:spacing w:after="0"/>
        <w:jc w:val="both"/>
      </w:pPr>
      <w:r w:rsidRPr="00857368">
        <w:t>To maintain confidentiality at all times</w:t>
      </w:r>
    </w:p>
    <w:p w:rsidR="006F48B8" w:rsidRDefault="006F48B8" w:rsidP="006F48B8">
      <w:pPr>
        <w:pStyle w:val="ListParagraph"/>
        <w:numPr>
          <w:ilvl w:val="0"/>
          <w:numId w:val="1"/>
        </w:numPr>
        <w:spacing w:after="0"/>
        <w:jc w:val="both"/>
      </w:pPr>
      <w:r>
        <w:t>To promote the inclusion and acceptance of children and young people with special and additional needs within the classroom and academy community, ensuring access to lessons and their content through appropriate clarification, explanation and resources</w:t>
      </w:r>
    </w:p>
    <w:p w:rsidR="002E0227" w:rsidRPr="00857368" w:rsidRDefault="002E0227" w:rsidP="002E0227">
      <w:pPr>
        <w:pStyle w:val="ListParagraph"/>
        <w:numPr>
          <w:ilvl w:val="0"/>
          <w:numId w:val="1"/>
        </w:numPr>
        <w:spacing w:after="0"/>
        <w:jc w:val="both"/>
      </w:pPr>
      <w:r>
        <w:t xml:space="preserve">To maintain the SEND register accurately and related information to support the effective teaching of students with SEND </w:t>
      </w:r>
    </w:p>
    <w:p w:rsidR="002E0227" w:rsidRPr="00857368" w:rsidRDefault="002E0227" w:rsidP="002E0227">
      <w:pPr>
        <w:pStyle w:val="ListParagraph"/>
        <w:numPr>
          <w:ilvl w:val="0"/>
          <w:numId w:val="1"/>
        </w:numPr>
        <w:spacing w:after="0"/>
        <w:jc w:val="both"/>
      </w:pPr>
      <w:r>
        <w:t>To adhere to the academy’s policies as outlined in the staff handbook and contract of employment</w:t>
      </w:r>
    </w:p>
    <w:p w:rsidR="002E0227" w:rsidRDefault="002E0227" w:rsidP="002E0227">
      <w:pPr>
        <w:spacing w:after="0"/>
        <w:jc w:val="both"/>
        <w:rPr>
          <w:b/>
        </w:rPr>
      </w:pPr>
    </w:p>
    <w:p w:rsidR="002E0227" w:rsidRPr="00E90A99" w:rsidRDefault="002E0227" w:rsidP="002E0227">
      <w:pPr>
        <w:spacing w:after="0"/>
        <w:jc w:val="both"/>
        <w:rPr>
          <w:b/>
        </w:rPr>
      </w:pPr>
      <w:r w:rsidRPr="00E90A99">
        <w:rPr>
          <w:b/>
        </w:rPr>
        <w:t>Skills/Experience</w:t>
      </w:r>
    </w:p>
    <w:p w:rsidR="002E0227" w:rsidRDefault="002E0227" w:rsidP="002E0227">
      <w:pPr>
        <w:spacing w:after="0"/>
        <w:jc w:val="both"/>
      </w:pPr>
    </w:p>
    <w:p w:rsidR="002E0227" w:rsidRDefault="002E0227" w:rsidP="002E0227">
      <w:pPr>
        <w:pStyle w:val="ListParagraph"/>
        <w:numPr>
          <w:ilvl w:val="0"/>
          <w:numId w:val="2"/>
        </w:numPr>
        <w:spacing w:after="0"/>
        <w:jc w:val="both"/>
      </w:pPr>
      <w:r>
        <w:t>Attend relevant training to fulfil the role of the SEND Student Progress Manager</w:t>
      </w:r>
    </w:p>
    <w:p w:rsidR="002E0227" w:rsidRDefault="002E0227" w:rsidP="002E0227">
      <w:pPr>
        <w:pStyle w:val="ListParagraph"/>
        <w:numPr>
          <w:ilvl w:val="0"/>
          <w:numId w:val="2"/>
        </w:numPr>
        <w:spacing w:after="0"/>
        <w:jc w:val="both"/>
      </w:pPr>
      <w:r>
        <w:t>High level of administrative competence</w:t>
      </w:r>
    </w:p>
    <w:p w:rsidR="002E0227" w:rsidRDefault="002E0227" w:rsidP="002E0227">
      <w:pPr>
        <w:pStyle w:val="ListParagraph"/>
        <w:numPr>
          <w:ilvl w:val="0"/>
          <w:numId w:val="2"/>
        </w:numPr>
        <w:spacing w:after="0"/>
        <w:jc w:val="both"/>
      </w:pPr>
      <w:r>
        <w:t>Relevant knowledge of SEND and experience of working with students with SEND</w:t>
      </w:r>
    </w:p>
    <w:p w:rsidR="002E0227" w:rsidRDefault="002E0227" w:rsidP="002E0227">
      <w:pPr>
        <w:pStyle w:val="ListParagraph"/>
        <w:numPr>
          <w:ilvl w:val="0"/>
          <w:numId w:val="2"/>
        </w:numPr>
        <w:spacing w:after="0"/>
        <w:jc w:val="both"/>
      </w:pPr>
      <w:r>
        <w:t>Confidence in communicating frequently and effectively with potentially challenging parents</w:t>
      </w:r>
    </w:p>
    <w:p w:rsidR="002E0227" w:rsidRDefault="002E0227" w:rsidP="002E0227">
      <w:pPr>
        <w:spacing w:after="0"/>
        <w:jc w:val="both"/>
        <w:rPr>
          <w:b/>
        </w:rPr>
      </w:pPr>
    </w:p>
    <w:p w:rsidR="002E0227" w:rsidRDefault="002E0227" w:rsidP="002E0227">
      <w:pPr>
        <w:spacing w:after="0"/>
        <w:jc w:val="both"/>
        <w:rPr>
          <w:b/>
        </w:rPr>
      </w:pPr>
      <w:r w:rsidRPr="00726487">
        <w:rPr>
          <w:b/>
        </w:rPr>
        <w:t xml:space="preserve">General </w:t>
      </w:r>
    </w:p>
    <w:p w:rsidR="002E0227" w:rsidRPr="00726487" w:rsidRDefault="002E0227" w:rsidP="002E0227">
      <w:pPr>
        <w:spacing w:after="0"/>
        <w:jc w:val="both"/>
        <w:rPr>
          <w:b/>
        </w:rPr>
      </w:pPr>
    </w:p>
    <w:p w:rsidR="002E0227" w:rsidRPr="009814F6" w:rsidRDefault="002E0227" w:rsidP="002E0227">
      <w:pPr>
        <w:numPr>
          <w:ilvl w:val="0"/>
          <w:numId w:val="2"/>
        </w:numPr>
        <w:spacing w:after="0" w:line="240" w:lineRule="auto"/>
        <w:rPr>
          <w:rFonts w:ascii="Calibri" w:hAnsi="Calibri" w:cs="Arial"/>
          <w:sz w:val="23"/>
          <w:szCs w:val="23"/>
        </w:rPr>
      </w:pPr>
      <w:r w:rsidRPr="009814F6">
        <w:rPr>
          <w:rFonts w:ascii="Calibri" w:hAnsi="Calibri" w:cs="Arial"/>
          <w:sz w:val="23"/>
          <w:szCs w:val="23"/>
        </w:rPr>
        <w:t>To participate in the performance and development review process, taking personal responsibility for identification of learning, development and training opportunities in discussion with line manager</w:t>
      </w:r>
    </w:p>
    <w:p w:rsidR="002E0227" w:rsidRPr="009814F6" w:rsidRDefault="002E0227" w:rsidP="002E0227">
      <w:pPr>
        <w:numPr>
          <w:ilvl w:val="0"/>
          <w:numId w:val="2"/>
        </w:numPr>
        <w:spacing w:after="0" w:line="240" w:lineRule="auto"/>
        <w:rPr>
          <w:rFonts w:ascii="Calibri" w:hAnsi="Calibri" w:cs="Arial"/>
          <w:sz w:val="23"/>
          <w:szCs w:val="23"/>
        </w:rPr>
      </w:pPr>
      <w:r w:rsidRPr="009814F6">
        <w:rPr>
          <w:rFonts w:ascii="Calibri" w:hAnsi="Calibri" w:cs="Arial"/>
          <w:sz w:val="23"/>
          <w:szCs w:val="23"/>
        </w:rPr>
        <w:t>To comply with individual responsibilities, in accordance with the role, for health and safety in the workplace</w:t>
      </w:r>
    </w:p>
    <w:p w:rsidR="002E0227" w:rsidRPr="009814F6" w:rsidRDefault="002E0227" w:rsidP="002E0227">
      <w:pPr>
        <w:numPr>
          <w:ilvl w:val="0"/>
          <w:numId w:val="2"/>
        </w:numPr>
        <w:spacing w:after="0" w:line="240" w:lineRule="auto"/>
        <w:rPr>
          <w:rFonts w:ascii="Calibri" w:hAnsi="Calibri" w:cs="Arial"/>
          <w:sz w:val="23"/>
          <w:szCs w:val="23"/>
        </w:rPr>
      </w:pPr>
      <w:r w:rsidRPr="009814F6">
        <w:rPr>
          <w:rFonts w:ascii="Calibri" w:hAnsi="Calibri" w:cs="Arial"/>
          <w:sz w:val="23"/>
          <w:szCs w:val="23"/>
        </w:rPr>
        <w:t>Ensure that all duties and services provided are in accordance in the Academy’s Equal Opportunities Policy</w:t>
      </w:r>
    </w:p>
    <w:p w:rsidR="002E0227" w:rsidRPr="009814F6" w:rsidRDefault="002E0227" w:rsidP="002E0227">
      <w:pPr>
        <w:numPr>
          <w:ilvl w:val="0"/>
          <w:numId w:val="2"/>
        </w:numPr>
        <w:spacing w:after="0" w:line="240" w:lineRule="auto"/>
        <w:rPr>
          <w:rFonts w:ascii="Calibri" w:hAnsi="Calibri" w:cs="Arial"/>
          <w:sz w:val="23"/>
          <w:szCs w:val="23"/>
        </w:rPr>
      </w:pPr>
      <w:r w:rsidRPr="009814F6">
        <w:rPr>
          <w:rFonts w:ascii="Calibri" w:hAnsi="Calibri" w:cs="Arial"/>
          <w:sz w:val="23"/>
          <w:szCs w:val="23"/>
        </w:rPr>
        <w:t>The Trustees are committed to safeguarding and promoting the welfare of children and young people and expects all staff and volunteers to share in this commitment</w:t>
      </w:r>
    </w:p>
    <w:p w:rsidR="002E0227" w:rsidRPr="009814F6" w:rsidRDefault="002E0227" w:rsidP="002E0227">
      <w:pPr>
        <w:numPr>
          <w:ilvl w:val="0"/>
          <w:numId w:val="2"/>
        </w:numPr>
        <w:spacing w:after="0" w:line="240" w:lineRule="auto"/>
        <w:rPr>
          <w:rFonts w:ascii="Calibri" w:hAnsi="Calibri" w:cs="Arial"/>
          <w:sz w:val="23"/>
          <w:szCs w:val="23"/>
        </w:rPr>
      </w:pPr>
      <w:r w:rsidRPr="009814F6">
        <w:rPr>
          <w:rFonts w:ascii="Calibri" w:hAnsi="Calibri" w:cs="Arial"/>
          <w:sz w:val="23"/>
          <w:szCs w:val="23"/>
        </w:rPr>
        <w:t>The duties above are neither exclusive nor exhaustive and the post holder may be required by the Principal to carry out appropriate duties within the context of the job, skills and grade</w:t>
      </w:r>
    </w:p>
    <w:p w:rsidR="002E0227" w:rsidRDefault="002E0227" w:rsidP="002E0227">
      <w:pPr>
        <w:spacing w:after="0"/>
        <w:jc w:val="both"/>
      </w:pPr>
    </w:p>
    <w:p w:rsidR="002E0227" w:rsidRDefault="002E0227" w:rsidP="002E0227">
      <w:pPr>
        <w:spacing w:after="0"/>
        <w:jc w:val="both"/>
      </w:pPr>
    </w:p>
    <w:p w:rsidR="002E0227" w:rsidRDefault="002E0227" w:rsidP="002E0227">
      <w:pPr>
        <w:spacing w:after="0"/>
        <w:jc w:val="both"/>
      </w:pPr>
    </w:p>
    <w:p w:rsidR="002E0227" w:rsidRDefault="002E0227" w:rsidP="002E0227">
      <w:pPr>
        <w:spacing w:after="0"/>
        <w:jc w:val="both"/>
      </w:pPr>
    </w:p>
    <w:p w:rsidR="002E0227" w:rsidRDefault="002E0227" w:rsidP="002E0227">
      <w:pPr>
        <w:spacing w:after="0"/>
        <w:jc w:val="both"/>
      </w:pPr>
    </w:p>
    <w:p w:rsidR="002E0227" w:rsidRDefault="002E0227" w:rsidP="002E0227">
      <w:pPr>
        <w:spacing w:after="0"/>
        <w:jc w:val="both"/>
      </w:pPr>
    </w:p>
    <w:p w:rsidR="002F2E13" w:rsidRDefault="002F2E13" w:rsidP="002E0227">
      <w:pPr>
        <w:spacing w:after="0"/>
        <w:jc w:val="both"/>
      </w:pPr>
    </w:p>
    <w:p w:rsidR="006F48B8" w:rsidRDefault="006F48B8" w:rsidP="002E0227">
      <w:pPr>
        <w:spacing w:after="0"/>
        <w:jc w:val="both"/>
      </w:pPr>
    </w:p>
    <w:p w:rsidR="00375306" w:rsidRDefault="00375306" w:rsidP="002E0227"/>
    <w:p w:rsidR="002E0227" w:rsidRPr="00375306" w:rsidRDefault="002E0227" w:rsidP="002E0227">
      <w:pPr>
        <w:rPr>
          <w:rFonts w:cs="Arial"/>
          <w:b/>
        </w:rPr>
      </w:pPr>
      <w:r w:rsidRPr="00375306">
        <w:rPr>
          <w:rFonts w:cs="Arial"/>
          <w:b/>
        </w:rPr>
        <w:t>PERSON SPECIFICATION – Student Progress Manager</w:t>
      </w:r>
    </w:p>
    <w:tbl>
      <w:tblPr>
        <w:tblpPr w:leftFromText="180" w:rightFromText="180" w:vertAnchor="text" w:horzAnchor="margin" w:tblpXSpec="center" w:tblpY="12"/>
        <w:tblW w:w="6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978"/>
        <w:gridCol w:w="5385"/>
      </w:tblGrid>
      <w:tr w:rsidR="002E0227" w:rsidRPr="00380A09" w:rsidTr="00375306">
        <w:tc>
          <w:tcPr>
            <w:tcW w:w="1167" w:type="pct"/>
          </w:tcPr>
          <w:p w:rsidR="002E0227" w:rsidRPr="00375306" w:rsidRDefault="002E0227" w:rsidP="00375306">
            <w:pPr>
              <w:pStyle w:val="NoSpacing"/>
              <w:rPr>
                <w:b/>
              </w:rPr>
            </w:pPr>
            <w:r w:rsidRPr="00375306">
              <w:rPr>
                <w:b/>
              </w:rPr>
              <w:t>General heading</w:t>
            </w:r>
          </w:p>
        </w:tc>
        <w:tc>
          <w:tcPr>
            <w:tcW w:w="1365" w:type="pct"/>
          </w:tcPr>
          <w:p w:rsidR="002E0227" w:rsidRPr="00375306" w:rsidRDefault="002E0227" w:rsidP="00375306">
            <w:pPr>
              <w:pStyle w:val="NoSpacing"/>
              <w:rPr>
                <w:b/>
              </w:rPr>
            </w:pPr>
            <w:r w:rsidRPr="00375306">
              <w:rPr>
                <w:b/>
              </w:rPr>
              <w:t>Detail</w:t>
            </w:r>
          </w:p>
        </w:tc>
        <w:tc>
          <w:tcPr>
            <w:tcW w:w="2468" w:type="pct"/>
          </w:tcPr>
          <w:p w:rsidR="002E0227" w:rsidRPr="00375306" w:rsidRDefault="002E0227" w:rsidP="00375306">
            <w:pPr>
              <w:pStyle w:val="NoSpacing"/>
              <w:rPr>
                <w:b/>
              </w:rPr>
            </w:pPr>
            <w:r w:rsidRPr="00375306">
              <w:rPr>
                <w:b/>
              </w:rPr>
              <w:t>Specific examples</w:t>
            </w:r>
          </w:p>
        </w:tc>
      </w:tr>
      <w:tr w:rsidR="002E0227" w:rsidRPr="00380A09" w:rsidTr="00375306">
        <w:tc>
          <w:tcPr>
            <w:tcW w:w="1167" w:type="pct"/>
            <w:vMerge w:val="restart"/>
          </w:tcPr>
          <w:p w:rsidR="002E0227" w:rsidRPr="00375306" w:rsidRDefault="002E0227" w:rsidP="00375306">
            <w:pPr>
              <w:pStyle w:val="NoSpacing"/>
              <w:rPr>
                <w:sz w:val="18"/>
                <w:szCs w:val="18"/>
              </w:rPr>
            </w:pPr>
            <w:r w:rsidRPr="00375306">
              <w:rPr>
                <w:sz w:val="18"/>
                <w:szCs w:val="18"/>
              </w:rPr>
              <w:t>Qualifications &amp; Experience</w:t>
            </w:r>
          </w:p>
        </w:tc>
        <w:tc>
          <w:tcPr>
            <w:tcW w:w="1365" w:type="pct"/>
          </w:tcPr>
          <w:p w:rsidR="002E0227" w:rsidRPr="00375306" w:rsidRDefault="002E0227" w:rsidP="00375306">
            <w:pPr>
              <w:pStyle w:val="NoSpacing"/>
              <w:rPr>
                <w:sz w:val="18"/>
                <w:szCs w:val="18"/>
              </w:rPr>
            </w:pPr>
            <w:r w:rsidRPr="00375306">
              <w:rPr>
                <w:sz w:val="18"/>
                <w:szCs w:val="18"/>
              </w:rPr>
              <w:t>Specific qualifications &amp; experience</w:t>
            </w:r>
          </w:p>
        </w:tc>
        <w:tc>
          <w:tcPr>
            <w:tcW w:w="2468" w:type="pct"/>
          </w:tcPr>
          <w:p w:rsidR="002E0227" w:rsidRPr="00375306" w:rsidRDefault="002E0227" w:rsidP="00375306">
            <w:pPr>
              <w:pStyle w:val="NoSpacing"/>
              <w:rPr>
                <w:sz w:val="18"/>
                <w:szCs w:val="18"/>
              </w:rPr>
            </w:pPr>
            <w:r w:rsidRPr="00375306">
              <w:rPr>
                <w:sz w:val="18"/>
                <w:szCs w:val="18"/>
              </w:rPr>
              <w:t>Experience of administrative work in a busy school environment an advantage.</w:t>
            </w:r>
          </w:p>
          <w:p w:rsidR="002E0227" w:rsidRPr="00375306" w:rsidRDefault="002E0227" w:rsidP="00375306">
            <w:pPr>
              <w:pStyle w:val="NoSpacing"/>
              <w:rPr>
                <w:sz w:val="18"/>
                <w:szCs w:val="18"/>
              </w:rPr>
            </w:pPr>
            <w:r w:rsidRPr="00375306">
              <w:rPr>
                <w:sz w:val="18"/>
                <w:szCs w:val="18"/>
              </w:rPr>
              <w:t>Educated to NVQ Level 3 or equivalent.</w:t>
            </w:r>
          </w:p>
        </w:tc>
      </w:tr>
      <w:tr w:rsidR="002E0227" w:rsidRPr="00380A09" w:rsidTr="00375306">
        <w:tc>
          <w:tcPr>
            <w:tcW w:w="1167" w:type="pct"/>
            <w:vMerge/>
          </w:tcPr>
          <w:p w:rsidR="002E0227" w:rsidRPr="00375306" w:rsidRDefault="002E0227" w:rsidP="00375306">
            <w:pPr>
              <w:pStyle w:val="NoSpacing"/>
              <w:rPr>
                <w:sz w:val="18"/>
                <w:szCs w:val="18"/>
              </w:rPr>
            </w:pPr>
          </w:p>
        </w:tc>
        <w:tc>
          <w:tcPr>
            <w:tcW w:w="1365" w:type="pct"/>
          </w:tcPr>
          <w:p w:rsidR="002E0227" w:rsidRPr="00375306" w:rsidRDefault="002E0227" w:rsidP="00375306">
            <w:pPr>
              <w:pStyle w:val="NoSpacing"/>
              <w:rPr>
                <w:sz w:val="18"/>
                <w:szCs w:val="18"/>
              </w:rPr>
            </w:pPr>
            <w:r w:rsidRPr="00375306">
              <w:rPr>
                <w:sz w:val="18"/>
                <w:szCs w:val="18"/>
              </w:rPr>
              <w:t>Knowledge of relevant policies and procedures</w:t>
            </w:r>
          </w:p>
        </w:tc>
        <w:tc>
          <w:tcPr>
            <w:tcW w:w="2468" w:type="pct"/>
          </w:tcPr>
          <w:p w:rsidR="002E0227" w:rsidRPr="00375306" w:rsidRDefault="002E0227" w:rsidP="00375306">
            <w:pPr>
              <w:pStyle w:val="NoSpacing"/>
              <w:rPr>
                <w:sz w:val="18"/>
                <w:szCs w:val="18"/>
              </w:rPr>
            </w:pPr>
            <w:r w:rsidRPr="00375306">
              <w:rPr>
                <w:sz w:val="18"/>
                <w:szCs w:val="18"/>
              </w:rPr>
              <w:t>Being aware of and working with the service policies in relation to SEND, Inclusion and Safeguarding</w:t>
            </w:r>
          </w:p>
        </w:tc>
      </w:tr>
      <w:tr w:rsidR="002E0227" w:rsidRPr="00380A09" w:rsidTr="00375306">
        <w:tc>
          <w:tcPr>
            <w:tcW w:w="1167" w:type="pct"/>
            <w:vMerge/>
          </w:tcPr>
          <w:p w:rsidR="002E0227" w:rsidRPr="00375306" w:rsidRDefault="002E0227" w:rsidP="00375306">
            <w:pPr>
              <w:pStyle w:val="NoSpacing"/>
              <w:rPr>
                <w:sz w:val="18"/>
                <w:szCs w:val="18"/>
              </w:rPr>
            </w:pPr>
          </w:p>
        </w:tc>
        <w:tc>
          <w:tcPr>
            <w:tcW w:w="1365" w:type="pct"/>
          </w:tcPr>
          <w:p w:rsidR="002E0227" w:rsidRPr="00375306" w:rsidRDefault="002E0227" w:rsidP="00375306">
            <w:pPr>
              <w:pStyle w:val="NoSpacing"/>
              <w:rPr>
                <w:sz w:val="18"/>
                <w:szCs w:val="18"/>
              </w:rPr>
            </w:pPr>
            <w:r w:rsidRPr="00375306">
              <w:rPr>
                <w:sz w:val="18"/>
                <w:szCs w:val="18"/>
              </w:rPr>
              <w:t>Literacy</w:t>
            </w:r>
          </w:p>
        </w:tc>
        <w:tc>
          <w:tcPr>
            <w:tcW w:w="2468" w:type="pct"/>
          </w:tcPr>
          <w:p w:rsidR="002E0227" w:rsidRPr="00375306" w:rsidRDefault="002E0227" w:rsidP="00375306">
            <w:pPr>
              <w:pStyle w:val="NoSpacing"/>
              <w:rPr>
                <w:sz w:val="18"/>
                <w:szCs w:val="18"/>
              </w:rPr>
            </w:pPr>
            <w:r w:rsidRPr="00375306">
              <w:rPr>
                <w:sz w:val="18"/>
                <w:szCs w:val="18"/>
              </w:rPr>
              <w:t>Educated to NVQ Level 2 or equivalent</w:t>
            </w:r>
          </w:p>
        </w:tc>
      </w:tr>
      <w:tr w:rsidR="002E0227" w:rsidRPr="00380A09" w:rsidTr="00375306">
        <w:tc>
          <w:tcPr>
            <w:tcW w:w="1167" w:type="pct"/>
            <w:vMerge/>
          </w:tcPr>
          <w:p w:rsidR="002E0227" w:rsidRPr="00375306" w:rsidRDefault="002E0227" w:rsidP="00375306">
            <w:pPr>
              <w:pStyle w:val="NoSpacing"/>
              <w:rPr>
                <w:sz w:val="18"/>
                <w:szCs w:val="18"/>
              </w:rPr>
            </w:pPr>
          </w:p>
        </w:tc>
        <w:tc>
          <w:tcPr>
            <w:tcW w:w="1365" w:type="pct"/>
          </w:tcPr>
          <w:p w:rsidR="002E0227" w:rsidRPr="00375306" w:rsidRDefault="002E0227" w:rsidP="00375306">
            <w:pPr>
              <w:pStyle w:val="NoSpacing"/>
              <w:rPr>
                <w:sz w:val="18"/>
                <w:szCs w:val="18"/>
              </w:rPr>
            </w:pPr>
            <w:r w:rsidRPr="00375306">
              <w:rPr>
                <w:sz w:val="18"/>
                <w:szCs w:val="18"/>
              </w:rPr>
              <w:t>Numeracy</w:t>
            </w:r>
          </w:p>
        </w:tc>
        <w:tc>
          <w:tcPr>
            <w:tcW w:w="2468" w:type="pct"/>
          </w:tcPr>
          <w:p w:rsidR="002E0227" w:rsidRPr="00375306" w:rsidRDefault="002E0227" w:rsidP="00375306">
            <w:pPr>
              <w:pStyle w:val="NoSpacing"/>
              <w:rPr>
                <w:sz w:val="18"/>
                <w:szCs w:val="18"/>
              </w:rPr>
            </w:pPr>
            <w:r w:rsidRPr="00375306">
              <w:rPr>
                <w:sz w:val="18"/>
                <w:szCs w:val="18"/>
              </w:rPr>
              <w:t>Educated to NVQ Level 2 or equivalent</w:t>
            </w:r>
          </w:p>
        </w:tc>
      </w:tr>
      <w:tr w:rsidR="002E0227" w:rsidRPr="00380A09" w:rsidTr="00375306">
        <w:tc>
          <w:tcPr>
            <w:tcW w:w="1167" w:type="pct"/>
            <w:vMerge/>
          </w:tcPr>
          <w:p w:rsidR="002E0227" w:rsidRPr="00375306" w:rsidRDefault="002E0227" w:rsidP="00375306">
            <w:pPr>
              <w:pStyle w:val="NoSpacing"/>
              <w:rPr>
                <w:sz w:val="18"/>
                <w:szCs w:val="18"/>
              </w:rPr>
            </w:pPr>
          </w:p>
        </w:tc>
        <w:tc>
          <w:tcPr>
            <w:tcW w:w="1365" w:type="pct"/>
          </w:tcPr>
          <w:p w:rsidR="002E0227" w:rsidRPr="00375306" w:rsidRDefault="002E0227" w:rsidP="00375306">
            <w:pPr>
              <w:pStyle w:val="NoSpacing"/>
              <w:rPr>
                <w:sz w:val="18"/>
                <w:szCs w:val="18"/>
              </w:rPr>
            </w:pPr>
            <w:r w:rsidRPr="00375306">
              <w:rPr>
                <w:sz w:val="18"/>
                <w:szCs w:val="18"/>
              </w:rPr>
              <w:t>Technology</w:t>
            </w:r>
          </w:p>
        </w:tc>
        <w:tc>
          <w:tcPr>
            <w:tcW w:w="2468" w:type="pct"/>
          </w:tcPr>
          <w:p w:rsidR="002E0227" w:rsidRPr="00375306" w:rsidRDefault="002E0227" w:rsidP="00375306">
            <w:pPr>
              <w:pStyle w:val="NoSpacing"/>
              <w:rPr>
                <w:sz w:val="18"/>
                <w:szCs w:val="18"/>
              </w:rPr>
            </w:pPr>
            <w:r w:rsidRPr="00375306">
              <w:rPr>
                <w:sz w:val="18"/>
                <w:szCs w:val="18"/>
              </w:rPr>
              <w:t>Good working knowledge of school ICT systems</w:t>
            </w:r>
          </w:p>
        </w:tc>
      </w:tr>
      <w:tr w:rsidR="002E0227" w:rsidRPr="00380A09" w:rsidTr="00375306">
        <w:tc>
          <w:tcPr>
            <w:tcW w:w="1167" w:type="pct"/>
            <w:vMerge w:val="restart"/>
          </w:tcPr>
          <w:p w:rsidR="002E0227" w:rsidRPr="00375306" w:rsidRDefault="002E0227" w:rsidP="00375306">
            <w:pPr>
              <w:pStyle w:val="NoSpacing"/>
              <w:rPr>
                <w:sz w:val="18"/>
                <w:szCs w:val="18"/>
              </w:rPr>
            </w:pPr>
            <w:r w:rsidRPr="00375306">
              <w:rPr>
                <w:sz w:val="18"/>
                <w:szCs w:val="18"/>
              </w:rPr>
              <w:t>Communication</w:t>
            </w:r>
          </w:p>
        </w:tc>
        <w:tc>
          <w:tcPr>
            <w:tcW w:w="1365" w:type="pct"/>
          </w:tcPr>
          <w:p w:rsidR="002E0227" w:rsidRPr="00375306" w:rsidRDefault="002E0227" w:rsidP="00375306">
            <w:pPr>
              <w:pStyle w:val="NoSpacing"/>
              <w:rPr>
                <w:sz w:val="18"/>
                <w:szCs w:val="18"/>
              </w:rPr>
            </w:pPr>
            <w:r w:rsidRPr="00375306">
              <w:rPr>
                <w:sz w:val="18"/>
                <w:szCs w:val="18"/>
              </w:rPr>
              <w:t>Written</w:t>
            </w:r>
          </w:p>
        </w:tc>
        <w:tc>
          <w:tcPr>
            <w:tcW w:w="2468" w:type="pct"/>
          </w:tcPr>
          <w:p w:rsidR="002E0227" w:rsidRPr="00375306" w:rsidRDefault="002E0227" w:rsidP="00375306">
            <w:pPr>
              <w:pStyle w:val="NoSpacing"/>
              <w:rPr>
                <w:sz w:val="18"/>
                <w:szCs w:val="18"/>
              </w:rPr>
            </w:pPr>
            <w:r w:rsidRPr="00375306">
              <w:rPr>
                <w:sz w:val="18"/>
                <w:szCs w:val="18"/>
              </w:rPr>
              <w:t>Ability to write detailed reports, letters and complete complex returns.</w:t>
            </w:r>
          </w:p>
        </w:tc>
      </w:tr>
      <w:tr w:rsidR="002E0227" w:rsidRPr="00380A09" w:rsidTr="00375306">
        <w:tc>
          <w:tcPr>
            <w:tcW w:w="1167" w:type="pct"/>
            <w:vMerge/>
          </w:tcPr>
          <w:p w:rsidR="002E0227" w:rsidRPr="00375306" w:rsidRDefault="002E0227" w:rsidP="00375306">
            <w:pPr>
              <w:pStyle w:val="NoSpacing"/>
              <w:rPr>
                <w:sz w:val="18"/>
                <w:szCs w:val="18"/>
              </w:rPr>
            </w:pPr>
          </w:p>
        </w:tc>
        <w:tc>
          <w:tcPr>
            <w:tcW w:w="1365" w:type="pct"/>
          </w:tcPr>
          <w:p w:rsidR="002E0227" w:rsidRPr="00375306" w:rsidRDefault="002E0227" w:rsidP="00375306">
            <w:pPr>
              <w:pStyle w:val="NoSpacing"/>
              <w:rPr>
                <w:sz w:val="18"/>
                <w:szCs w:val="18"/>
              </w:rPr>
            </w:pPr>
            <w:r w:rsidRPr="00375306">
              <w:rPr>
                <w:sz w:val="18"/>
                <w:szCs w:val="18"/>
              </w:rPr>
              <w:t>Verbal</w:t>
            </w:r>
          </w:p>
        </w:tc>
        <w:tc>
          <w:tcPr>
            <w:tcW w:w="2468" w:type="pct"/>
          </w:tcPr>
          <w:p w:rsidR="002E0227" w:rsidRPr="00375306" w:rsidRDefault="002E0227" w:rsidP="00375306">
            <w:pPr>
              <w:pStyle w:val="NoSpacing"/>
              <w:rPr>
                <w:sz w:val="18"/>
                <w:szCs w:val="18"/>
              </w:rPr>
            </w:pPr>
            <w:r w:rsidRPr="00375306">
              <w:rPr>
                <w:sz w:val="18"/>
                <w:szCs w:val="18"/>
              </w:rPr>
              <w:t>Ability to use clear language to communicate information unambiguously.</w:t>
            </w:r>
          </w:p>
          <w:p w:rsidR="002E0227" w:rsidRPr="00375306" w:rsidRDefault="002E0227" w:rsidP="00375306">
            <w:pPr>
              <w:pStyle w:val="NoSpacing"/>
              <w:rPr>
                <w:sz w:val="18"/>
                <w:szCs w:val="18"/>
              </w:rPr>
            </w:pPr>
            <w:r w:rsidRPr="00375306">
              <w:rPr>
                <w:sz w:val="18"/>
                <w:szCs w:val="18"/>
              </w:rPr>
              <w:t xml:space="preserve">Ability to listen effectively </w:t>
            </w:r>
          </w:p>
        </w:tc>
      </w:tr>
      <w:tr w:rsidR="002E0227" w:rsidRPr="00380A09" w:rsidTr="00375306">
        <w:tc>
          <w:tcPr>
            <w:tcW w:w="1167" w:type="pct"/>
            <w:vMerge/>
          </w:tcPr>
          <w:p w:rsidR="002E0227" w:rsidRPr="00375306" w:rsidRDefault="002E0227" w:rsidP="00375306">
            <w:pPr>
              <w:pStyle w:val="NoSpacing"/>
              <w:rPr>
                <w:sz w:val="18"/>
                <w:szCs w:val="18"/>
              </w:rPr>
            </w:pPr>
          </w:p>
        </w:tc>
        <w:tc>
          <w:tcPr>
            <w:tcW w:w="1365" w:type="pct"/>
          </w:tcPr>
          <w:p w:rsidR="002E0227" w:rsidRPr="00375306" w:rsidRDefault="002E0227" w:rsidP="00375306">
            <w:pPr>
              <w:pStyle w:val="NoSpacing"/>
              <w:rPr>
                <w:sz w:val="18"/>
                <w:szCs w:val="18"/>
              </w:rPr>
            </w:pPr>
            <w:r w:rsidRPr="00375306">
              <w:rPr>
                <w:sz w:val="18"/>
                <w:szCs w:val="18"/>
              </w:rPr>
              <w:t>Languages</w:t>
            </w:r>
          </w:p>
        </w:tc>
        <w:tc>
          <w:tcPr>
            <w:tcW w:w="2468" w:type="pct"/>
          </w:tcPr>
          <w:p w:rsidR="002E0227" w:rsidRPr="00375306" w:rsidRDefault="002E0227" w:rsidP="00375306">
            <w:pPr>
              <w:pStyle w:val="NoSpacing"/>
              <w:rPr>
                <w:sz w:val="18"/>
                <w:szCs w:val="18"/>
              </w:rPr>
            </w:pPr>
            <w:r w:rsidRPr="00375306">
              <w:rPr>
                <w:sz w:val="18"/>
                <w:szCs w:val="18"/>
              </w:rPr>
              <w:t>Ability to overcome communication barriers with children and adults</w:t>
            </w:r>
          </w:p>
        </w:tc>
      </w:tr>
      <w:tr w:rsidR="002E0227" w:rsidRPr="00380A09" w:rsidTr="00375306">
        <w:tc>
          <w:tcPr>
            <w:tcW w:w="1167" w:type="pct"/>
            <w:vMerge/>
          </w:tcPr>
          <w:p w:rsidR="002E0227" w:rsidRPr="00375306" w:rsidRDefault="002E0227" w:rsidP="00375306">
            <w:pPr>
              <w:pStyle w:val="NoSpacing"/>
              <w:rPr>
                <w:sz w:val="18"/>
                <w:szCs w:val="18"/>
              </w:rPr>
            </w:pPr>
          </w:p>
        </w:tc>
        <w:tc>
          <w:tcPr>
            <w:tcW w:w="1365" w:type="pct"/>
          </w:tcPr>
          <w:p w:rsidR="002E0227" w:rsidRPr="00375306" w:rsidRDefault="002E0227" w:rsidP="00375306">
            <w:pPr>
              <w:pStyle w:val="NoSpacing"/>
              <w:rPr>
                <w:sz w:val="18"/>
                <w:szCs w:val="18"/>
              </w:rPr>
            </w:pPr>
            <w:r w:rsidRPr="00375306">
              <w:rPr>
                <w:sz w:val="18"/>
                <w:szCs w:val="18"/>
              </w:rPr>
              <w:t>Negotiating</w:t>
            </w:r>
          </w:p>
        </w:tc>
        <w:tc>
          <w:tcPr>
            <w:tcW w:w="2468" w:type="pct"/>
          </w:tcPr>
          <w:p w:rsidR="002E0227" w:rsidRPr="00375306" w:rsidRDefault="002E0227" w:rsidP="00375306">
            <w:pPr>
              <w:pStyle w:val="NoSpacing"/>
              <w:rPr>
                <w:sz w:val="18"/>
                <w:szCs w:val="18"/>
              </w:rPr>
            </w:pPr>
            <w:r w:rsidRPr="00375306">
              <w:rPr>
                <w:sz w:val="18"/>
                <w:szCs w:val="18"/>
              </w:rPr>
              <w:t>Ability to negotiate effectively with adults and children</w:t>
            </w:r>
          </w:p>
        </w:tc>
      </w:tr>
      <w:tr w:rsidR="002E0227" w:rsidRPr="00380A09" w:rsidTr="00375306">
        <w:tc>
          <w:tcPr>
            <w:tcW w:w="1167" w:type="pct"/>
            <w:vMerge w:val="restart"/>
          </w:tcPr>
          <w:p w:rsidR="002E0227" w:rsidRPr="00375306" w:rsidRDefault="002E0227" w:rsidP="00375306">
            <w:pPr>
              <w:pStyle w:val="NoSpacing"/>
              <w:rPr>
                <w:sz w:val="18"/>
                <w:szCs w:val="18"/>
              </w:rPr>
            </w:pPr>
            <w:r w:rsidRPr="00375306">
              <w:rPr>
                <w:sz w:val="18"/>
                <w:szCs w:val="18"/>
              </w:rPr>
              <w:t>Working with children</w:t>
            </w:r>
          </w:p>
        </w:tc>
        <w:tc>
          <w:tcPr>
            <w:tcW w:w="1365" w:type="pct"/>
          </w:tcPr>
          <w:p w:rsidR="002E0227" w:rsidRPr="00375306" w:rsidRDefault="002E0227" w:rsidP="00375306">
            <w:pPr>
              <w:pStyle w:val="NoSpacing"/>
              <w:rPr>
                <w:sz w:val="18"/>
                <w:szCs w:val="18"/>
              </w:rPr>
            </w:pPr>
            <w:r w:rsidRPr="00375306">
              <w:rPr>
                <w:sz w:val="18"/>
                <w:szCs w:val="18"/>
              </w:rPr>
              <w:t>Behaviour Management</w:t>
            </w:r>
          </w:p>
        </w:tc>
        <w:tc>
          <w:tcPr>
            <w:tcW w:w="2468" w:type="pct"/>
          </w:tcPr>
          <w:p w:rsidR="002E0227" w:rsidRPr="00375306" w:rsidRDefault="002E0227" w:rsidP="00375306">
            <w:pPr>
              <w:pStyle w:val="NoSpacing"/>
              <w:rPr>
                <w:sz w:val="18"/>
                <w:szCs w:val="18"/>
              </w:rPr>
            </w:pPr>
            <w:r w:rsidRPr="00375306">
              <w:rPr>
                <w:sz w:val="18"/>
                <w:szCs w:val="18"/>
              </w:rPr>
              <w:t>Ability to demonstrate effective implementation of the Behaviour Management Policy</w:t>
            </w:r>
          </w:p>
        </w:tc>
      </w:tr>
      <w:tr w:rsidR="002E0227" w:rsidRPr="00380A09" w:rsidTr="00375306">
        <w:tc>
          <w:tcPr>
            <w:tcW w:w="1167" w:type="pct"/>
            <w:vMerge/>
          </w:tcPr>
          <w:p w:rsidR="002E0227" w:rsidRPr="00375306" w:rsidRDefault="002E0227" w:rsidP="00375306">
            <w:pPr>
              <w:pStyle w:val="NoSpacing"/>
              <w:rPr>
                <w:sz w:val="18"/>
                <w:szCs w:val="18"/>
              </w:rPr>
            </w:pPr>
          </w:p>
        </w:tc>
        <w:tc>
          <w:tcPr>
            <w:tcW w:w="1365" w:type="pct"/>
          </w:tcPr>
          <w:p w:rsidR="002E0227" w:rsidRPr="00375306" w:rsidRDefault="002E0227" w:rsidP="00375306">
            <w:pPr>
              <w:pStyle w:val="NoSpacing"/>
              <w:rPr>
                <w:sz w:val="18"/>
                <w:szCs w:val="18"/>
              </w:rPr>
            </w:pPr>
            <w:r w:rsidRPr="00375306">
              <w:rPr>
                <w:sz w:val="18"/>
                <w:szCs w:val="18"/>
              </w:rPr>
              <w:t>SEN</w:t>
            </w:r>
          </w:p>
        </w:tc>
        <w:tc>
          <w:tcPr>
            <w:tcW w:w="2468" w:type="pct"/>
          </w:tcPr>
          <w:p w:rsidR="002E0227" w:rsidRPr="00375306" w:rsidRDefault="002E0227" w:rsidP="00375306">
            <w:pPr>
              <w:pStyle w:val="NoSpacing"/>
              <w:rPr>
                <w:sz w:val="18"/>
                <w:szCs w:val="18"/>
              </w:rPr>
            </w:pPr>
            <w:r w:rsidRPr="00375306">
              <w:rPr>
                <w:sz w:val="18"/>
                <w:szCs w:val="18"/>
              </w:rPr>
              <w:t>Ability to demonstrate that you encourage the inclusion of students with learning, emotional and/or behavioural difficulties in a mainstream setting</w:t>
            </w:r>
          </w:p>
        </w:tc>
      </w:tr>
      <w:tr w:rsidR="002E0227" w:rsidRPr="00380A09" w:rsidTr="00375306">
        <w:tc>
          <w:tcPr>
            <w:tcW w:w="1167" w:type="pct"/>
            <w:vMerge/>
          </w:tcPr>
          <w:p w:rsidR="002E0227" w:rsidRPr="00375306" w:rsidRDefault="002E0227" w:rsidP="00375306">
            <w:pPr>
              <w:pStyle w:val="NoSpacing"/>
              <w:rPr>
                <w:sz w:val="18"/>
                <w:szCs w:val="18"/>
              </w:rPr>
            </w:pPr>
          </w:p>
        </w:tc>
        <w:tc>
          <w:tcPr>
            <w:tcW w:w="1365" w:type="pct"/>
          </w:tcPr>
          <w:p w:rsidR="002E0227" w:rsidRPr="00375306" w:rsidRDefault="002E0227" w:rsidP="00375306">
            <w:pPr>
              <w:pStyle w:val="NoSpacing"/>
              <w:rPr>
                <w:sz w:val="18"/>
                <w:szCs w:val="18"/>
              </w:rPr>
            </w:pPr>
            <w:r w:rsidRPr="00375306">
              <w:rPr>
                <w:sz w:val="18"/>
                <w:szCs w:val="18"/>
              </w:rPr>
              <w:t>Curriculum/School organisation</w:t>
            </w:r>
          </w:p>
        </w:tc>
        <w:tc>
          <w:tcPr>
            <w:tcW w:w="2468" w:type="pct"/>
          </w:tcPr>
          <w:p w:rsidR="002E0227" w:rsidRPr="00375306" w:rsidRDefault="002E0227" w:rsidP="00375306">
            <w:pPr>
              <w:pStyle w:val="NoSpacing"/>
              <w:rPr>
                <w:sz w:val="18"/>
                <w:szCs w:val="18"/>
              </w:rPr>
            </w:pPr>
            <w:r w:rsidRPr="00375306">
              <w:rPr>
                <w:sz w:val="18"/>
                <w:szCs w:val="18"/>
              </w:rPr>
              <w:t>Good understanding of the academy curriculum</w:t>
            </w:r>
          </w:p>
          <w:p w:rsidR="002E0227" w:rsidRPr="00375306" w:rsidRDefault="002E0227" w:rsidP="00375306">
            <w:pPr>
              <w:pStyle w:val="NoSpacing"/>
              <w:rPr>
                <w:sz w:val="18"/>
                <w:szCs w:val="18"/>
              </w:rPr>
            </w:pPr>
            <w:r w:rsidRPr="00375306">
              <w:rPr>
                <w:sz w:val="18"/>
                <w:szCs w:val="18"/>
              </w:rPr>
              <w:t xml:space="preserve"> </w:t>
            </w:r>
          </w:p>
        </w:tc>
      </w:tr>
      <w:tr w:rsidR="002E0227" w:rsidRPr="00380A09" w:rsidTr="00375306">
        <w:tc>
          <w:tcPr>
            <w:tcW w:w="1167" w:type="pct"/>
            <w:vMerge/>
          </w:tcPr>
          <w:p w:rsidR="002E0227" w:rsidRPr="00375306" w:rsidRDefault="002E0227" w:rsidP="00375306">
            <w:pPr>
              <w:pStyle w:val="NoSpacing"/>
              <w:rPr>
                <w:sz w:val="18"/>
                <w:szCs w:val="18"/>
              </w:rPr>
            </w:pPr>
          </w:p>
        </w:tc>
        <w:tc>
          <w:tcPr>
            <w:tcW w:w="1365" w:type="pct"/>
          </w:tcPr>
          <w:p w:rsidR="002E0227" w:rsidRPr="00375306" w:rsidRDefault="002E0227" w:rsidP="00375306">
            <w:pPr>
              <w:pStyle w:val="NoSpacing"/>
              <w:rPr>
                <w:sz w:val="18"/>
                <w:szCs w:val="18"/>
              </w:rPr>
            </w:pPr>
            <w:r w:rsidRPr="00375306">
              <w:rPr>
                <w:sz w:val="18"/>
                <w:szCs w:val="18"/>
              </w:rPr>
              <w:t>Child Development</w:t>
            </w:r>
          </w:p>
        </w:tc>
        <w:tc>
          <w:tcPr>
            <w:tcW w:w="2468" w:type="pct"/>
          </w:tcPr>
          <w:p w:rsidR="002E0227" w:rsidRPr="00375306" w:rsidRDefault="002E0227" w:rsidP="00375306">
            <w:pPr>
              <w:pStyle w:val="NoSpacing"/>
              <w:rPr>
                <w:sz w:val="18"/>
                <w:szCs w:val="18"/>
              </w:rPr>
            </w:pPr>
            <w:r w:rsidRPr="00375306">
              <w:rPr>
                <w:sz w:val="18"/>
                <w:szCs w:val="18"/>
              </w:rPr>
              <w:t>Good understanding of the way in which children develop</w:t>
            </w:r>
          </w:p>
          <w:p w:rsidR="002E0227" w:rsidRPr="00375306" w:rsidRDefault="002E0227" w:rsidP="00375306">
            <w:pPr>
              <w:pStyle w:val="NoSpacing"/>
              <w:rPr>
                <w:sz w:val="18"/>
                <w:szCs w:val="18"/>
              </w:rPr>
            </w:pPr>
            <w:r w:rsidRPr="00375306">
              <w:rPr>
                <w:sz w:val="18"/>
                <w:szCs w:val="18"/>
              </w:rPr>
              <w:t>Ability to assess progress and performance and recommend appropriate strategies to support development</w:t>
            </w:r>
          </w:p>
        </w:tc>
      </w:tr>
      <w:tr w:rsidR="002E0227" w:rsidRPr="00380A09" w:rsidTr="00375306">
        <w:tc>
          <w:tcPr>
            <w:tcW w:w="1167" w:type="pct"/>
            <w:vMerge/>
          </w:tcPr>
          <w:p w:rsidR="002E0227" w:rsidRPr="00375306" w:rsidRDefault="002E0227" w:rsidP="00375306">
            <w:pPr>
              <w:pStyle w:val="NoSpacing"/>
              <w:rPr>
                <w:sz w:val="18"/>
                <w:szCs w:val="18"/>
              </w:rPr>
            </w:pPr>
          </w:p>
        </w:tc>
        <w:tc>
          <w:tcPr>
            <w:tcW w:w="1365" w:type="pct"/>
          </w:tcPr>
          <w:p w:rsidR="002E0227" w:rsidRPr="00375306" w:rsidRDefault="002E0227" w:rsidP="00375306">
            <w:pPr>
              <w:pStyle w:val="NoSpacing"/>
              <w:rPr>
                <w:sz w:val="18"/>
                <w:szCs w:val="18"/>
              </w:rPr>
            </w:pPr>
            <w:r w:rsidRPr="00375306">
              <w:rPr>
                <w:sz w:val="18"/>
                <w:szCs w:val="18"/>
              </w:rPr>
              <w:t>Health &amp; Well being</w:t>
            </w:r>
          </w:p>
        </w:tc>
        <w:tc>
          <w:tcPr>
            <w:tcW w:w="2468" w:type="pct"/>
          </w:tcPr>
          <w:p w:rsidR="002E0227" w:rsidRPr="00375306" w:rsidRDefault="002E0227" w:rsidP="00375306">
            <w:pPr>
              <w:pStyle w:val="NoSpacing"/>
              <w:rPr>
                <w:sz w:val="18"/>
                <w:szCs w:val="18"/>
              </w:rPr>
            </w:pPr>
            <w:r w:rsidRPr="00375306">
              <w:rPr>
                <w:sz w:val="18"/>
                <w:szCs w:val="18"/>
              </w:rPr>
              <w:t>Understand and support the importance of physical and emotional well-being</w:t>
            </w:r>
          </w:p>
        </w:tc>
      </w:tr>
      <w:tr w:rsidR="002E0227" w:rsidRPr="00380A09" w:rsidTr="00375306">
        <w:tc>
          <w:tcPr>
            <w:tcW w:w="1167" w:type="pct"/>
            <w:vMerge w:val="restart"/>
          </w:tcPr>
          <w:p w:rsidR="002E0227" w:rsidRPr="00375306" w:rsidRDefault="002E0227" w:rsidP="00375306">
            <w:pPr>
              <w:pStyle w:val="NoSpacing"/>
              <w:rPr>
                <w:sz w:val="18"/>
                <w:szCs w:val="18"/>
              </w:rPr>
            </w:pPr>
            <w:r w:rsidRPr="00375306">
              <w:rPr>
                <w:sz w:val="18"/>
                <w:szCs w:val="18"/>
              </w:rPr>
              <w:t>Working with others</w:t>
            </w:r>
          </w:p>
        </w:tc>
        <w:tc>
          <w:tcPr>
            <w:tcW w:w="1365" w:type="pct"/>
          </w:tcPr>
          <w:p w:rsidR="002E0227" w:rsidRPr="00375306" w:rsidRDefault="002E0227" w:rsidP="00375306">
            <w:pPr>
              <w:pStyle w:val="NoSpacing"/>
              <w:rPr>
                <w:sz w:val="18"/>
                <w:szCs w:val="18"/>
              </w:rPr>
            </w:pPr>
            <w:r w:rsidRPr="00375306">
              <w:rPr>
                <w:sz w:val="18"/>
                <w:szCs w:val="18"/>
              </w:rPr>
              <w:t>Working with partners</w:t>
            </w:r>
          </w:p>
        </w:tc>
        <w:tc>
          <w:tcPr>
            <w:tcW w:w="2468" w:type="pct"/>
          </w:tcPr>
          <w:p w:rsidR="002E0227" w:rsidRPr="00375306" w:rsidRDefault="002E0227" w:rsidP="00375306">
            <w:pPr>
              <w:pStyle w:val="NoSpacing"/>
              <w:rPr>
                <w:sz w:val="18"/>
                <w:szCs w:val="18"/>
              </w:rPr>
            </w:pPr>
            <w:r w:rsidRPr="00375306">
              <w:rPr>
                <w:sz w:val="18"/>
                <w:szCs w:val="18"/>
              </w:rPr>
              <w:t>Ability to support teacher/practitioner to set up a positive learning environment for the children you work with.</w:t>
            </w:r>
          </w:p>
          <w:p w:rsidR="002E0227" w:rsidRPr="00375306" w:rsidRDefault="002E0227" w:rsidP="00375306">
            <w:pPr>
              <w:pStyle w:val="NoSpacing"/>
              <w:rPr>
                <w:sz w:val="18"/>
                <w:szCs w:val="18"/>
              </w:rPr>
            </w:pPr>
            <w:r w:rsidRPr="00375306">
              <w:rPr>
                <w:sz w:val="18"/>
                <w:szCs w:val="18"/>
              </w:rPr>
              <w:t>Ability to make a proactive contribution to the work of the team supporting children, their families and carers.</w:t>
            </w:r>
          </w:p>
        </w:tc>
      </w:tr>
      <w:tr w:rsidR="002E0227" w:rsidRPr="00380A09" w:rsidTr="00375306">
        <w:tc>
          <w:tcPr>
            <w:tcW w:w="1167" w:type="pct"/>
            <w:vMerge/>
          </w:tcPr>
          <w:p w:rsidR="002E0227" w:rsidRPr="00375306" w:rsidRDefault="002E0227" w:rsidP="00375306">
            <w:pPr>
              <w:pStyle w:val="NoSpacing"/>
              <w:rPr>
                <w:sz w:val="18"/>
                <w:szCs w:val="18"/>
              </w:rPr>
            </w:pPr>
          </w:p>
        </w:tc>
        <w:tc>
          <w:tcPr>
            <w:tcW w:w="1365" w:type="pct"/>
          </w:tcPr>
          <w:p w:rsidR="002E0227" w:rsidRPr="00375306" w:rsidRDefault="002E0227" w:rsidP="00375306">
            <w:pPr>
              <w:pStyle w:val="NoSpacing"/>
              <w:rPr>
                <w:sz w:val="18"/>
                <w:szCs w:val="18"/>
              </w:rPr>
            </w:pPr>
            <w:r w:rsidRPr="00375306">
              <w:rPr>
                <w:sz w:val="18"/>
                <w:szCs w:val="18"/>
              </w:rPr>
              <w:t>Relationships</w:t>
            </w:r>
          </w:p>
        </w:tc>
        <w:tc>
          <w:tcPr>
            <w:tcW w:w="2468" w:type="pct"/>
          </w:tcPr>
          <w:p w:rsidR="002E0227" w:rsidRPr="00375306" w:rsidRDefault="002E0227" w:rsidP="00375306">
            <w:pPr>
              <w:pStyle w:val="NoSpacing"/>
              <w:rPr>
                <w:sz w:val="18"/>
                <w:szCs w:val="18"/>
              </w:rPr>
            </w:pPr>
            <w:r w:rsidRPr="00375306">
              <w:rPr>
                <w:sz w:val="18"/>
                <w:szCs w:val="18"/>
              </w:rPr>
              <w:t xml:space="preserve">Ability to establish rapport and respectful and trusting relationships with children, their families and carers and other adults. </w:t>
            </w:r>
          </w:p>
        </w:tc>
      </w:tr>
      <w:tr w:rsidR="002E0227" w:rsidRPr="00380A09" w:rsidTr="00375306">
        <w:tc>
          <w:tcPr>
            <w:tcW w:w="1167" w:type="pct"/>
            <w:vMerge/>
          </w:tcPr>
          <w:p w:rsidR="002E0227" w:rsidRPr="00375306" w:rsidRDefault="002E0227" w:rsidP="00375306">
            <w:pPr>
              <w:pStyle w:val="NoSpacing"/>
              <w:rPr>
                <w:sz w:val="18"/>
                <w:szCs w:val="18"/>
              </w:rPr>
            </w:pPr>
          </w:p>
        </w:tc>
        <w:tc>
          <w:tcPr>
            <w:tcW w:w="1365" w:type="pct"/>
          </w:tcPr>
          <w:p w:rsidR="002E0227" w:rsidRPr="00375306" w:rsidRDefault="002E0227" w:rsidP="00375306">
            <w:pPr>
              <w:pStyle w:val="NoSpacing"/>
              <w:rPr>
                <w:sz w:val="18"/>
                <w:szCs w:val="18"/>
              </w:rPr>
            </w:pPr>
            <w:r w:rsidRPr="00375306">
              <w:rPr>
                <w:sz w:val="18"/>
                <w:szCs w:val="18"/>
              </w:rPr>
              <w:t>Team work</w:t>
            </w:r>
          </w:p>
        </w:tc>
        <w:tc>
          <w:tcPr>
            <w:tcW w:w="2468" w:type="pct"/>
          </w:tcPr>
          <w:p w:rsidR="002E0227" w:rsidRPr="00375306" w:rsidRDefault="002E0227" w:rsidP="00375306">
            <w:pPr>
              <w:pStyle w:val="NoSpacing"/>
              <w:rPr>
                <w:sz w:val="18"/>
                <w:szCs w:val="18"/>
              </w:rPr>
            </w:pPr>
            <w:r w:rsidRPr="00375306">
              <w:rPr>
                <w:sz w:val="18"/>
                <w:szCs w:val="18"/>
              </w:rPr>
              <w:t>Ability to work effectively with a range of adults.</w:t>
            </w:r>
          </w:p>
          <w:p w:rsidR="002E0227" w:rsidRPr="00375306" w:rsidRDefault="002E0227" w:rsidP="00375306">
            <w:pPr>
              <w:pStyle w:val="NoSpacing"/>
              <w:rPr>
                <w:sz w:val="18"/>
                <w:szCs w:val="18"/>
              </w:rPr>
            </w:pPr>
            <w:r w:rsidRPr="00375306">
              <w:rPr>
                <w:sz w:val="18"/>
                <w:szCs w:val="18"/>
              </w:rPr>
              <w:t>Ability to influence the attitudes and opinions of others according to an agreed plan, gaining their agreement through persuasion to ideas, proposals and courses of action.</w:t>
            </w:r>
          </w:p>
        </w:tc>
      </w:tr>
      <w:tr w:rsidR="002E0227" w:rsidRPr="00380A09" w:rsidTr="00375306">
        <w:tc>
          <w:tcPr>
            <w:tcW w:w="1167" w:type="pct"/>
            <w:vMerge/>
          </w:tcPr>
          <w:p w:rsidR="002E0227" w:rsidRPr="00375306" w:rsidRDefault="002E0227" w:rsidP="00375306">
            <w:pPr>
              <w:pStyle w:val="NoSpacing"/>
              <w:rPr>
                <w:sz w:val="18"/>
                <w:szCs w:val="18"/>
              </w:rPr>
            </w:pPr>
          </w:p>
        </w:tc>
        <w:tc>
          <w:tcPr>
            <w:tcW w:w="1365" w:type="pct"/>
          </w:tcPr>
          <w:p w:rsidR="002E0227" w:rsidRPr="00375306" w:rsidRDefault="002E0227" w:rsidP="00375306">
            <w:pPr>
              <w:pStyle w:val="NoSpacing"/>
              <w:rPr>
                <w:sz w:val="18"/>
                <w:szCs w:val="18"/>
              </w:rPr>
            </w:pPr>
            <w:r w:rsidRPr="00375306">
              <w:rPr>
                <w:sz w:val="18"/>
                <w:szCs w:val="18"/>
              </w:rPr>
              <w:t>Information</w:t>
            </w:r>
          </w:p>
        </w:tc>
        <w:tc>
          <w:tcPr>
            <w:tcW w:w="2468" w:type="pct"/>
          </w:tcPr>
          <w:p w:rsidR="002E0227" w:rsidRPr="00375306" w:rsidRDefault="002E0227" w:rsidP="00375306">
            <w:pPr>
              <w:pStyle w:val="NoSpacing"/>
              <w:rPr>
                <w:sz w:val="18"/>
                <w:szCs w:val="18"/>
              </w:rPr>
            </w:pPr>
            <w:r w:rsidRPr="00375306">
              <w:rPr>
                <w:sz w:val="18"/>
                <w:szCs w:val="18"/>
              </w:rPr>
              <w:t xml:space="preserve">Contribute to the development and implementation of effective systems to share and safeguard information. </w:t>
            </w:r>
          </w:p>
          <w:p w:rsidR="002E0227" w:rsidRPr="00375306" w:rsidRDefault="002E0227" w:rsidP="00375306">
            <w:pPr>
              <w:pStyle w:val="NoSpacing"/>
              <w:rPr>
                <w:sz w:val="18"/>
                <w:szCs w:val="18"/>
              </w:rPr>
            </w:pPr>
          </w:p>
        </w:tc>
      </w:tr>
      <w:tr w:rsidR="002E0227" w:rsidRPr="00380A09" w:rsidTr="00375306">
        <w:tc>
          <w:tcPr>
            <w:tcW w:w="1167" w:type="pct"/>
            <w:vMerge w:val="restart"/>
          </w:tcPr>
          <w:p w:rsidR="002E0227" w:rsidRPr="00375306" w:rsidRDefault="002E0227" w:rsidP="00375306">
            <w:pPr>
              <w:pStyle w:val="NoSpacing"/>
              <w:rPr>
                <w:sz w:val="18"/>
                <w:szCs w:val="18"/>
              </w:rPr>
            </w:pPr>
            <w:r w:rsidRPr="00375306">
              <w:rPr>
                <w:sz w:val="18"/>
                <w:szCs w:val="18"/>
              </w:rPr>
              <w:t xml:space="preserve">Responsibilities </w:t>
            </w:r>
          </w:p>
          <w:p w:rsidR="002E0227" w:rsidRPr="00375306" w:rsidRDefault="002E0227" w:rsidP="00375306">
            <w:pPr>
              <w:pStyle w:val="NoSpacing"/>
              <w:rPr>
                <w:sz w:val="18"/>
                <w:szCs w:val="18"/>
              </w:rPr>
            </w:pPr>
          </w:p>
        </w:tc>
        <w:tc>
          <w:tcPr>
            <w:tcW w:w="1365" w:type="pct"/>
          </w:tcPr>
          <w:p w:rsidR="002E0227" w:rsidRPr="00375306" w:rsidRDefault="002E0227" w:rsidP="00375306">
            <w:pPr>
              <w:pStyle w:val="NoSpacing"/>
              <w:rPr>
                <w:sz w:val="18"/>
                <w:szCs w:val="18"/>
              </w:rPr>
            </w:pPr>
            <w:r w:rsidRPr="00375306">
              <w:rPr>
                <w:sz w:val="18"/>
                <w:szCs w:val="18"/>
              </w:rPr>
              <w:t>Organisational skills</w:t>
            </w:r>
          </w:p>
        </w:tc>
        <w:tc>
          <w:tcPr>
            <w:tcW w:w="2468" w:type="pct"/>
          </w:tcPr>
          <w:p w:rsidR="002E0227" w:rsidRPr="00375306" w:rsidRDefault="002E0227" w:rsidP="00375306">
            <w:pPr>
              <w:pStyle w:val="NoSpacing"/>
              <w:rPr>
                <w:sz w:val="18"/>
                <w:szCs w:val="18"/>
              </w:rPr>
            </w:pPr>
            <w:r w:rsidRPr="00375306">
              <w:rPr>
                <w:sz w:val="18"/>
                <w:szCs w:val="18"/>
              </w:rPr>
              <w:t>Good organisational skills</w:t>
            </w:r>
          </w:p>
          <w:p w:rsidR="002E0227" w:rsidRPr="00375306" w:rsidRDefault="002E0227" w:rsidP="00375306">
            <w:pPr>
              <w:pStyle w:val="NoSpacing"/>
              <w:rPr>
                <w:sz w:val="18"/>
                <w:szCs w:val="18"/>
              </w:rPr>
            </w:pPr>
            <w:r w:rsidRPr="00375306">
              <w:rPr>
                <w:sz w:val="18"/>
                <w:szCs w:val="18"/>
              </w:rPr>
              <w:t>Ability to remain calm under pressure</w:t>
            </w:r>
          </w:p>
        </w:tc>
      </w:tr>
      <w:tr w:rsidR="002E0227" w:rsidRPr="00380A09" w:rsidTr="00375306">
        <w:tc>
          <w:tcPr>
            <w:tcW w:w="1167" w:type="pct"/>
            <w:vMerge/>
          </w:tcPr>
          <w:p w:rsidR="002E0227" w:rsidRPr="00375306" w:rsidRDefault="002E0227" w:rsidP="00375306">
            <w:pPr>
              <w:pStyle w:val="NoSpacing"/>
              <w:rPr>
                <w:sz w:val="18"/>
                <w:szCs w:val="18"/>
              </w:rPr>
            </w:pPr>
          </w:p>
        </w:tc>
        <w:tc>
          <w:tcPr>
            <w:tcW w:w="1365" w:type="pct"/>
          </w:tcPr>
          <w:p w:rsidR="002E0227" w:rsidRPr="00375306" w:rsidRDefault="002E0227" w:rsidP="00375306">
            <w:pPr>
              <w:pStyle w:val="NoSpacing"/>
              <w:rPr>
                <w:sz w:val="18"/>
                <w:szCs w:val="18"/>
              </w:rPr>
            </w:pPr>
            <w:r w:rsidRPr="00375306">
              <w:rPr>
                <w:sz w:val="18"/>
                <w:szCs w:val="18"/>
              </w:rPr>
              <w:t>Line Management</w:t>
            </w:r>
          </w:p>
        </w:tc>
        <w:tc>
          <w:tcPr>
            <w:tcW w:w="2468" w:type="pct"/>
          </w:tcPr>
          <w:p w:rsidR="002E0227" w:rsidRPr="00375306" w:rsidRDefault="002E0227" w:rsidP="00375306">
            <w:pPr>
              <w:pStyle w:val="NoSpacing"/>
              <w:rPr>
                <w:sz w:val="18"/>
                <w:szCs w:val="18"/>
              </w:rPr>
            </w:pPr>
            <w:r w:rsidRPr="00375306">
              <w:rPr>
                <w:sz w:val="18"/>
                <w:szCs w:val="18"/>
              </w:rPr>
              <w:t>Ability to support the work of others</w:t>
            </w:r>
          </w:p>
        </w:tc>
      </w:tr>
      <w:tr w:rsidR="002E0227" w:rsidRPr="00380A09" w:rsidTr="00375306">
        <w:tc>
          <w:tcPr>
            <w:tcW w:w="1167" w:type="pct"/>
            <w:vMerge/>
          </w:tcPr>
          <w:p w:rsidR="002E0227" w:rsidRPr="00375306" w:rsidRDefault="002E0227" w:rsidP="00375306">
            <w:pPr>
              <w:pStyle w:val="NoSpacing"/>
              <w:rPr>
                <w:sz w:val="18"/>
                <w:szCs w:val="18"/>
              </w:rPr>
            </w:pPr>
          </w:p>
        </w:tc>
        <w:tc>
          <w:tcPr>
            <w:tcW w:w="1365" w:type="pct"/>
          </w:tcPr>
          <w:p w:rsidR="002E0227" w:rsidRPr="00375306" w:rsidRDefault="002E0227" w:rsidP="00375306">
            <w:pPr>
              <w:pStyle w:val="NoSpacing"/>
              <w:rPr>
                <w:sz w:val="18"/>
                <w:szCs w:val="18"/>
              </w:rPr>
            </w:pPr>
            <w:r w:rsidRPr="00375306">
              <w:rPr>
                <w:sz w:val="18"/>
                <w:szCs w:val="18"/>
              </w:rPr>
              <w:t>Time Management</w:t>
            </w:r>
          </w:p>
        </w:tc>
        <w:tc>
          <w:tcPr>
            <w:tcW w:w="2468" w:type="pct"/>
          </w:tcPr>
          <w:p w:rsidR="002E0227" w:rsidRPr="00375306" w:rsidRDefault="002E0227" w:rsidP="00375306">
            <w:pPr>
              <w:pStyle w:val="NoSpacing"/>
              <w:rPr>
                <w:sz w:val="18"/>
                <w:szCs w:val="18"/>
              </w:rPr>
            </w:pPr>
            <w:r w:rsidRPr="00375306">
              <w:rPr>
                <w:sz w:val="18"/>
                <w:szCs w:val="18"/>
              </w:rPr>
              <w:t>Ability to manage own time effectively</w:t>
            </w:r>
          </w:p>
        </w:tc>
      </w:tr>
      <w:tr w:rsidR="002E0227" w:rsidRPr="00380A09" w:rsidTr="00375306">
        <w:tc>
          <w:tcPr>
            <w:tcW w:w="1167" w:type="pct"/>
            <w:vMerge/>
          </w:tcPr>
          <w:p w:rsidR="002E0227" w:rsidRPr="00375306" w:rsidRDefault="002E0227" w:rsidP="00375306">
            <w:pPr>
              <w:pStyle w:val="NoSpacing"/>
              <w:rPr>
                <w:sz w:val="18"/>
                <w:szCs w:val="18"/>
              </w:rPr>
            </w:pPr>
          </w:p>
        </w:tc>
        <w:tc>
          <w:tcPr>
            <w:tcW w:w="1365" w:type="pct"/>
          </w:tcPr>
          <w:p w:rsidR="002E0227" w:rsidRPr="00375306" w:rsidRDefault="002E0227" w:rsidP="00375306">
            <w:pPr>
              <w:pStyle w:val="NoSpacing"/>
              <w:rPr>
                <w:sz w:val="18"/>
                <w:szCs w:val="18"/>
              </w:rPr>
            </w:pPr>
            <w:r w:rsidRPr="00375306">
              <w:rPr>
                <w:sz w:val="18"/>
                <w:szCs w:val="18"/>
              </w:rPr>
              <w:t>Creativity</w:t>
            </w:r>
          </w:p>
        </w:tc>
        <w:tc>
          <w:tcPr>
            <w:tcW w:w="2468" w:type="pct"/>
          </w:tcPr>
          <w:p w:rsidR="002E0227" w:rsidRPr="00375306" w:rsidRDefault="002E0227" w:rsidP="00375306">
            <w:pPr>
              <w:pStyle w:val="NoSpacing"/>
              <w:rPr>
                <w:sz w:val="18"/>
                <w:szCs w:val="18"/>
              </w:rPr>
            </w:pPr>
            <w:r w:rsidRPr="00375306">
              <w:rPr>
                <w:sz w:val="18"/>
                <w:szCs w:val="18"/>
              </w:rPr>
              <w:t>Demonstrate creativity and an ability to resolve problems independently</w:t>
            </w:r>
          </w:p>
        </w:tc>
      </w:tr>
      <w:tr w:rsidR="002E0227" w:rsidRPr="00380A09" w:rsidTr="00375306">
        <w:tc>
          <w:tcPr>
            <w:tcW w:w="1167" w:type="pct"/>
            <w:vMerge w:val="restart"/>
          </w:tcPr>
          <w:p w:rsidR="002E0227" w:rsidRPr="00375306" w:rsidRDefault="002E0227" w:rsidP="00375306">
            <w:pPr>
              <w:pStyle w:val="NoSpacing"/>
              <w:rPr>
                <w:sz w:val="18"/>
                <w:szCs w:val="18"/>
              </w:rPr>
            </w:pPr>
            <w:r w:rsidRPr="00375306">
              <w:rPr>
                <w:sz w:val="18"/>
                <w:szCs w:val="18"/>
              </w:rPr>
              <w:t>General</w:t>
            </w:r>
          </w:p>
        </w:tc>
        <w:tc>
          <w:tcPr>
            <w:tcW w:w="1365" w:type="pct"/>
          </w:tcPr>
          <w:p w:rsidR="002E0227" w:rsidRPr="00375306" w:rsidRDefault="002E0227" w:rsidP="00375306">
            <w:pPr>
              <w:pStyle w:val="NoSpacing"/>
              <w:rPr>
                <w:sz w:val="18"/>
                <w:szCs w:val="18"/>
              </w:rPr>
            </w:pPr>
            <w:r w:rsidRPr="00375306">
              <w:rPr>
                <w:sz w:val="18"/>
                <w:szCs w:val="18"/>
              </w:rPr>
              <w:t>Equalities</w:t>
            </w:r>
          </w:p>
        </w:tc>
        <w:tc>
          <w:tcPr>
            <w:tcW w:w="2468" w:type="pct"/>
          </w:tcPr>
          <w:p w:rsidR="002E0227" w:rsidRPr="00375306" w:rsidRDefault="002E0227" w:rsidP="00375306">
            <w:pPr>
              <w:pStyle w:val="NoSpacing"/>
              <w:rPr>
                <w:sz w:val="18"/>
                <w:szCs w:val="18"/>
              </w:rPr>
            </w:pPr>
            <w:r w:rsidRPr="00375306">
              <w:rPr>
                <w:sz w:val="18"/>
                <w:szCs w:val="18"/>
              </w:rPr>
              <w:t>Awareness of and promotion of equality</w:t>
            </w:r>
          </w:p>
        </w:tc>
      </w:tr>
      <w:tr w:rsidR="002E0227" w:rsidRPr="00380A09" w:rsidTr="00375306">
        <w:tc>
          <w:tcPr>
            <w:tcW w:w="1167" w:type="pct"/>
            <w:vMerge/>
          </w:tcPr>
          <w:p w:rsidR="002E0227" w:rsidRPr="00375306" w:rsidRDefault="002E0227" w:rsidP="00375306">
            <w:pPr>
              <w:pStyle w:val="NoSpacing"/>
              <w:rPr>
                <w:sz w:val="18"/>
                <w:szCs w:val="18"/>
              </w:rPr>
            </w:pPr>
          </w:p>
        </w:tc>
        <w:tc>
          <w:tcPr>
            <w:tcW w:w="1365" w:type="pct"/>
          </w:tcPr>
          <w:p w:rsidR="002E0227" w:rsidRPr="00375306" w:rsidRDefault="002E0227" w:rsidP="00375306">
            <w:pPr>
              <w:pStyle w:val="NoSpacing"/>
              <w:rPr>
                <w:sz w:val="18"/>
                <w:szCs w:val="18"/>
              </w:rPr>
            </w:pPr>
            <w:r w:rsidRPr="00375306">
              <w:rPr>
                <w:sz w:val="18"/>
                <w:szCs w:val="18"/>
              </w:rPr>
              <w:t>Health &amp; Safety</w:t>
            </w:r>
          </w:p>
        </w:tc>
        <w:tc>
          <w:tcPr>
            <w:tcW w:w="2468" w:type="pct"/>
          </w:tcPr>
          <w:p w:rsidR="002E0227" w:rsidRPr="00375306" w:rsidRDefault="002E0227" w:rsidP="00375306">
            <w:pPr>
              <w:pStyle w:val="NoSpacing"/>
              <w:rPr>
                <w:sz w:val="18"/>
                <w:szCs w:val="18"/>
              </w:rPr>
            </w:pPr>
            <w:r w:rsidRPr="00375306">
              <w:rPr>
                <w:sz w:val="18"/>
                <w:szCs w:val="18"/>
              </w:rPr>
              <w:t>Good understanding of Health and Safety</w:t>
            </w:r>
          </w:p>
        </w:tc>
      </w:tr>
      <w:tr w:rsidR="002E0227" w:rsidRPr="00380A09" w:rsidTr="00375306">
        <w:tc>
          <w:tcPr>
            <w:tcW w:w="1167" w:type="pct"/>
            <w:vMerge/>
          </w:tcPr>
          <w:p w:rsidR="002E0227" w:rsidRPr="00375306" w:rsidRDefault="002E0227" w:rsidP="00375306">
            <w:pPr>
              <w:pStyle w:val="NoSpacing"/>
              <w:rPr>
                <w:sz w:val="18"/>
                <w:szCs w:val="18"/>
              </w:rPr>
            </w:pPr>
          </w:p>
        </w:tc>
        <w:tc>
          <w:tcPr>
            <w:tcW w:w="1365" w:type="pct"/>
          </w:tcPr>
          <w:p w:rsidR="002E0227" w:rsidRPr="00375306" w:rsidRDefault="002E0227" w:rsidP="00375306">
            <w:pPr>
              <w:pStyle w:val="NoSpacing"/>
              <w:rPr>
                <w:sz w:val="18"/>
                <w:szCs w:val="18"/>
              </w:rPr>
            </w:pPr>
            <w:r w:rsidRPr="00375306">
              <w:rPr>
                <w:sz w:val="18"/>
                <w:szCs w:val="18"/>
              </w:rPr>
              <w:t>Child Protection</w:t>
            </w:r>
          </w:p>
        </w:tc>
        <w:tc>
          <w:tcPr>
            <w:tcW w:w="2468" w:type="pct"/>
          </w:tcPr>
          <w:p w:rsidR="002E0227" w:rsidRPr="00375306" w:rsidRDefault="002E0227" w:rsidP="00375306">
            <w:pPr>
              <w:pStyle w:val="NoSpacing"/>
              <w:rPr>
                <w:sz w:val="18"/>
                <w:szCs w:val="18"/>
              </w:rPr>
            </w:pPr>
            <w:r w:rsidRPr="00375306">
              <w:rPr>
                <w:sz w:val="18"/>
                <w:szCs w:val="18"/>
              </w:rPr>
              <w:t>Good understanding and effective implementation of child protection procedures</w:t>
            </w:r>
          </w:p>
        </w:tc>
      </w:tr>
      <w:tr w:rsidR="002E0227" w:rsidRPr="00380A09" w:rsidTr="00375306">
        <w:tc>
          <w:tcPr>
            <w:tcW w:w="1167" w:type="pct"/>
            <w:vMerge/>
          </w:tcPr>
          <w:p w:rsidR="002E0227" w:rsidRPr="00375306" w:rsidRDefault="002E0227" w:rsidP="00375306">
            <w:pPr>
              <w:pStyle w:val="NoSpacing"/>
              <w:rPr>
                <w:sz w:val="18"/>
                <w:szCs w:val="18"/>
              </w:rPr>
            </w:pPr>
          </w:p>
        </w:tc>
        <w:tc>
          <w:tcPr>
            <w:tcW w:w="1365" w:type="pct"/>
          </w:tcPr>
          <w:p w:rsidR="002E0227" w:rsidRPr="00375306" w:rsidRDefault="002E0227" w:rsidP="00375306">
            <w:pPr>
              <w:pStyle w:val="NoSpacing"/>
              <w:rPr>
                <w:sz w:val="18"/>
                <w:szCs w:val="18"/>
              </w:rPr>
            </w:pPr>
            <w:r w:rsidRPr="00375306">
              <w:rPr>
                <w:sz w:val="18"/>
                <w:szCs w:val="18"/>
              </w:rPr>
              <w:t>Confidentiality/Data Protection</w:t>
            </w:r>
          </w:p>
        </w:tc>
        <w:tc>
          <w:tcPr>
            <w:tcW w:w="2468" w:type="pct"/>
          </w:tcPr>
          <w:p w:rsidR="002E0227" w:rsidRPr="00375306" w:rsidRDefault="002E0227" w:rsidP="00375306">
            <w:pPr>
              <w:pStyle w:val="NoSpacing"/>
              <w:rPr>
                <w:sz w:val="18"/>
                <w:szCs w:val="18"/>
              </w:rPr>
            </w:pPr>
            <w:r w:rsidRPr="00375306">
              <w:rPr>
                <w:sz w:val="18"/>
                <w:szCs w:val="18"/>
              </w:rPr>
              <w:t>Understand and comply with procedures and legislation relating to confidentiality</w:t>
            </w:r>
          </w:p>
        </w:tc>
      </w:tr>
      <w:tr w:rsidR="002E0227" w:rsidRPr="00380A09" w:rsidTr="00375306">
        <w:trPr>
          <w:trHeight w:val="490"/>
        </w:trPr>
        <w:tc>
          <w:tcPr>
            <w:tcW w:w="1167" w:type="pct"/>
            <w:vMerge/>
          </w:tcPr>
          <w:p w:rsidR="002E0227" w:rsidRPr="00375306" w:rsidRDefault="002E0227" w:rsidP="00375306">
            <w:pPr>
              <w:pStyle w:val="NoSpacing"/>
              <w:rPr>
                <w:sz w:val="18"/>
                <w:szCs w:val="18"/>
              </w:rPr>
            </w:pPr>
          </w:p>
        </w:tc>
        <w:tc>
          <w:tcPr>
            <w:tcW w:w="1365" w:type="pct"/>
          </w:tcPr>
          <w:p w:rsidR="002E0227" w:rsidRPr="00375306" w:rsidRDefault="002E0227" w:rsidP="00375306">
            <w:pPr>
              <w:pStyle w:val="NoSpacing"/>
              <w:rPr>
                <w:sz w:val="18"/>
                <w:szCs w:val="18"/>
              </w:rPr>
            </w:pPr>
            <w:r w:rsidRPr="00375306">
              <w:rPr>
                <w:sz w:val="18"/>
                <w:szCs w:val="18"/>
              </w:rPr>
              <w:t>CPD</w:t>
            </w:r>
          </w:p>
        </w:tc>
        <w:tc>
          <w:tcPr>
            <w:tcW w:w="2468" w:type="pct"/>
          </w:tcPr>
          <w:p w:rsidR="002E0227" w:rsidRPr="00375306" w:rsidRDefault="002E0227" w:rsidP="00375306">
            <w:pPr>
              <w:pStyle w:val="NoSpacing"/>
              <w:rPr>
                <w:sz w:val="18"/>
                <w:szCs w:val="18"/>
              </w:rPr>
            </w:pPr>
            <w:r w:rsidRPr="00375306">
              <w:rPr>
                <w:sz w:val="18"/>
                <w:szCs w:val="18"/>
              </w:rPr>
              <w:t>Demonstrate a clear commitment to develop and learn in the role</w:t>
            </w:r>
          </w:p>
          <w:p w:rsidR="002E0227" w:rsidRPr="00375306" w:rsidRDefault="002E0227" w:rsidP="00375306">
            <w:pPr>
              <w:pStyle w:val="NoSpacing"/>
              <w:rPr>
                <w:sz w:val="18"/>
                <w:szCs w:val="18"/>
              </w:rPr>
            </w:pPr>
            <w:r w:rsidRPr="00375306">
              <w:rPr>
                <w:sz w:val="18"/>
                <w:szCs w:val="18"/>
              </w:rPr>
              <w:t>Ability to effectively evaluate own performance</w:t>
            </w:r>
          </w:p>
        </w:tc>
      </w:tr>
    </w:tbl>
    <w:p w:rsidR="002E0227" w:rsidRDefault="002E0227" w:rsidP="00375306">
      <w:pPr>
        <w:pStyle w:val="NoSpacing"/>
      </w:pPr>
      <w:bookmarkStart w:id="0" w:name="_GoBack"/>
      <w:bookmarkEnd w:id="0"/>
    </w:p>
    <w:sectPr w:rsidR="002E0227" w:rsidSect="0037530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9B5" w:rsidRDefault="006F48B8">
      <w:pPr>
        <w:spacing w:after="0" w:line="240" w:lineRule="auto"/>
      </w:pPr>
      <w:r>
        <w:separator/>
      </w:r>
    </w:p>
  </w:endnote>
  <w:endnote w:type="continuationSeparator" w:id="0">
    <w:p w:rsidR="005E79B5" w:rsidRDefault="006F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731" w:rsidRDefault="003753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731" w:rsidRDefault="003753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731" w:rsidRDefault="00375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9B5" w:rsidRDefault="006F48B8">
      <w:pPr>
        <w:spacing w:after="0" w:line="240" w:lineRule="auto"/>
      </w:pPr>
      <w:r>
        <w:separator/>
      </w:r>
    </w:p>
  </w:footnote>
  <w:footnote w:type="continuationSeparator" w:id="0">
    <w:p w:rsidR="005E79B5" w:rsidRDefault="006F4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731" w:rsidRDefault="00375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731" w:rsidRDefault="003753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731" w:rsidRDefault="003753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F4953"/>
    <w:multiLevelType w:val="hybridMultilevel"/>
    <w:tmpl w:val="774E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C04C6F"/>
    <w:multiLevelType w:val="hybridMultilevel"/>
    <w:tmpl w:val="0E0E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45537F"/>
    <w:multiLevelType w:val="hybridMultilevel"/>
    <w:tmpl w:val="090C6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195BCD"/>
    <w:multiLevelType w:val="hybridMultilevel"/>
    <w:tmpl w:val="11C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1924EE"/>
    <w:multiLevelType w:val="hybridMultilevel"/>
    <w:tmpl w:val="D96C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27"/>
    <w:rsid w:val="002E0227"/>
    <w:rsid w:val="002F2E13"/>
    <w:rsid w:val="00375306"/>
    <w:rsid w:val="003D1CFF"/>
    <w:rsid w:val="005E79B5"/>
    <w:rsid w:val="006F48B8"/>
    <w:rsid w:val="00AC355F"/>
    <w:rsid w:val="00AF0204"/>
    <w:rsid w:val="00E70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F910EE3-5CA2-4473-98EC-2D924068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227"/>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022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0227"/>
    <w:pPr>
      <w:ind w:left="720"/>
      <w:contextualSpacing/>
    </w:pPr>
  </w:style>
  <w:style w:type="paragraph" w:styleId="Header">
    <w:name w:val="header"/>
    <w:basedOn w:val="Normal"/>
    <w:link w:val="HeaderChar"/>
    <w:uiPriority w:val="99"/>
    <w:unhideWhenUsed/>
    <w:rsid w:val="002E0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227"/>
    <w:rPr>
      <w:rFonts w:eastAsiaTheme="minorEastAsia"/>
      <w:lang w:eastAsia="en-GB"/>
    </w:rPr>
  </w:style>
  <w:style w:type="paragraph" w:styleId="Footer">
    <w:name w:val="footer"/>
    <w:basedOn w:val="Normal"/>
    <w:link w:val="FooterChar"/>
    <w:uiPriority w:val="99"/>
    <w:unhideWhenUsed/>
    <w:rsid w:val="002E0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227"/>
    <w:rPr>
      <w:rFonts w:eastAsiaTheme="minorEastAsia"/>
      <w:lang w:eastAsia="en-GB"/>
    </w:rPr>
  </w:style>
  <w:style w:type="paragraph" w:styleId="NoSpacing">
    <w:name w:val="No Spacing"/>
    <w:uiPriority w:val="1"/>
    <w:qFormat/>
    <w:rsid w:val="002F2E13"/>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CC36AD5C</Template>
  <TotalTime>3</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Gibson</dc:creator>
  <cp:keywords/>
  <dc:description/>
  <cp:lastModifiedBy>P. Gibson</cp:lastModifiedBy>
  <cp:revision>3</cp:revision>
  <dcterms:created xsi:type="dcterms:W3CDTF">2019-01-15T16:29:00Z</dcterms:created>
  <dcterms:modified xsi:type="dcterms:W3CDTF">2019-01-28T13:41:00Z</dcterms:modified>
</cp:coreProperties>
</file>