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E22CD1" w:rsidP="00CF4A4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</w:rPr>
              <w:t>Head of Humanities</w:t>
            </w:r>
            <w:r w:rsidR="00CF4A4B">
              <w:rPr>
                <w:b/>
                <w:color w:val="FFFFFF" w:themeColor="background1"/>
                <w:sz w:val="36"/>
              </w:rPr>
              <w:t xml:space="preserve"> </w:t>
            </w:r>
            <w:r w:rsidR="00367252">
              <w:rPr>
                <w:color w:val="FFFFFF" w:themeColor="background1"/>
                <w:sz w:val="36"/>
              </w:rPr>
              <w:t xml:space="preserve">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E22CD1" w:rsidP="00CF4A4B">
            <w:r>
              <w:rPr>
                <w:rFonts w:ascii="Calibri" w:eastAsia="Calibri" w:hAnsi="Calibri"/>
              </w:rPr>
              <w:t xml:space="preserve">Experience of teaching </w:t>
            </w:r>
            <w:r w:rsidRPr="00CC4E52">
              <w:rPr>
                <w:rFonts w:ascii="Calibri" w:eastAsia="Calibri" w:hAnsi="Calibri"/>
              </w:rPr>
              <w:t xml:space="preserve">KS3 </w:t>
            </w:r>
            <w:r>
              <w:rPr>
                <w:rFonts w:ascii="Calibri" w:eastAsia="Calibri" w:hAnsi="Calibri"/>
              </w:rPr>
              <w:t>/ KS4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CF4A4B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493CA2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E22CD1" w:rsidP="00ED0561">
            <w:r w:rsidRPr="00CC4E52">
              <w:rPr>
                <w:rFonts w:ascii="Calibri" w:eastAsia="Calibri" w:hAnsi="Calibri"/>
              </w:rPr>
              <w:t>Expe</w:t>
            </w:r>
            <w:r>
              <w:rPr>
                <w:rFonts w:ascii="Calibri" w:eastAsia="Calibri" w:hAnsi="Calibri"/>
              </w:rPr>
              <w:t xml:space="preserve">rience of delivering </w:t>
            </w:r>
            <w:r w:rsidR="006C6840">
              <w:rPr>
                <w:rFonts w:ascii="Calibri" w:eastAsia="Calibri" w:hAnsi="Calibri"/>
              </w:rPr>
              <w:t>Geography</w:t>
            </w:r>
            <w:r w:rsidR="00C6122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ED0561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E22CD1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E22CD1" w:rsidP="00CF4A4B">
            <w:r>
              <w:rPr>
                <w:rFonts w:ascii="Calibri" w:eastAsia="Calibri" w:hAnsi="Calibri"/>
              </w:rPr>
              <w:t>Experience of line managing staff and leading teams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E22CD1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E22CD1" w:rsidTr="00E22CD1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E22CD1" w:rsidRDefault="00E22CD1" w:rsidP="00CF4A4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E22CD1" w:rsidRDefault="00E22CD1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E22CD1" w:rsidRDefault="00E22CD1" w:rsidP="00E22CD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433AD2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E22CD1" w:rsidP="00CC05D8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CC05D8">
            <w:r>
              <w:t xml:space="preserve">Experience of teaching a range of courses including </w:t>
            </w:r>
            <w:r w:rsidR="00567BC4" w:rsidRPr="00CC4E52">
              <w:rPr>
                <w:rFonts w:ascii="Calibri" w:eastAsia="Calibri" w:hAnsi="Calibri"/>
              </w:rPr>
              <w:t>KS3, GCSE, AS and A2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E22CD1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</w:t>
            </w:r>
            <w:r w:rsidR="00E22CD1">
              <w:rPr>
                <w:rFonts w:ascii="Calibri" w:eastAsia="Calibri" w:hAnsi="Calibri"/>
              </w:rPr>
              <w:t xml:space="preserve"> oral and written</w:t>
            </w:r>
            <w:r>
              <w:t xml:space="preserve">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E22CD1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E22CD1" w:rsidTr="00E22CD1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22CD1" w:rsidRDefault="00E22CD1" w:rsidP="005774CD">
            <w:r>
              <w:rPr>
                <w:rFonts w:ascii="Calibri" w:eastAsia="Calibri" w:hAnsi="Calibri"/>
              </w:rPr>
              <w:t>Vision and the ability to plan strategically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22CD1" w:rsidRDefault="00E22CD1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E22CD1" w:rsidRDefault="00E22CD1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E22CD1" w:rsidTr="00E22CD1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22CD1" w:rsidRDefault="00E22CD1" w:rsidP="005774CD">
            <w:r>
              <w:rPr>
                <w:rFonts w:ascii="Calibri" w:eastAsia="Calibri" w:hAnsi="Calibri"/>
              </w:rPr>
              <w:t>Performance Management of teaching staff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22CD1" w:rsidRDefault="00E22CD1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E22CD1" w:rsidRDefault="00E22CD1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E22CD1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E22CD1" w:rsidRDefault="00E22CD1" w:rsidP="005774CD">
            <w:r>
              <w:rPr>
                <w:rFonts w:ascii="Calibri" w:eastAsia="Calibri" w:hAnsi="Calibri"/>
              </w:rPr>
              <w:t>Administrative, organisational and ICT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E22CD1" w:rsidRDefault="00E22CD1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E22CD1" w:rsidRDefault="00E22CD1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E22CD1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E22CD1" w:rsidTr="00E22CD1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22CD1" w:rsidRDefault="00E22CD1" w:rsidP="005774CD">
            <w:r>
              <w:rPr>
                <w:rFonts w:ascii="Calibri" w:eastAsia="Calibri" w:hAnsi="Calibri"/>
              </w:rPr>
              <w:t>The ability to work under pressure, prioritise and meet deadlines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22CD1" w:rsidRDefault="00E22CD1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E22CD1" w:rsidRDefault="00E22CD1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E22CD1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E22CD1" w:rsidRDefault="00E22CD1" w:rsidP="005774CD">
            <w:r>
              <w:rPr>
                <w:rFonts w:ascii="Calibri" w:eastAsia="Calibri" w:hAnsi="Calibri"/>
              </w:rPr>
              <w:t>Excellent attendance and punctuality record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E22CD1" w:rsidRDefault="00E22CD1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E22CD1" w:rsidRDefault="00E22CD1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493CA2" w:rsidRPr="00CC4E52" w:rsidRDefault="00493CA2" w:rsidP="00252EB5">
      <w:pPr>
        <w:rPr>
          <w:b/>
        </w:rPr>
      </w:pPr>
    </w:p>
    <w:sectPr w:rsidR="00493CA2" w:rsidRPr="00CC4E52" w:rsidSect="00F27B7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32" w:type="dxa"/>
      <w:tblLook w:val="04A0" w:firstRow="1" w:lastRow="0" w:firstColumn="1" w:lastColumn="0" w:noHBand="0" w:noVBand="1"/>
    </w:tblPr>
    <w:tblGrid>
      <w:gridCol w:w="3508"/>
      <w:gridCol w:w="3492"/>
      <w:gridCol w:w="3466"/>
      <w:gridCol w:w="3466"/>
    </w:tblGrid>
    <w:tr w:rsidR="006234C7" w:rsidRPr="00380445" w:rsidTr="006234C7">
      <w:tc>
        <w:tcPr>
          <w:tcW w:w="3508" w:type="dxa"/>
        </w:tcPr>
        <w:p w:rsidR="006234C7" w:rsidRPr="00380445" w:rsidRDefault="006234C7" w:rsidP="006234C7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492" w:type="dxa"/>
        </w:tcPr>
        <w:p w:rsidR="006234C7" w:rsidRPr="00380445" w:rsidRDefault="00ED0561" w:rsidP="006234C7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6234C7" w:rsidRPr="00380445">
                <w:rPr>
                  <w:sz w:val="20"/>
                  <w:szCs w:val="20"/>
                </w:rPr>
                <w:tab/>
                <w:t xml:space="preserve">Page </w:t>
              </w:r>
              <w:r w:rsidR="006234C7" w:rsidRPr="00380445">
                <w:rPr>
                  <w:sz w:val="20"/>
                  <w:szCs w:val="20"/>
                </w:rPr>
                <w:fldChar w:fldCharType="begin"/>
              </w:r>
              <w:r w:rsidR="006234C7" w:rsidRPr="00380445">
                <w:rPr>
                  <w:sz w:val="20"/>
                  <w:szCs w:val="20"/>
                </w:rPr>
                <w:instrText xml:space="preserve"> PAGE </w:instrText>
              </w:r>
              <w:r w:rsidR="006234C7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6234C7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6234C7" w:rsidRPr="00380445">
                <w:rPr>
                  <w:sz w:val="20"/>
                  <w:szCs w:val="20"/>
                </w:rPr>
                <w:t xml:space="preserve"> of </w:t>
              </w:r>
              <w:r w:rsidR="006234C7" w:rsidRPr="00380445">
                <w:rPr>
                  <w:sz w:val="20"/>
                  <w:szCs w:val="20"/>
                </w:rPr>
                <w:fldChar w:fldCharType="begin"/>
              </w:r>
              <w:r w:rsidR="006234C7" w:rsidRPr="00380445">
                <w:rPr>
                  <w:sz w:val="20"/>
                  <w:szCs w:val="20"/>
                </w:rPr>
                <w:instrText xml:space="preserve"> NUMPAGES  </w:instrText>
              </w:r>
              <w:r w:rsidR="006234C7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6234C7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6234C7" w:rsidRPr="00380445">
            <w:rPr>
              <w:sz w:val="20"/>
              <w:szCs w:val="20"/>
            </w:rPr>
            <w:tab/>
          </w:r>
        </w:p>
      </w:tc>
      <w:tc>
        <w:tcPr>
          <w:tcW w:w="3466" w:type="dxa"/>
        </w:tcPr>
        <w:p w:rsidR="006234C7" w:rsidRPr="00380445" w:rsidRDefault="006234C7" w:rsidP="006234C7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 01/04/2016 MFO</w:t>
          </w:r>
        </w:p>
      </w:tc>
      <w:tc>
        <w:tcPr>
          <w:tcW w:w="3466" w:type="dxa"/>
        </w:tcPr>
        <w:p w:rsidR="006234C7" w:rsidRPr="00380445" w:rsidRDefault="006234C7" w:rsidP="006234C7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 10/09/2015 HLI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ED0561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E22CD1" w:rsidP="006234C7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</w:t>
          </w:r>
          <w:r w:rsidR="004303F7">
            <w:rPr>
              <w:sz w:val="20"/>
              <w:szCs w:val="20"/>
            </w:rPr>
            <w:t xml:space="preserve"> </w:t>
          </w:r>
          <w:r w:rsidR="006234C7">
            <w:rPr>
              <w:sz w:val="20"/>
              <w:szCs w:val="20"/>
            </w:rPr>
            <w:t>01/04/2016 MFO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E22CD1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>
            <w:rPr>
              <w:color w:val="808080" w:themeColor="background1" w:themeShade="80"/>
            </w:rPr>
            <w:t xml:space="preserve">Executive </w:t>
          </w:r>
          <w:r w:rsidR="00484B50" w:rsidRPr="00CE60B7">
            <w:rPr>
              <w:color w:val="808080" w:themeColor="background1" w:themeShade="80"/>
            </w:rPr>
            <w:t xml:space="preserve">Principal: </w:t>
          </w:r>
          <w:r w:rsidR="005327A4">
            <w:rPr>
              <w:b/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66EB0"/>
    <w:rsid w:val="001C6CBE"/>
    <w:rsid w:val="001F0B62"/>
    <w:rsid w:val="00201F12"/>
    <w:rsid w:val="00237AE7"/>
    <w:rsid w:val="00252EB5"/>
    <w:rsid w:val="002570AF"/>
    <w:rsid w:val="0026715F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22E73"/>
    <w:rsid w:val="004303F7"/>
    <w:rsid w:val="00433AD2"/>
    <w:rsid w:val="00484B50"/>
    <w:rsid w:val="00493CA2"/>
    <w:rsid w:val="00496A28"/>
    <w:rsid w:val="004E0F59"/>
    <w:rsid w:val="00511E5D"/>
    <w:rsid w:val="005327A4"/>
    <w:rsid w:val="00553553"/>
    <w:rsid w:val="00567BC4"/>
    <w:rsid w:val="005774CD"/>
    <w:rsid w:val="006234C7"/>
    <w:rsid w:val="006577C9"/>
    <w:rsid w:val="006C6840"/>
    <w:rsid w:val="00712EC8"/>
    <w:rsid w:val="007474F0"/>
    <w:rsid w:val="007625DD"/>
    <w:rsid w:val="007F18E1"/>
    <w:rsid w:val="0080627F"/>
    <w:rsid w:val="00812195"/>
    <w:rsid w:val="00822E58"/>
    <w:rsid w:val="00857181"/>
    <w:rsid w:val="008F3591"/>
    <w:rsid w:val="0094731B"/>
    <w:rsid w:val="009B2697"/>
    <w:rsid w:val="009F76BF"/>
    <w:rsid w:val="00A23A2E"/>
    <w:rsid w:val="00A3487D"/>
    <w:rsid w:val="00A84955"/>
    <w:rsid w:val="00AA31FC"/>
    <w:rsid w:val="00AC6605"/>
    <w:rsid w:val="00B23C35"/>
    <w:rsid w:val="00B40FDB"/>
    <w:rsid w:val="00B67936"/>
    <w:rsid w:val="00C057B6"/>
    <w:rsid w:val="00C61220"/>
    <w:rsid w:val="00CA1D3F"/>
    <w:rsid w:val="00CB2423"/>
    <w:rsid w:val="00CC4E52"/>
    <w:rsid w:val="00CD59CC"/>
    <w:rsid w:val="00CF49BE"/>
    <w:rsid w:val="00CF4A4B"/>
    <w:rsid w:val="00D75D36"/>
    <w:rsid w:val="00D94017"/>
    <w:rsid w:val="00DD56E4"/>
    <w:rsid w:val="00DE1146"/>
    <w:rsid w:val="00DF11D1"/>
    <w:rsid w:val="00E15F53"/>
    <w:rsid w:val="00E22CD1"/>
    <w:rsid w:val="00E25D4D"/>
    <w:rsid w:val="00E4063C"/>
    <w:rsid w:val="00E511E9"/>
    <w:rsid w:val="00ED0561"/>
    <w:rsid w:val="00ED6975"/>
    <w:rsid w:val="00EF46B7"/>
    <w:rsid w:val="00F1085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6FA7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Akvile Liutikiene</cp:lastModifiedBy>
  <cp:revision>3</cp:revision>
  <cp:lastPrinted>2010-06-08T11:19:00Z</cp:lastPrinted>
  <dcterms:created xsi:type="dcterms:W3CDTF">2017-06-02T13:43:00Z</dcterms:created>
  <dcterms:modified xsi:type="dcterms:W3CDTF">2021-10-13T08:30:00Z</dcterms:modified>
</cp:coreProperties>
</file>