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C19C0" w14:textId="77777777" w:rsidR="00B17F93" w:rsidRDefault="00B17F93" w:rsidP="00B17F93">
      <w:pPr>
        <w:spacing w:after="60"/>
        <w:jc w:val="center"/>
        <w:rPr>
          <w:rFonts w:ascii="Arial Black" w:hAnsi="Arial Black" w:cs="Arial"/>
          <w:b/>
          <w:color w:val="E36C0A" w:themeColor="accent6" w:themeShade="BF"/>
          <w:sz w:val="28"/>
          <w:szCs w:val="28"/>
        </w:rPr>
      </w:pPr>
    </w:p>
    <w:p w14:paraId="718C19C1" w14:textId="77777777" w:rsidR="00B17F93" w:rsidRPr="001A7D85" w:rsidRDefault="00D77CB5" w:rsidP="00B17F93">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E70489" w14:paraId="718C19C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18C19C2" w14:textId="77777777" w:rsidR="00377486" w:rsidRPr="00E70489" w:rsidRDefault="00377486" w:rsidP="00C52852">
            <w:pPr>
              <w:pStyle w:val="tabletext"/>
              <w:rPr>
                <w:rFonts w:cs="Arial"/>
                <w:b/>
                <w:sz w:val="19"/>
                <w:szCs w:val="19"/>
                <w:lang w:eastAsia="en-US"/>
              </w:rPr>
            </w:pPr>
            <w:r w:rsidRPr="00E70489">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718C19C3" w14:textId="4AD7F78F" w:rsidR="00377486" w:rsidRPr="00E70489" w:rsidRDefault="00D21983" w:rsidP="00C52852">
            <w:pPr>
              <w:pStyle w:val="tabletext"/>
              <w:rPr>
                <w:rFonts w:cs="Arial"/>
                <w:sz w:val="19"/>
                <w:szCs w:val="19"/>
                <w:lang w:eastAsia="en-US"/>
              </w:rPr>
            </w:pPr>
            <w:r w:rsidRPr="00E70489">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18C19C4" w14:textId="77777777" w:rsidR="00377486" w:rsidRPr="00E70489" w:rsidRDefault="00377486" w:rsidP="00C52852">
            <w:pPr>
              <w:pStyle w:val="tabletext"/>
              <w:rPr>
                <w:rFonts w:cs="Arial"/>
                <w:b/>
                <w:sz w:val="19"/>
                <w:szCs w:val="19"/>
                <w:lang w:eastAsia="en-US"/>
              </w:rPr>
            </w:pPr>
            <w:r w:rsidRPr="00E70489">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718C19C5" w14:textId="5A411093" w:rsidR="00377486" w:rsidRPr="00E70489" w:rsidRDefault="00D21983" w:rsidP="00C52852">
            <w:pPr>
              <w:pStyle w:val="tabletext"/>
              <w:rPr>
                <w:rFonts w:cs="Arial"/>
                <w:sz w:val="19"/>
                <w:szCs w:val="19"/>
                <w:lang w:eastAsia="en-US"/>
              </w:rPr>
            </w:pPr>
            <w:r w:rsidRPr="00E70489">
              <w:rPr>
                <w:rFonts w:cs="Arial"/>
                <w:sz w:val="19"/>
                <w:szCs w:val="19"/>
                <w:lang w:eastAsia="en-US"/>
              </w:rPr>
              <w:t>Gunbalanya School</w:t>
            </w:r>
          </w:p>
        </w:tc>
      </w:tr>
      <w:tr w:rsidR="00377486" w:rsidRPr="00E70489" w14:paraId="718C19C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18C19C7" w14:textId="77777777" w:rsidR="00377486" w:rsidRPr="00E70489" w:rsidRDefault="00377486" w:rsidP="00C52852">
            <w:pPr>
              <w:pStyle w:val="tabletext"/>
              <w:rPr>
                <w:rFonts w:cs="Arial"/>
                <w:b/>
                <w:sz w:val="19"/>
                <w:szCs w:val="19"/>
                <w:lang w:eastAsia="en-US"/>
              </w:rPr>
            </w:pPr>
            <w:r w:rsidRPr="00E70489">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718C19C8" w14:textId="0A18C985" w:rsidR="00377486" w:rsidRPr="00E70489" w:rsidRDefault="00884386" w:rsidP="008D2029">
            <w:pPr>
              <w:pStyle w:val="tabletext"/>
              <w:rPr>
                <w:rFonts w:cs="Arial"/>
                <w:sz w:val="19"/>
                <w:szCs w:val="19"/>
                <w:lang w:eastAsia="en-US"/>
              </w:rPr>
            </w:pPr>
            <w:r w:rsidRPr="00E70489">
              <w:rPr>
                <w:rFonts w:cs="Arial"/>
                <w:sz w:val="19"/>
                <w:szCs w:val="19"/>
                <w:lang w:eastAsia="en-US"/>
              </w:rPr>
              <w:t>S</w:t>
            </w:r>
            <w:r w:rsidR="001F55BE" w:rsidRPr="00E70489">
              <w:rPr>
                <w:rFonts w:cs="Arial"/>
                <w:sz w:val="19"/>
                <w:szCs w:val="19"/>
                <w:lang w:eastAsia="en-US"/>
              </w:rPr>
              <w:t xml:space="preserve">enior </w:t>
            </w:r>
            <w:r w:rsidRPr="00E70489">
              <w:rPr>
                <w:rFonts w:cs="Arial"/>
                <w:sz w:val="19"/>
                <w:szCs w:val="19"/>
                <w:lang w:eastAsia="en-US"/>
              </w:rPr>
              <w:t>T</w:t>
            </w:r>
            <w:r w:rsidR="008D2029">
              <w:rPr>
                <w:rFonts w:cs="Arial"/>
                <w:sz w:val="19"/>
                <w:szCs w:val="19"/>
                <w:lang w:eastAsia="en-US"/>
              </w:rPr>
              <w:t>eacher</w:t>
            </w:r>
            <w:r w:rsidRPr="00E70489">
              <w:rPr>
                <w:rFonts w:cs="Arial"/>
                <w:sz w:val="19"/>
                <w:szCs w:val="19"/>
                <w:lang w:eastAsia="en-US"/>
              </w:rPr>
              <w:t xml:space="preserve"> Pathways</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18C19C9" w14:textId="77777777" w:rsidR="00377486" w:rsidRPr="00E70489" w:rsidRDefault="00377486" w:rsidP="00C52852">
            <w:pPr>
              <w:pStyle w:val="tabletext"/>
              <w:rPr>
                <w:rFonts w:cs="Arial"/>
                <w:b/>
                <w:sz w:val="19"/>
                <w:szCs w:val="19"/>
                <w:lang w:eastAsia="en-US"/>
              </w:rPr>
            </w:pPr>
            <w:r w:rsidRPr="00E70489">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718C19CA" w14:textId="323AAE2B" w:rsidR="00377486" w:rsidRPr="00E70489" w:rsidRDefault="00884386" w:rsidP="00C52852">
            <w:pPr>
              <w:pStyle w:val="tabletext"/>
              <w:rPr>
                <w:rFonts w:cs="Arial"/>
                <w:sz w:val="19"/>
                <w:szCs w:val="19"/>
                <w:lang w:eastAsia="en-US"/>
              </w:rPr>
            </w:pPr>
            <w:r w:rsidRPr="00E70489">
              <w:rPr>
                <w:rFonts w:cs="Arial"/>
                <w:sz w:val="19"/>
                <w:szCs w:val="19"/>
                <w:lang w:eastAsia="en-US"/>
              </w:rPr>
              <w:t>Senior Teacher 2</w:t>
            </w:r>
          </w:p>
        </w:tc>
      </w:tr>
      <w:tr w:rsidR="00377486" w:rsidRPr="00E70489" w14:paraId="718C19D0"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18C19CC" w14:textId="77777777" w:rsidR="00377486" w:rsidRPr="00E70489" w:rsidRDefault="00377486" w:rsidP="00C52852">
            <w:pPr>
              <w:pStyle w:val="tabletext"/>
              <w:rPr>
                <w:rFonts w:cs="Arial"/>
                <w:b/>
                <w:sz w:val="19"/>
                <w:szCs w:val="19"/>
                <w:lang w:eastAsia="en-US"/>
              </w:rPr>
            </w:pPr>
            <w:r w:rsidRPr="00E70489">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718C19CD" w14:textId="5F7E438F" w:rsidR="00377486" w:rsidRPr="00E70489" w:rsidRDefault="00884386" w:rsidP="00C52852">
            <w:pPr>
              <w:pStyle w:val="tabletext"/>
              <w:rPr>
                <w:rFonts w:cs="Arial"/>
                <w:sz w:val="19"/>
                <w:szCs w:val="19"/>
                <w:lang w:eastAsia="en-US"/>
              </w:rPr>
            </w:pPr>
            <w:r w:rsidRPr="00E70489">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18C19CE" w14:textId="77777777" w:rsidR="00377486" w:rsidRPr="00E70489" w:rsidRDefault="00377486" w:rsidP="00C52852">
            <w:pPr>
              <w:pStyle w:val="tabletext"/>
              <w:rPr>
                <w:rFonts w:cs="Arial"/>
                <w:b/>
                <w:sz w:val="19"/>
                <w:szCs w:val="19"/>
                <w:lang w:eastAsia="en-US"/>
              </w:rPr>
            </w:pPr>
            <w:r w:rsidRPr="00E70489">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718C19CF" w14:textId="0677BB8C" w:rsidR="00377486" w:rsidRPr="00E70489" w:rsidRDefault="00884386" w:rsidP="00C52852">
            <w:pPr>
              <w:pStyle w:val="tabletext"/>
              <w:rPr>
                <w:rFonts w:cs="Arial"/>
                <w:sz w:val="19"/>
                <w:szCs w:val="19"/>
                <w:lang w:eastAsia="en-US"/>
              </w:rPr>
            </w:pPr>
            <w:r w:rsidRPr="00E70489">
              <w:rPr>
                <w:rFonts w:cs="Arial"/>
                <w:sz w:val="19"/>
                <w:szCs w:val="19"/>
                <w:lang w:eastAsia="en-US"/>
              </w:rPr>
              <w:t>Ongoing</w:t>
            </w:r>
            <w:r w:rsidR="001F55BE" w:rsidRPr="00E70489">
              <w:rPr>
                <w:rFonts w:cs="Arial"/>
                <w:sz w:val="19"/>
                <w:szCs w:val="19"/>
                <w:lang w:eastAsia="en-US"/>
              </w:rPr>
              <w:t xml:space="preserve"> Commencing 07/01/2019</w:t>
            </w:r>
          </w:p>
        </w:tc>
      </w:tr>
      <w:tr w:rsidR="00377486" w:rsidRPr="00E70489" w14:paraId="718C19D5"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18C19D1" w14:textId="77777777" w:rsidR="00377486" w:rsidRPr="00E70489" w:rsidRDefault="00377486" w:rsidP="00C52852">
            <w:pPr>
              <w:pStyle w:val="tabletext"/>
              <w:rPr>
                <w:rFonts w:cs="Arial"/>
                <w:b/>
                <w:sz w:val="19"/>
                <w:szCs w:val="19"/>
                <w:lang w:eastAsia="en-US"/>
              </w:rPr>
            </w:pPr>
            <w:r w:rsidRPr="00E70489">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718C19D2" w14:textId="4AEDA9B8" w:rsidR="00377486" w:rsidRPr="00E70489" w:rsidRDefault="00C779F5" w:rsidP="00C52852">
            <w:pPr>
              <w:pStyle w:val="tabletext"/>
              <w:rPr>
                <w:rFonts w:cs="Arial"/>
                <w:sz w:val="19"/>
                <w:szCs w:val="19"/>
                <w:lang w:eastAsia="en-US"/>
              </w:rPr>
            </w:pPr>
            <w:r w:rsidRPr="00E70489">
              <w:rPr>
                <w:rFonts w:cs="Arial"/>
                <w:sz w:val="19"/>
                <w:szCs w:val="19"/>
                <w:lang w:eastAsia="en-US"/>
              </w:rPr>
              <w:t>$117,989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18C19D3" w14:textId="77777777" w:rsidR="00377486" w:rsidRPr="00E70489" w:rsidRDefault="00377486" w:rsidP="00C52852">
            <w:pPr>
              <w:pStyle w:val="tabletext"/>
              <w:rPr>
                <w:rFonts w:cs="Arial"/>
                <w:b/>
                <w:sz w:val="19"/>
                <w:szCs w:val="19"/>
                <w:lang w:eastAsia="en-US"/>
              </w:rPr>
            </w:pPr>
            <w:r w:rsidRPr="00E70489">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718C19D4" w14:textId="40011537" w:rsidR="00377486" w:rsidRPr="00E70489" w:rsidRDefault="00C779F5" w:rsidP="00C779F5">
            <w:pPr>
              <w:pStyle w:val="tabletext"/>
              <w:rPr>
                <w:rFonts w:cs="Arial"/>
                <w:sz w:val="19"/>
                <w:szCs w:val="19"/>
                <w:lang w:eastAsia="en-US"/>
              </w:rPr>
            </w:pPr>
            <w:r w:rsidRPr="00E70489">
              <w:rPr>
                <w:rFonts w:cs="Arial"/>
                <w:sz w:val="19"/>
                <w:szCs w:val="19"/>
                <w:lang w:eastAsia="en-US"/>
              </w:rPr>
              <w:t>Gunbalanya-Oenpelli</w:t>
            </w:r>
          </w:p>
        </w:tc>
      </w:tr>
      <w:tr w:rsidR="00377486" w:rsidRPr="00E70489" w14:paraId="718C19DC"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18C19D6" w14:textId="77777777" w:rsidR="00377486" w:rsidRPr="00E70489" w:rsidRDefault="00377486" w:rsidP="00C52852">
            <w:pPr>
              <w:pStyle w:val="tabletext"/>
              <w:rPr>
                <w:rFonts w:cs="Arial"/>
                <w:b/>
                <w:sz w:val="19"/>
                <w:szCs w:val="19"/>
                <w:lang w:eastAsia="en-US"/>
              </w:rPr>
            </w:pPr>
            <w:r w:rsidRPr="00E70489">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8C19D7" w14:textId="5895B3D0" w:rsidR="00377486" w:rsidRPr="00E70489" w:rsidRDefault="00EE0C3E" w:rsidP="00C52852">
            <w:pPr>
              <w:pStyle w:val="tabletext"/>
              <w:rPr>
                <w:rFonts w:cs="Arial"/>
                <w:sz w:val="19"/>
                <w:szCs w:val="19"/>
                <w:lang w:eastAsia="en-US"/>
              </w:rPr>
            </w:pPr>
            <w:r w:rsidRPr="00E70489">
              <w:rPr>
                <w:rFonts w:cs="Arial"/>
                <w:sz w:val="19"/>
                <w:szCs w:val="19"/>
                <w:lang w:eastAsia="en-US"/>
              </w:rPr>
              <w:t>34113</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718C19D8" w14:textId="77777777" w:rsidR="00377486" w:rsidRPr="00E70489" w:rsidRDefault="00377486" w:rsidP="00C52852">
            <w:pPr>
              <w:pStyle w:val="tabletext"/>
              <w:rPr>
                <w:rFonts w:cs="Arial"/>
                <w:b/>
                <w:sz w:val="19"/>
                <w:szCs w:val="19"/>
                <w:lang w:eastAsia="en-US"/>
              </w:rPr>
            </w:pPr>
            <w:r w:rsidRPr="00E70489">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718C19D9" w14:textId="15CF9BB9" w:rsidR="00377486" w:rsidRPr="00E70489" w:rsidRDefault="00EE0C3E" w:rsidP="00C52852">
            <w:pPr>
              <w:pStyle w:val="tabletext"/>
              <w:rPr>
                <w:rFonts w:cs="Arial"/>
                <w:sz w:val="19"/>
                <w:szCs w:val="19"/>
                <w:lang w:eastAsia="en-US"/>
              </w:rPr>
            </w:pPr>
            <w:r w:rsidRPr="00E70489">
              <w:rPr>
                <w:rFonts w:cs="Arial"/>
                <w:sz w:val="19"/>
                <w:szCs w:val="19"/>
                <w:lang w:eastAsia="en-US"/>
              </w:rPr>
              <w:t>153129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18C19DA" w14:textId="77777777" w:rsidR="00377486" w:rsidRPr="00E70489" w:rsidRDefault="00377486" w:rsidP="00C52852">
            <w:pPr>
              <w:pStyle w:val="tabletext"/>
              <w:rPr>
                <w:rFonts w:cs="Arial"/>
                <w:b/>
                <w:sz w:val="19"/>
                <w:szCs w:val="19"/>
                <w:lang w:eastAsia="en-US"/>
              </w:rPr>
            </w:pPr>
            <w:r w:rsidRPr="00E70489">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718C19DB" w14:textId="3410BAF9" w:rsidR="00377486" w:rsidRPr="00E70489" w:rsidRDefault="001F55BE" w:rsidP="00C52852">
            <w:pPr>
              <w:pStyle w:val="tabletext"/>
              <w:rPr>
                <w:rFonts w:cs="Arial"/>
                <w:sz w:val="19"/>
                <w:szCs w:val="19"/>
                <w:lang w:eastAsia="en-US"/>
              </w:rPr>
            </w:pPr>
            <w:r w:rsidRPr="00E70489">
              <w:rPr>
                <w:rFonts w:cs="Arial"/>
                <w:bCs/>
                <w:iCs/>
                <w:sz w:val="19"/>
                <w:szCs w:val="19"/>
                <w:lang w:val="en-GB" w:eastAsia="en-US"/>
              </w:rPr>
              <w:t>18/11/2018</w:t>
            </w:r>
          </w:p>
        </w:tc>
      </w:tr>
      <w:tr w:rsidR="00377486" w:rsidRPr="00E70489" w14:paraId="718C19DF"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18C19DD" w14:textId="77777777" w:rsidR="00377486" w:rsidRPr="00E70489" w:rsidRDefault="00377486" w:rsidP="00C52852">
            <w:pPr>
              <w:pStyle w:val="tabletext"/>
              <w:rPr>
                <w:rFonts w:cs="Arial"/>
                <w:b/>
                <w:sz w:val="19"/>
                <w:szCs w:val="19"/>
                <w:lang w:eastAsia="en-US"/>
              </w:rPr>
            </w:pPr>
            <w:r w:rsidRPr="00E70489">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18C19DE" w14:textId="1745892B" w:rsidR="00377486" w:rsidRPr="00E70489" w:rsidRDefault="00884386" w:rsidP="00C43D13">
            <w:pPr>
              <w:rPr>
                <w:rFonts w:cs="Arial"/>
                <w:b/>
                <w:bCs/>
                <w:iCs/>
                <w:sz w:val="19"/>
                <w:szCs w:val="19"/>
                <w:lang w:val="en-GB" w:eastAsia="en-US"/>
              </w:rPr>
            </w:pPr>
            <w:r w:rsidRPr="00E70489">
              <w:rPr>
                <w:rFonts w:cs="Arial"/>
                <w:bCs/>
                <w:iCs/>
                <w:sz w:val="19"/>
                <w:szCs w:val="19"/>
                <w:lang w:val="en-GB" w:eastAsia="en-US"/>
              </w:rPr>
              <w:t xml:space="preserve">Sue Trimble, Co Principal </w:t>
            </w:r>
            <w:r w:rsidR="00C43D13" w:rsidRPr="00E70489">
              <w:rPr>
                <w:rFonts w:cs="Arial"/>
                <w:bCs/>
                <w:iCs/>
                <w:sz w:val="19"/>
                <w:szCs w:val="19"/>
                <w:lang w:val="en-GB" w:eastAsia="en-US"/>
              </w:rPr>
              <w:t xml:space="preserve">on 08 8979 0181 or </w:t>
            </w:r>
            <w:hyperlink r:id="rId13" w:history="1">
              <w:r w:rsidRPr="00E70489">
                <w:rPr>
                  <w:rStyle w:val="Hyperlink"/>
                  <w:rFonts w:cs="Arial"/>
                  <w:bCs/>
                  <w:iCs/>
                  <w:sz w:val="19"/>
                  <w:szCs w:val="19"/>
                  <w:lang w:val="en-GB" w:eastAsia="en-US"/>
                </w:rPr>
                <w:t>sue.trimble@ntschools.net</w:t>
              </w:r>
            </w:hyperlink>
            <w:r w:rsidRPr="00E70489">
              <w:rPr>
                <w:rFonts w:cs="Arial"/>
                <w:bCs/>
                <w:iCs/>
                <w:sz w:val="19"/>
                <w:szCs w:val="19"/>
                <w:lang w:val="en-GB" w:eastAsia="en-US"/>
              </w:rPr>
              <w:t xml:space="preserve"> </w:t>
            </w:r>
          </w:p>
        </w:tc>
      </w:tr>
      <w:tr w:rsidR="00377486" w:rsidRPr="00E70489" w14:paraId="718C19E2"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18C19E0" w14:textId="77777777" w:rsidR="00377486" w:rsidRPr="00E70489" w:rsidRDefault="00377486" w:rsidP="00C52852">
            <w:pPr>
              <w:pStyle w:val="tabletext"/>
              <w:rPr>
                <w:rFonts w:cs="Arial"/>
                <w:b/>
                <w:sz w:val="19"/>
                <w:szCs w:val="19"/>
                <w:lang w:eastAsia="en-US"/>
              </w:rPr>
            </w:pPr>
            <w:r w:rsidRPr="00E70489">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18C19E1" w14:textId="775BDB5F" w:rsidR="00377486" w:rsidRPr="00E70489" w:rsidRDefault="00884B22" w:rsidP="00C52852">
            <w:pPr>
              <w:rPr>
                <w:rFonts w:cs="Arial"/>
                <w:sz w:val="19"/>
                <w:szCs w:val="19"/>
                <w:lang w:eastAsia="en-US"/>
              </w:rPr>
            </w:pPr>
            <w:hyperlink r:id="rId14" w:history="1">
              <w:r w:rsidR="00884386" w:rsidRPr="00E70489">
                <w:rPr>
                  <w:rStyle w:val="Hyperlink"/>
                  <w:rFonts w:eastAsiaTheme="majorEastAsia" w:cs="Arial"/>
                  <w:sz w:val="19"/>
                  <w:szCs w:val="19"/>
                </w:rPr>
                <w:t>http://www.education.nt.gov.au</w:t>
              </w:r>
            </w:hyperlink>
          </w:p>
        </w:tc>
      </w:tr>
      <w:tr w:rsidR="00B17F93" w:rsidRPr="00E70489" w14:paraId="718C19E5"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18C19E3" w14:textId="77777777" w:rsidR="00B17F93" w:rsidRPr="00E70489" w:rsidRDefault="00B17F93" w:rsidP="00C52852">
            <w:pPr>
              <w:pStyle w:val="tabletext"/>
              <w:rPr>
                <w:rFonts w:cs="Arial"/>
                <w:b/>
                <w:sz w:val="19"/>
                <w:szCs w:val="19"/>
                <w:lang w:eastAsia="en-US"/>
              </w:rPr>
            </w:pPr>
            <w:r w:rsidRPr="00E70489">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48715A1F" w14:textId="77777777" w:rsidR="0059000A" w:rsidRPr="00E70489" w:rsidRDefault="0059000A" w:rsidP="0059000A">
            <w:pPr>
              <w:tabs>
                <w:tab w:val="left" w:pos="3165"/>
              </w:tabs>
              <w:rPr>
                <w:rFonts w:cs="Arial"/>
                <w:b/>
                <w:sz w:val="19"/>
                <w:szCs w:val="19"/>
                <w:lang w:eastAsia="en-US"/>
              </w:rPr>
            </w:pPr>
            <w:r w:rsidRPr="00E70489">
              <w:rPr>
                <w:rFonts w:cs="Arial"/>
                <w:b/>
                <w:sz w:val="19"/>
                <w:szCs w:val="19"/>
                <w:lang w:eastAsia="en-US"/>
              </w:rPr>
              <w:t xml:space="preserve">Applications must be limited to a one-page summary sheet and an attached detailed </w:t>
            </w:r>
          </w:p>
          <w:p w14:paraId="718C19E4" w14:textId="3F9B3B5E" w:rsidR="00B17F93" w:rsidRPr="00E70489" w:rsidRDefault="0059000A" w:rsidP="0059000A">
            <w:pPr>
              <w:tabs>
                <w:tab w:val="left" w:pos="3165"/>
              </w:tabs>
              <w:rPr>
                <w:rFonts w:cs="Arial"/>
                <w:sz w:val="19"/>
                <w:szCs w:val="19"/>
                <w:lang w:eastAsia="en-US"/>
              </w:rPr>
            </w:pPr>
            <w:proofErr w:type="gramStart"/>
            <w:r w:rsidRPr="00E70489">
              <w:rPr>
                <w:rFonts w:cs="Arial"/>
                <w:b/>
                <w:sz w:val="19"/>
                <w:szCs w:val="19"/>
                <w:lang w:eastAsia="en-US"/>
              </w:rPr>
              <w:t>resume/cv</w:t>
            </w:r>
            <w:proofErr w:type="gramEnd"/>
            <w:r w:rsidRPr="00E70489">
              <w:rPr>
                <w:rFonts w:cs="Arial"/>
                <w:sz w:val="19"/>
                <w:szCs w:val="19"/>
                <w:lang w:eastAsia="en-US"/>
              </w:rPr>
              <w:t xml:space="preserve">.  For further information for applicants and example applications: </w:t>
            </w:r>
            <w:hyperlink r:id="rId15" w:history="1">
              <w:r w:rsidRPr="00E70489">
                <w:rPr>
                  <w:rStyle w:val="Hyperlink"/>
                  <w:rFonts w:cs="Arial"/>
                  <w:sz w:val="19"/>
                  <w:szCs w:val="19"/>
                  <w:lang w:eastAsia="en-US"/>
                </w:rPr>
                <w:t>click here</w:t>
              </w:r>
            </w:hyperlink>
          </w:p>
        </w:tc>
      </w:tr>
      <w:tr w:rsidR="0059000A" w:rsidRPr="00E70489" w14:paraId="718C19E8"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18C19E6" w14:textId="77777777" w:rsidR="0059000A" w:rsidRPr="00E70489" w:rsidRDefault="0059000A" w:rsidP="0059000A">
            <w:pPr>
              <w:pStyle w:val="tabletext"/>
              <w:rPr>
                <w:rFonts w:cs="Arial"/>
                <w:b/>
                <w:sz w:val="19"/>
                <w:szCs w:val="19"/>
                <w:lang w:eastAsia="en-US"/>
              </w:rPr>
            </w:pPr>
            <w:r w:rsidRPr="00E70489">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18C19E7" w14:textId="661371BB" w:rsidR="0059000A" w:rsidRPr="00E70489" w:rsidRDefault="0059000A" w:rsidP="0059000A">
            <w:pPr>
              <w:tabs>
                <w:tab w:val="left" w:pos="3165"/>
              </w:tabs>
              <w:rPr>
                <w:rFonts w:cs="Arial"/>
                <w:sz w:val="19"/>
                <w:szCs w:val="19"/>
                <w:lang w:eastAsia="en-US"/>
              </w:rPr>
            </w:pPr>
            <w:r w:rsidRPr="00E70489">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E70489">
                <w:rPr>
                  <w:rStyle w:val="Hyperlink"/>
                  <w:rFonts w:cs="Arial"/>
                  <w:sz w:val="19"/>
                  <w:szCs w:val="19"/>
                  <w:lang w:eastAsia="en-US"/>
                </w:rPr>
                <w:t>click here</w:t>
              </w:r>
            </w:hyperlink>
          </w:p>
        </w:tc>
      </w:tr>
      <w:tr w:rsidR="0059000A" w:rsidRPr="00E70489" w14:paraId="718C19E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18C19E9" w14:textId="77777777" w:rsidR="0059000A" w:rsidRPr="00E70489" w:rsidRDefault="0059000A" w:rsidP="0059000A">
            <w:pPr>
              <w:pStyle w:val="tabletext"/>
              <w:rPr>
                <w:rFonts w:cs="Arial"/>
                <w:b/>
                <w:sz w:val="19"/>
                <w:szCs w:val="19"/>
                <w:lang w:eastAsia="en-US"/>
              </w:rPr>
            </w:pPr>
            <w:r w:rsidRPr="00E70489">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18C19EA" w14:textId="1AB2DE1D" w:rsidR="0059000A" w:rsidRPr="00E70489" w:rsidRDefault="0059000A" w:rsidP="0059000A">
            <w:pPr>
              <w:rPr>
                <w:rFonts w:eastAsia="Calibri" w:cs="Arial"/>
                <w:sz w:val="19"/>
                <w:szCs w:val="19"/>
                <w:lang w:eastAsia="en-US"/>
              </w:rPr>
            </w:pPr>
            <w:r w:rsidRPr="00E70489">
              <w:rPr>
                <w:rFonts w:eastAsia="Calibri" w:cs="Arial"/>
                <w:sz w:val="19"/>
                <w:szCs w:val="19"/>
                <w:lang w:eastAsia="en-US"/>
              </w:rPr>
              <w:t xml:space="preserve">The NTPS values diversity and aims for a workforce which is representative of the community we serve. Therefore under an approved </w:t>
            </w:r>
            <w:r w:rsidRPr="00E70489">
              <w:rPr>
                <w:rFonts w:eastAsia="Calibri" w:cs="Arial"/>
                <w:b/>
                <w:sz w:val="19"/>
                <w:szCs w:val="19"/>
                <w:lang w:eastAsia="en-US"/>
              </w:rPr>
              <w:t>Special Measures</w:t>
            </w:r>
            <w:r w:rsidRPr="00E70489">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7" w:history="1">
              <w:r w:rsidRPr="00E70489">
                <w:rPr>
                  <w:rStyle w:val="Hyperlink"/>
                  <w:rFonts w:eastAsia="Calibri" w:cs="Arial"/>
                  <w:sz w:val="19"/>
                  <w:szCs w:val="19"/>
                  <w:lang w:eastAsia="en-US"/>
                </w:rPr>
                <w:t>click here</w:t>
              </w:r>
            </w:hyperlink>
          </w:p>
        </w:tc>
      </w:tr>
      <w:tr w:rsidR="0059000A" w:rsidRPr="00E70489" w14:paraId="718C19EE"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18C19EC" w14:textId="77777777" w:rsidR="0059000A" w:rsidRPr="00E70489" w:rsidRDefault="0059000A" w:rsidP="0059000A">
            <w:pPr>
              <w:pStyle w:val="tabletext"/>
              <w:rPr>
                <w:rFonts w:cs="Arial"/>
                <w:b/>
                <w:sz w:val="19"/>
                <w:szCs w:val="19"/>
                <w:lang w:eastAsia="en-US"/>
              </w:rPr>
            </w:pPr>
            <w:r w:rsidRPr="00E70489">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18C19ED" w14:textId="042B8D12" w:rsidR="0059000A" w:rsidRPr="00E70489" w:rsidRDefault="00884B22" w:rsidP="0059000A">
            <w:pPr>
              <w:tabs>
                <w:tab w:val="left" w:pos="3165"/>
              </w:tabs>
              <w:rPr>
                <w:rFonts w:cs="Arial"/>
                <w:sz w:val="19"/>
                <w:szCs w:val="19"/>
                <w:lang w:eastAsia="en-US"/>
              </w:rPr>
            </w:pPr>
            <w:hyperlink r:id="rId18" w:history="1">
              <w:r w:rsidR="0059000A" w:rsidRPr="00E70489">
                <w:rPr>
                  <w:rStyle w:val="Hyperlink"/>
                  <w:rFonts w:cs="Arial"/>
                  <w:sz w:val="19"/>
                  <w:szCs w:val="19"/>
                  <w:lang w:eastAsia="en-US"/>
                </w:rPr>
                <w:t>https://jobs.nt.gov.au/Home/JobDetails?rtfId=153129</w:t>
              </w:r>
            </w:hyperlink>
            <w:r w:rsidR="0059000A" w:rsidRPr="00E70489">
              <w:rPr>
                <w:rFonts w:cs="Arial"/>
                <w:sz w:val="19"/>
                <w:szCs w:val="19"/>
                <w:lang w:eastAsia="en-US"/>
              </w:rPr>
              <w:t xml:space="preserve"> </w:t>
            </w:r>
          </w:p>
        </w:tc>
      </w:tr>
    </w:tbl>
    <w:p w14:paraId="17C33511" w14:textId="77777777" w:rsidR="001B0143" w:rsidRPr="00E70489" w:rsidRDefault="001B0143" w:rsidP="00D00932">
      <w:pPr>
        <w:pStyle w:val="Heading2"/>
        <w:spacing w:before="0"/>
        <w:rPr>
          <w:rFonts w:cs="Arial"/>
          <w:iCs/>
          <w:color w:val="auto"/>
          <w:sz w:val="19"/>
          <w:szCs w:val="19"/>
          <w:u w:val="single"/>
          <w:lang w:val="en-GB"/>
        </w:rPr>
      </w:pPr>
    </w:p>
    <w:p w14:paraId="73F7AAE9" w14:textId="77777777" w:rsidR="008D2029" w:rsidRDefault="00377486" w:rsidP="001B0143">
      <w:pPr>
        <w:pStyle w:val="Heading2"/>
        <w:spacing w:before="0"/>
        <w:rPr>
          <w:rFonts w:cs="Arial"/>
          <w:iCs/>
          <w:color w:val="auto"/>
          <w:sz w:val="19"/>
          <w:szCs w:val="19"/>
          <w:lang w:val="en-GB"/>
        </w:rPr>
      </w:pPr>
      <w:r w:rsidRPr="00E70489">
        <w:rPr>
          <w:rFonts w:cs="Arial"/>
          <w:iCs/>
          <w:color w:val="auto"/>
          <w:sz w:val="19"/>
          <w:szCs w:val="19"/>
          <w:u w:val="single"/>
          <w:lang w:val="en-GB"/>
        </w:rPr>
        <w:t>Primary Objective:</w:t>
      </w:r>
      <w:r w:rsidRPr="00E70489">
        <w:rPr>
          <w:rFonts w:cs="Arial"/>
          <w:iCs/>
          <w:color w:val="auto"/>
          <w:sz w:val="19"/>
          <w:szCs w:val="19"/>
          <w:lang w:val="en-GB"/>
        </w:rPr>
        <w:t xml:space="preserve"> </w:t>
      </w:r>
    </w:p>
    <w:p w14:paraId="5869A473" w14:textId="7F64A44D" w:rsidR="00766AC0" w:rsidRPr="00E70489" w:rsidRDefault="00766AC0" w:rsidP="001B0143">
      <w:pPr>
        <w:pStyle w:val="Heading2"/>
        <w:spacing w:before="0"/>
        <w:rPr>
          <w:rFonts w:cs="Arial"/>
          <w:b w:val="0"/>
          <w:sz w:val="19"/>
          <w:szCs w:val="19"/>
          <w:lang w:val="en-GB"/>
        </w:rPr>
      </w:pPr>
      <w:r w:rsidRPr="00E70489">
        <w:rPr>
          <w:rFonts w:cs="Arial"/>
          <w:b w:val="0"/>
          <w:color w:val="auto"/>
          <w:sz w:val="19"/>
          <w:szCs w:val="19"/>
        </w:rPr>
        <w:t xml:space="preserve">Create positive learning environments which ensure that students are stimulated and encouraged to develop their full potential academically, physically, and emotionally. </w:t>
      </w:r>
      <w:r w:rsidR="00D21983" w:rsidRPr="00E70489">
        <w:rPr>
          <w:rFonts w:cs="Arial"/>
          <w:b w:val="0"/>
          <w:color w:val="auto"/>
          <w:sz w:val="19"/>
          <w:szCs w:val="19"/>
        </w:rPr>
        <w:t>As part of the School Leadership Team, provide innovative educational leadership in the development and delivery of educational programs to achieve the optimal outcomes for students.</w:t>
      </w:r>
    </w:p>
    <w:p w14:paraId="718C19F1" w14:textId="1904637E" w:rsidR="00377486" w:rsidRPr="00E70489" w:rsidRDefault="00377486" w:rsidP="001B0143">
      <w:pPr>
        <w:ind w:right="-166"/>
        <w:rPr>
          <w:rFonts w:cs="Arial"/>
          <w:sz w:val="19"/>
          <w:szCs w:val="19"/>
        </w:rPr>
      </w:pPr>
    </w:p>
    <w:p w14:paraId="53002152" w14:textId="77777777" w:rsidR="008D2029" w:rsidRDefault="00377486" w:rsidP="001B0143">
      <w:pPr>
        <w:ind w:right="-164"/>
        <w:rPr>
          <w:rFonts w:eastAsia="Calibri" w:cs="Arial"/>
          <w:sz w:val="19"/>
          <w:szCs w:val="19"/>
          <w:lang w:eastAsia="en-US"/>
        </w:rPr>
      </w:pPr>
      <w:r w:rsidRPr="00E70489">
        <w:rPr>
          <w:rFonts w:eastAsia="Calibri" w:cs="Arial"/>
          <w:b/>
          <w:sz w:val="19"/>
          <w:szCs w:val="19"/>
          <w:u w:val="single"/>
          <w:lang w:eastAsia="en-US"/>
        </w:rPr>
        <w:t>Context Statement:</w:t>
      </w:r>
      <w:r w:rsidRPr="00E70489">
        <w:rPr>
          <w:rFonts w:eastAsia="Calibri" w:cs="Arial"/>
          <w:sz w:val="19"/>
          <w:szCs w:val="19"/>
          <w:lang w:eastAsia="en-US"/>
        </w:rPr>
        <w:t xml:space="preserve"> </w:t>
      </w:r>
    </w:p>
    <w:p w14:paraId="46C2DF9B" w14:textId="470B30AA" w:rsidR="00D21983" w:rsidRPr="00E70489" w:rsidRDefault="00D21983" w:rsidP="001B0143">
      <w:pPr>
        <w:ind w:right="-164"/>
        <w:rPr>
          <w:rFonts w:eastAsia="Calibri" w:cs="Arial"/>
          <w:sz w:val="19"/>
          <w:szCs w:val="19"/>
          <w:lang w:eastAsia="en-US"/>
        </w:rPr>
      </w:pPr>
      <w:bookmarkStart w:id="0" w:name="_GoBack"/>
      <w:bookmarkEnd w:id="0"/>
      <w:r w:rsidRPr="00E70489">
        <w:rPr>
          <w:rFonts w:eastAsia="Calibri" w:cs="Arial"/>
          <w:sz w:val="19"/>
          <w:szCs w:val="19"/>
          <w:lang w:eastAsia="en-US"/>
        </w:rPr>
        <w:t xml:space="preserve">Gunbalanya School is </w:t>
      </w:r>
      <w:r w:rsidRPr="00E70489">
        <w:rPr>
          <w:rFonts w:cs="Arial"/>
          <w:sz w:val="19"/>
          <w:szCs w:val="19"/>
        </w:rPr>
        <w:t xml:space="preserve">committed to developing senior secondary pathways for students with the range of industry links in and around the region.  The challenge is for students to meet the </w:t>
      </w:r>
      <w:r w:rsidRPr="00E70489">
        <w:rPr>
          <w:rFonts w:cs="Arial"/>
          <w:bCs/>
          <w:iCs/>
          <w:sz w:val="19"/>
          <w:szCs w:val="19"/>
          <w:lang w:val="en-GB"/>
        </w:rPr>
        <w:t xml:space="preserve">requirements of the new NTCET, and the construction of alternate pathways to training and work. </w:t>
      </w:r>
      <w:r w:rsidRPr="00E70489">
        <w:rPr>
          <w:rFonts w:cs="Arial"/>
          <w:sz w:val="19"/>
          <w:szCs w:val="19"/>
          <w:lang w:val="en-GB"/>
        </w:rPr>
        <w:t xml:space="preserve">The ST2 School to Work Pathways teacher works with students, parents, Principals, community members, business, industry and Government officers to formulate senior secondary pathways for students.  </w:t>
      </w:r>
    </w:p>
    <w:p w14:paraId="718C19F3" w14:textId="77777777" w:rsidR="00377486" w:rsidRPr="00E70489" w:rsidRDefault="00377486" w:rsidP="001B0143">
      <w:pPr>
        <w:ind w:right="-166"/>
        <w:rPr>
          <w:rFonts w:cs="Arial"/>
          <w:sz w:val="19"/>
          <w:szCs w:val="19"/>
        </w:rPr>
      </w:pPr>
    </w:p>
    <w:p w14:paraId="24C8EB0B" w14:textId="77777777" w:rsidR="00D21983" w:rsidRPr="00E70489" w:rsidRDefault="00377486" w:rsidP="001B0143">
      <w:pPr>
        <w:pStyle w:val="Heading2"/>
        <w:keepLines w:val="0"/>
        <w:spacing w:before="0"/>
        <w:rPr>
          <w:rFonts w:cs="Arial"/>
          <w:iCs/>
          <w:color w:val="auto"/>
          <w:sz w:val="19"/>
          <w:szCs w:val="19"/>
          <w:lang w:val="en-GB"/>
        </w:rPr>
      </w:pPr>
      <w:r w:rsidRPr="00E70489">
        <w:rPr>
          <w:rFonts w:cs="Arial"/>
          <w:iCs/>
          <w:color w:val="auto"/>
          <w:sz w:val="19"/>
          <w:szCs w:val="19"/>
          <w:u w:val="single"/>
          <w:lang w:val="en-GB"/>
        </w:rPr>
        <w:t>Key Duties and Responsibilities:</w:t>
      </w:r>
      <w:r w:rsidRPr="00E70489">
        <w:rPr>
          <w:rFonts w:cs="Arial"/>
          <w:iCs/>
          <w:color w:val="auto"/>
          <w:sz w:val="19"/>
          <w:szCs w:val="19"/>
          <w:lang w:val="en-GB"/>
        </w:rPr>
        <w:t xml:space="preserve"> </w:t>
      </w:r>
    </w:p>
    <w:p w14:paraId="715DFC6C" w14:textId="736908DF" w:rsidR="00D21983" w:rsidRPr="00E70489" w:rsidRDefault="00D21983" w:rsidP="001B0143">
      <w:pPr>
        <w:pStyle w:val="Heading2"/>
        <w:keepLines w:val="0"/>
        <w:numPr>
          <w:ilvl w:val="0"/>
          <w:numId w:val="6"/>
        </w:numPr>
        <w:spacing w:before="0"/>
        <w:ind w:left="426" w:hanging="426"/>
        <w:rPr>
          <w:rFonts w:cs="Arial"/>
          <w:b w:val="0"/>
          <w:sz w:val="19"/>
          <w:szCs w:val="19"/>
          <w:lang w:val="en-GB"/>
        </w:rPr>
      </w:pPr>
      <w:r w:rsidRPr="00E70489">
        <w:rPr>
          <w:rFonts w:cs="Arial"/>
          <w:b w:val="0"/>
          <w:color w:val="000000"/>
          <w:sz w:val="19"/>
          <w:szCs w:val="19"/>
        </w:rPr>
        <w:t>Improve student outcomes in access, engagement, well-being and learning achievement through leading the case management of senior students.</w:t>
      </w:r>
    </w:p>
    <w:p w14:paraId="3DA9AA81" w14:textId="77777777" w:rsidR="00D21983" w:rsidRPr="00E70489" w:rsidRDefault="00D21983" w:rsidP="001B0143">
      <w:pPr>
        <w:numPr>
          <w:ilvl w:val="0"/>
          <w:numId w:val="6"/>
        </w:numPr>
        <w:spacing w:before="100" w:beforeAutospacing="1" w:after="100" w:afterAutospacing="1"/>
        <w:ind w:left="426" w:hanging="426"/>
        <w:rPr>
          <w:rFonts w:cs="Arial"/>
          <w:color w:val="000000"/>
          <w:sz w:val="19"/>
          <w:szCs w:val="19"/>
        </w:rPr>
      </w:pPr>
      <w:r w:rsidRPr="00E70489">
        <w:rPr>
          <w:rFonts w:cs="Arial"/>
          <w:color w:val="000000"/>
          <w:sz w:val="19"/>
          <w:szCs w:val="19"/>
        </w:rPr>
        <w:t>Plan and implement senior secondary programs including VET delivery in collaboration with the Principals and ST Secondary at both sites that ensures effective learning occurs. These will be based on the relevant NTCET and evidence on students’ learning needs.</w:t>
      </w:r>
    </w:p>
    <w:p w14:paraId="30FEE6AA" w14:textId="07971F81" w:rsidR="00D21983" w:rsidRPr="00E70489" w:rsidRDefault="00D21983" w:rsidP="001B0143">
      <w:pPr>
        <w:numPr>
          <w:ilvl w:val="0"/>
          <w:numId w:val="6"/>
        </w:numPr>
        <w:spacing w:before="100" w:beforeAutospacing="1" w:after="100" w:afterAutospacing="1"/>
        <w:ind w:left="426" w:hanging="426"/>
        <w:rPr>
          <w:rFonts w:cs="Arial"/>
          <w:color w:val="000000"/>
          <w:sz w:val="19"/>
          <w:szCs w:val="19"/>
        </w:rPr>
      </w:pPr>
      <w:r w:rsidRPr="00E70489">
        <w:rPr>
          <w:rFonts w:cs="Arial"/>
          <w:color w:val="000000"/>
          <w:sz w:val="19"/>
          <w:szCs w:val="19"/>
        </w:rPr>
        <w:t>Integrate information and communication technologies to enhance student learning</w:t>
      </w:r>
      <w:r w:rsidR="001B0143" w:rsidRPr="00E70489">
        <w:rPr>
          <w:rFonts w:cs="Arial"/>
          <w:color w:val="000000"/>
          <w:sz w:val="19"/>
          <w:szCs w:val="19"/>
        </w:rPr>
        <w:t>.</w:t>
      </w:r>
      <w:r w:rsidRPr="00E70489">
        <w:rPr>
          <w:rFonts w:cs="Arial"/>
          <w:color w:val="000000"/>
          <w:sz w:val="19"/>
          <w:szCs w:val="19"/>
        </w:rPr>
        <w:t xml:space="preserve"> </w:t>
      </w:r>
    </w:p>
    <w:p w14:paraId="3DE3CC65" w14:textId="77777777" w:rsidR="00D21983" w:rsidRPr="00E70489" w:rsidRDefault="00D21983" w:rsidP="001B0143">
      <w:pPr>
        <w:numPr>
          <w:ilvl w:val="0"/>
          <w:numId w:val="6"/>
        </w:numPr>
        <w:spacing w:before="100" w:beforeAutospacing="1" w:after="100" w:afterAutospacing="1"/>
        <w:ind w:left="426" w:hanging="426"/>
        <w:rPr>
          <w:rFonts w:cs="Arial"/>
          <w:color w:val="000000"/>
          <w:sz w:val="19"/>
          <w:szCs w:val="19"/>
        </w:rPr>
      </w:pPr>
      <w:r w:rsidRPr="00E70489">
        <w:rPr>
          <w:rFonts w:cs="Arial"/>
          <w:color w:val="000000"/>
          <w:sz w:val="19"/>
          <w:szCs w:val="19"/>
        </w:rPr>
        <w:t>Engage in critical review of knowledge and practices through examining evidence and data collaboratively with colleagues.</w:t>
      </w:r>
    </w:p>
    <w:p w14:paraId="672500DA" w14:textId="77777777" w:rsidR="00D21983" w:rsidRPr="00E70489" w:rsidRDefault="00D21983" w:rsidP="001B0143">
      <w:pPr>
        <w:numPr>
          <w:ilvl w:val="0"/>
          <w:numId w:val="6"/>
        </w:numPr>
        <w:spacing w:before="100" w:beforeAutospacing="1" w:after="100" w:afterAutospacing="1"/>
        <w:ind w:left="426" w:hanging="426"/>
        <w:rPr>
          <w:rFonts w:cs="Arial"/>
          <w:color w:val="000000"/>
          <w:sz w:val="19"/>
          <w:szCs w:val="19"/>
        </w:rPr>
      </w:pPr>
      <w:r w:rsidRPr="00E70489">
        <w:rPr>
          <w:rFonts w:cs="Arial"/>
          <w:color w:val="000000"/>
          <w:sz w:val="19"/>
          <w:szCs w:val="19"/>
        </w:rPr>
        <w:t>Use evidence as a basis for self-reflection, ongoing learning and improvement.</w:t>
      </w:r>
    </w:p>
    <w:p w14:paraId="119E93F3" w14:textId="77777777" w:rsidR="00D21983" w:rsidRPr="00E70489" w:rsidRDefault="00D21983" w:rsidP="001B0143">
      <w:pPr>
        <w:numPr>
          <w:ilvl w:val="0"/>
          <w:numId w:val="6"/>
        </w:numPr>
        <w:spacing w:before="100" w:beforeAutospacing="1" w:after="100" w:afterAutospacing="1"/>
        <w:ind w:left="426" w:hanging="426"/>
        <w:rPr>
          <w:rFonts w:cs="Arial"/>
          <w:color w:val="000000"/>
          <w:sz w:val="19"/>
          <w:szCs w:val="19"/>
        </w:rPr>
      </w:pPr>
      <w:r w:rsidRPr="00E70489">
        <w:rPr>
          <w:rFonts w:cs="Arial"/>
          <w:sz w:val="19"/>
          <w:szCs w:val="19"/>
        </w:rPr>
        <w:t>Build capability in teaching and learning in self and others.</w:t>
      </w:r>
    </w:p>
    <w:p w14:paraId="0B9E8236" w14:textId="77777777" w:rsidR="00D21983" w:rsidRPr="00E70489" w:rsidRDefault="00D21983" w:rsidP="001B0143">
      <w:pPr>
        <w:numPr>
          <w:ilvl w:val="0"/>
          <w:numId w:val="6"/>
        </w:numPr>
        <w:spacing w:before="100" w:beforeAutospacing="1" w:after="100" w:afterAutospacing="1"/>
        <w:ind w:left="426" w:hanging="426"/>
        <w:rPr>
          <w:rFonts w:cs="Arial"/>
          <w:color w:val="000000"/>
          <w:sz w:val="19"/>
          <w:szCs w:val="19"/>
        </w:rPr>
      </w:pPr>
      <w:r w:rsidRPr="00E70489">
        <w:rPr>
          <w:rFonts w:cs="Arial"/>
          <w:color w:val="000000"/>
          <w:sz w:val="19"/>
          <w:szCs w:val="19"/>
        </w:rPr>
        <w:t>Lead teaching and learning initiatives in the classroom and across classrooms.</w:t>
      </w:r>
    </w:p>
    <w:p w14:paraId="718C19F5" w14:textId="36D795B5" w:rsidR="00377486" w:rsidRPr="00E70489" w:rsidRDefault="00D21983" w:rsidP="001B0143">
      <w:pPr>
        <w:numPr>
          <w:ilvl w:val="0"/>
          <w:numId w:val="6"/>
        </w:numPr>
        <w:spacing w:before="100" w:beforeAutospacing="1" w:after="100" w:afterAutospacing="1"/>
        <w:ind w:left="426" w:hanging="426"/>
        <w:rPr>
          <w:rFonts w:cs="Arial"/>
          <w:color w:val="000000"/>
          <w:sz w:val="19"/>
          <w:szCs w:val="19"/>
        </w:rPr>
      </w:pPr>
      <w:r w:rsidRPr="00E70489">
        <w:rPr>
          <w:rFonts w:cs="Arial"/>
          <w:color w:val="000000"/>
          <w:sz w:val="19"/>
          <w:szCs w:val="19"/>
        </w:rPr>
        <w:t>Contribute to and actively engage with system initiatives</w:t>
      </w:r>
      <w:r w:rsidR="001B0143" w:rsidRPr="00E70489">
        <w:rPr>
          <w:rFonts w:cs="Arial"/>
          <w:color w:val="000000"/>
          <w:sz w:val="19"/>
          <w:szCs w:val="19"/>
        </w:rPr>
        <w:t>.</w:t>
      </w:r>
    </w:p>
    <w:p w14:paraId="2E35118D" w14:textId="77777777" w:rsidR="00D00932" w:rsidRPr="00E70489" w:rsidRDefault="00377486" w:rsidP="001B0143">
      <w:pPr>
        <w:pStyle w:val="ListParagraph"/>
        <w:spacing w:after="0" w:line="240" w:lineRule="auto"/>
        <w:ind w:left="0"/>
        <w:rPr>
          <w:rFonts w:ascii="Arial" w:hAnsi="Arial" w:cs="Arial"/>
          <w:b/>
          <w:sz w:val="19"/>
          <w:szCs w:val="19"/>
          <w:u w:val="single"/>
        </w:rPr>
      </w:pPr>
      <w:r w:rsidRPr="00E70489">
        <w:rPr>
          <w:rFonts w:ascii="Arial" w:hAnsi="Arial" w:cs="Arial"/>
          <w:b/>
          <w:sz w:val="19"/>
          <w:szCs w:val="19"/>
          <w:u w:val="single"/>
        </w:rPr>
        <w:t>Selection Criteria</w:t>
      </w:r>
    </w:p>
    <w:p w14:paraId="4B3C0D79" w14:textId="244B71B9" w:rsidR="00D21983" w:rsidRPr="00E70489" w:rsidRDefault="00D00932" w:rsidP="001B0143">
      <w:pPr>
        <w:pStyle w:val="ListParagraph"/>
        <w:spacing w:before="100" w:beforeAutospacing="1" w:after="100" w:afterAutospacing="1"/>
        <w:ind w:left="0"/>
        <w:rPr>
          <w:rFonts w:ascii="Arial" w:hAnsi="Arial" w:cs="Arial"/>
          <w:sz w:val="19"/>
          <w:szCs w:val="19"/>
          <w:lang w:val="en-GB"/>
        </w:rPr>
      </w:pPr>
      <w:r w:rsidRPr="00E70489">
        <w:rPr>
          <w:rFonts w:ascii="Arial" w:hAnsi="Arial" w:cs="Arial"/>
          <w:b/>
          <w:sz w:val="19"/>
          <w:szCs w:val="19"/>
          <w:u w:val="single"/>
        </w:rPr>
        <w:t>Essential</w:t>
      </w:r>
      <w:r w:rsidR="00377486" w:rsidRPr="00E70489">
        <w:rPr>
          <w:rFonts w:ascii="Arial" w:hAnsi="Arial" w:cs="Arial"/>
          <w:b/>
          <w:sz w:val="19"/>
          <w:szCs w:val="19"/>
          <w:u w:val="single"/>
        </w:rPr>
        <w:t>:</w:t>
      </w:r>
      <w:r w:rsidR="00377486" w:rsidRPr="00E70489">
        <w:rPr>
          <w:rFonts w:ascii="Arial" w:hAnsi="Arial" w:cs="Arial"/>
          <w:sz w:val="19"/>
          <w:szCs w:val="19"/>
        </w:rPr>
        <w:t xml:space="preserve"> </w:t>
      </w:r>
    </w:p>
    <w:p w14:paraId="433AEED4" w14:textId="59DDB791" w:rsidR="00D21983" w:rsidRPr="00E70489" w:rsidRDefault="00D21983" w:rsidP="001B0143">
      <w:pPr>
        <w:pStyle w:val="ListParagraph"/>
        <w:numPr>
          <w:ilvl w:val="0"/>
          <w:numId w:val="5"/>
        </w:numPr>
        <w:spacing w:after="0" w:line="240" w:lineRule="auto"/>
        <w:ind w:left="426" w:hanging="426"/>
        <w:rPr>
          <w:rFonts w:ascii="Arial" w:hAnsi="Arial" w:cs="Arial"/>
          <w:sz w:val="19"/>
          <w:szCs w:val="19"/>
          <w:lang w:val="en-GB"/>
        </w:rPr>
      </w:pPr>
      <w:r w:rsidRPr="00E70489">
        <w:rPr>
          <w:rFonts w:ascii="Arial" w:hAnsi="Arial" w:cs="Arial"/>
          <w:sz w:val="19"/>
          <w:szCs w:val="19"/>
          <w:lang w:val="en-GB"/>
        </w:rPr>
        <w:t>Registration with the NT Teacher Registration Board and current Working with Children Clearance Notice.</w:t>
      </w:r>
    </w:p>
    <w:p w14:paraId="46E912FB" w14:textId="0D9685E3" w:rsidR="00D21983" w:rsidRPr="00E70489" w:rsidRDefault="00D21983" w:rsidP="001B0143">
      <w:pPr>
        <w:pStyle w:val="ListParagraph"/>
        <w:numPr>
          <w:ilvl w:val="0"/>
          <w:numId w:val="5"/>
        </w:numPr>
        <w:spacing w:after="0" w:line="240" w:lineRule="auto"/>
        <w:ind w:left="426" w:hanging="426"/>
        <w:rPr>
          <w:rFonts w:ascii="Arial" w:hAnsi="Arial" w:cs="Arial"/>
          <w:sz w:val="19"/>
          <w:szCs w:val="19"/>
          <w:lang w:val="en-GB"/>
        </w:rPr>
      </w:pPr>
      <w:r w:rsidRPr="00E70489">
        <w:rPr>
          <w:rFonts w:ascii="Arial" w:hAnsi="Arial" w:cs="Arial"/>
          <w:sz w:val="19"/>
          <w:szCs w:val="19"/>
          <w:lang w:val="en-GB"/>
        </w:rPr>
        <w:t>Well-developed skills in all aspects of contemporary programming and planning, teaching, learning and assessment</w:t>
      </w:r>
      <w:r w:rsidR="006A4016" w:rsidRPr="00E70489">
        <w:rPr>
          <w:rFonts w:ascii="Arial" w:hAnsi="Arial" w:cs="Arial"/>
          <w:sz w:val="19"/>
          <w:szCs w:val="19"/>
          <w:lang w:val="en-GB"/>
        </w:rPr>
        <w:t>.</w:t>
      </w:r>
    </w:p>
    <w:p w14:paraId="768A0A76" w14:textId="77777777" w:rsidR="00D21983" w:rsidRPr="00E70489" w:rsidRDefault="00D21983" w:rsidP="001B0143">
      <w:pPr>
        <w:pStyle w:val="ListParagraph"/>
        <w:numPr>
          <w:ilvl w:val="0"/>
          <w:numId w:val="5"/>
        </w:numPr>
        <w:spacing w:after="0" w:line="240" w:lineRule="auto"/>
        <w:ind w:left="426" w:hanging="426"/>
        <w:rPr>
          <w:rFonts w:ascii="Arial" w:hAnsi="Arial" w:cs="Arial"/>
          <w:sz w:val="19"/>
          <w:szCs w:val="19"/>
          <w:lang w:val="en-GB"/>
        </w:rPr>
      </w:pPr>
      <w:r w:rsidRPr="00E70489">
        <w:rPr>
          <w:rFonts w:ascii="Arial" w:hAnsi="Arial" w:cs="Arial"/>
          <w:sz w:val="19"/>
          <w:szCs w:val="19"/>
          <w:lang w:val="en-GB"/>
        </w:rPr>
        <w:t>Demonstrated ability to implement senior secondary pathways provisions for students.</w:t>
      </w:r>
    </w:p>
    <w:p w14:paraId="28C0448F" w14:textId="77777777" w:rsidR="00D21983" w:rsidRPr="00E70489" w:rsidRDefault="00D21983" w:rsidP="001B0143">
      <w:pPr>
        <w:pStyle w:val="ListParagraph"/>
        <w:numPr>
          <w:ilvl w:val="0"/>
          <w:numId w:val="5"/>
        </w:numPr>
        <w:spacing w:after="0" w:line="240" w:lineRule="auto"/>
        <w:ind w:left="426" w:hanging="426"/>
        <w:rPr>
          <w:rFonts w:ascii="Arial" w:hAnsi="Arial" w:cs="Arial"/>
          <w:sz w:val="19"/>
          <w:szCs w:val="19"/>
          <w:lang w:val="en-GB"/>
        </w:rPr>
      </w:pPr>
      <w:r w:rsidRPr="00E70489">
        <w:rPr>
          <w:rFonts w:ascii="Arial" w:hAnsi="Arial" w:cs="Arial"/>
          <w:sz w:val="19"/>
          <w:szCs w:val="19"/>
          <w:lang w:val="en-GB"/>
        </w:rPr>
        <w:t xml:space="preserve">High level interpersonal skills and demonstrated strong </w:t>
      </w:r>
      <w:r w:rsidRPr="00E70489">
        <w:rPr>
          <w:rFonts w:ascii="Arial" w:hAnsi="Arial" w:cs="Arial"/>
          <w:color w:val="000000"/>
          <w:sz w:val="19"/>
          <w:szCs w:val="19"/>
        </w:rPr>
        <w:t>inter-cultural communication and negotiation skills.</w:t>
      </w:r>
    </w:p>
    <w:p w14:paraId="7312E6CE" w14:textId="77777777" w:rsidR="00D21983" w:rsidRPr="00E70489" w:rsidRDefault="00D21983" w:rsidP="001B0143">
      <w:pPr>
        <w:pStyle w:val="ListParagraph"/>
        <w:numPr>
          <w:ilvl w:val="0"/>
          <w:numId w:val="5"/>
        </w:numPr>
        <w:spacing w:after="0" w:line="240" w:lineRule="auto"/>
        <w:ind w:left="426" w:hanging="426"/>
        <w:rPr>
          <w:rFonts w:ascii="Arial" w:hAnsi="Arial" w:cs="Arial"/>
          <w:sz w:val="19"/>
          <w:szCs w:val="19"/>
          <w:lang w:val="en-GB"/>
        </w:rPr>
      </w:pPr>
      <w:r w:rsidRPr="00E70489">
        <w:rPr>
          <w:rFonts w:ascii="Arial" w:hAnsi="Arial" w:cs="Arial"/>
          <w:sz w:val="19"/>
          <w:szCs w:val="19"/>
          <w:lang w:val="en-GB"/>
        </w:rPr>
        <w:t xml:space="preserve">Demonstrate specific attributes required in regional and remote settings including the ability to; be adaptive, flexible and enthusiastic in a cross-cultural setting, </w:t>
      </w:r>
      <w:r w:rsidRPr="00E70489">
        <w:rPr>
          <w:rFonts w:ascii="Arial" w:hAnsi="Arial" w:cs="Arial"/>
          <w:color w:val="000000"/>
          <w:sz w:val="19"/>
          <w:szCs w:val="19"/>
        </w:rPr>
        <w:t>respond positively to difference</w:t>
      </w:r>
      <w:r w:rsidRPr="00E70489">
        <w:rPr>
          <w:rFonts w:ascii="Arial" w:hAnsi="Arial" w:cs="Arial"/>
          <w:sz w:val="19"/>
          <w:szCs w:val="19"/>
          <w:lang w:val="en-GB"/>
        </w:rPr>
        <w:t xml:space="preserve"> and show</w:t>
      </w:r>
      <w:r w:rsidRPr="00E70489">
        <w:rPr>
          <w:rFonts w:ascii="Arial" w:hAnsi="Arial" w:cs="Arial"/>
          <w:color w:val="000000"/>
          <w:sz w:val="19"/>
          <w:szCs w:val="19"/>
          <w:lang w:val="en-GB"/>
        </w:rPr>
        <w:t xml:space="preserve"> </w:t>
      </w:r>
      <w:r w:rsidRPr="00E70489">
        <w:rPr>
          <w:rFonts w:ascii="Arial" w:hAnsi="Arial" w:cs="Arial"/>
          <w:color w:val="000000"/>
          <w:sz w:val="19"/>
          <w:szCs w:val="19"/>
        </w:rPr>
        <w:t>strong composure in unforeseen circumstance</w:t>
      </w:r>
      <w:r w:rsidRPr="00E70489">
        <w:rPr>
          <w:rFonts w:ascii="Arial" w:hAnsi="Arial" w:cs="Arial"/>
          <w:color w:val="000000"/>
          <w:sz w:val="19"/>
          <w:szCs w:val="19"/>
          <w:lang w:val="en-GB"/>
        </w:rPr>
        <w:t>s.</w:t>
      </w:r>
    </w:p>
    <w:p w14:paraId="712A967C" w14:textId="77777777" w:rsidR="00D21983" w:rsidRPr="00E70489" w:rsidRDefault="00D21983" w:rsidP="001B0143">
      <w:pPr>
        <w:pStyle w:val="ListParagraph"/>
        <w:numPr>
          <w:ilvl w:val="0"/>
          <w:numId w:val="5"/>
        </w:numPr>
        <w:spacing w:after="0" w:line="240" w:lineRule="auto"/>
        <w:ind w:left="426" w:hanging="426"/>
        <w:rPr>
          <w:rFonts w:ascii="Arial" w:hAnsi="Arial" w:cs="Arial"/>
          <w:sz w:val="19"/>
          <w:szCs w:val="19"/>
          <w:lang w:val="en-GB"/>
        </w:rPr>
      </w:pPr>
      <w:r w:rsidRPr="00E70489">
        <w:rPr>
          <w:rFonts w:ascii="Arial" w:hAnsi="Arial" w:cs="Arial"/>
          <w:sz w:val="19"/>
          <w:szCs w:val="19"/>
          <w:lang w:val="en-GB"/>
        </w:rPr>
        <w:t>Demonstrated ability to engage in and deliver on system wide strategic initiatives.</w:t>
      </w:r>
    </w:p>
    <w:p w14:paraId="26FDABA7" w14:textId="4E459D20" w:rsidR="00D21983" w:rsidRPr="00E70489" w:rsidRDefault="00D21983" w:rsidP="001B0143">
      <w:pPr>
        <w:pStyle w:val="ListParagraph"/>
        <w:numPr>
          <w:ilvl w:val="0"/>
          <w:numId w:val="5"/>
        </w:numPr>
        <w:spacing w:after="0" w:line="240" w:lineRule="auto"/>
        <w:ind w:left="426" w:hanging="426"/>
        <w:rPr>
          <w:rFonts w:ascii="Arial" w:hAnsi="Arial" w:cs="Arial"/>
          <w:sz w:val="19"/>
          <w:szCs w:val="19"/>
          <w:lang w:val="en-GB"/>
        </w:rPr>
      </w:pPr>
      <w:r w:rsidRPr="00E70489">
        <w:rPr>
          <w:rFonts w:ascii="Arial" w:hAnsi="Arial" w:cs="Arial"/>
          <w:sz w:val="19"/>
          <w:szCs w:val="19"/>
          <w:lang w:val="en-GB"/>
        </w:rPr>
        <w:t>NT Drivers licence</w:t>
      </w:r>
      <w:r w:rsidR="006A4016" w:rsidRPr="00E70489">
        <w:rPr>
          <w:rFonts w:ascii="Arial" w:hAnsi="Arial" w:cs="Arial"/>
          <w:sz w:val="19"/>
          <w:szCs w:val="19"/>
          <w:lang w:val="en-GB"/>
        </w:rPr>
        <w:t>.</w:t>
      </w:r>
    </w:p>
    <w:p w14:paraId="718C19FC" w14:textId="29E20C4C" w:rsidR="00EA24D3" w:rsidRPr="00E70489" w:rsidRDefault="00E70489" w:rsidP="001B0143">
      <w:pPr>
        <w:pStyle w:val="ListParagraph"/>
        <w:numPr>
          <w:ilvl w:val="0"/>
          <w:numId w:val="5"/>
        </w:numPr>
        <w:spacing w:after="0" w:line="240" w:lineRule="auto"/>
        <w:ind w:left="426" w:hanging="426"/>
        <w:rPr>
          <w:rFonts w:ascii="Arial" w:hAnsi="Arial" w:cs="Arial"/>
          <w:sz w:val="19"/>
          <w:szCs w:val="19"/>
          <w:lang w:val="en-GB"/>
        </w:rPr>
      </w:pPr>
      <w:r w:rsidRPr="00E70489">
        <w:rPr>
          <w:rFonts w:ascii="Arial" w:hAnsi="Arial" w:cs="Arial"/>
          <w:sz w:val="19"/>
          <w:szCs w:val="19"/>
          <w:lang w:val="en-GB"/>
        </w:rPr>
        <w:t>Certificate IV</w:t>
      </w:r>
      <w:r w:rsidR="00D21983" w:rsidRPr="00E70489">
        <w:rPr>
          <w:rFonts w:ascii="Arial" w:hAnsi="Arial" w:cs="Arial"/>
          <w:sz w:val="19"/>
          <w:szCs w:val="19"/>
          <w:lang w:val="en-GB"/>
        </w:rPr>
        <w:t xml:space="preserve"> in Workplace Assessment and Training or Careers</w:t>
      </w:r>
      <w:r w:rsidR="006A4016" w:rsidRPr="00E70489">
        <w:rPr>
          <w:rFonts w:ascii="Arial" w:hAnsi="Arial" w:cs="Arial"/>
          <w:sz w:val="19"/>
          <w:szCs w:val="19"/>
          <w:lang w:val="en-GB"/>
        </w:rPr>
        <w:t>.</w:t>
      </w:r>
    </w:p>
    <w:p w14:paraId="45A086FA" w14:textId="77777777" w:rsidR="001B48C7" w:rsidRPr="00E70489" w:rsidRDefault="001B48C7" w:rsidP="001B0143">
      <w:pPr>
        <w:tabs>
          <w:tab w:val="right" w:pos="10460"/>
        </w:tabs>
        <w:rPr>
          <w:rFonts w:cs="Arial"/>
          <w:b/>
          <w:sz w:val="19"/>
          <w:szCs w:val="19"/>
        </w:rPr>
      </w:pPr>
    </w:p>
    <w:p w14:paraId="718C19FF" w14:textId="789A19AD" w:rsidR="00377486" w:rsidRPr="00E70489" w:rsidRDefault="00377486" w:rsidP="001B0143">
      <w:pPr>
        <w:tabs>
          <w:tab w:val="right" w:pos="10460"/>
        </w:tabs>
        <w:rPr>
          <w:rFonts w:cs="Arial"/>
          <w:b/>
          <w:sz w:val="19"/>
          <w:szCs w:val="19"/>
        </w:rPr>
      </w:pPr>
      <w:r w:rsidRPr="00E70489">
        <w:rPr>
          <w:rFonts w:cs="Arial"/>
          <w:b/>
          <w:sz w:val="19"/>
          <w:szCs w:val="19"/>
        </w:rPr>
        <w:t>Approved:</w:t>
      </w:r>
      <w:r w:rsidR="00D21983" w:rsidRPr="00E70489">
        <w:rPr>
          <w:rFonts w:cs="Arial"/>
          <w:b/>
          <w:sz w:val="19"/>
          <w:szCs w:val="19"/>
        </w:rPr>
        <w:t xml:space="preserve"> 20 October 2018</w:t>
      </w:r>
      <w:r w:rsidRPr="00E70489">
        <w:rPr>
          <w:rFonts w:cs="Arial"/>
          <w:b/>
          <w:sz w:val="19"/>
          <w:szCs w:val="19"/>
        </w:rPr>
        <w:tab/>
      </w:r>
      <w:r w:rsidR="00D21983" w:rsidRPr="00E70489">
        <w:rPr>
          <w:rFonts w:cs="Arial"/>
          <w:b/>
          <w:sz w:val="19"/>
          <w:szCs w:val="19"/>
        </w:rPr>
        <w:t>Sue Trimble, Co Principal – Gunbalanya School</w:t>
      </w:r>
    </w:p>
    <w:sectPr w:rsidR="00377486" w:rsidRPr="00E70489" w:rsidSect="00C07292">
      <w:footerReference w:type="default" r:id="rId19"/>
      <w:headerReference w:type="first" r:id="rId20"/>
      <w:footerReference w:type="first" r:id="rId21"/>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94AA7" w14:textId="77777777" w:rsidR="00884B22" w:rsidRDefault="00884B22" w:rsidP="00BE3387">
      <w:r>
        <w:separator/>
      </w:r>
    </w:p>
  </w:endnote>
  <w:endnote w:type="continuationSeparator" w:id="0">
    <w:p w14:paraId="4977635A" w14:textId="77777777" w:rsidR="00884B22" w:rsidRDefault="00884B22"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C1A04" w14:textId="77777777" w:rsidR="00EC0314" w:rsidRDefault="006658DA" w:rsidP="006658DA">
    <w:pPr>
      <w:pStyle w:val="NTGfooterpagenumber"/>
    </w:pPr>
    <w:r>
      <w:t xml:space="preserve">Page </w:t>
    </w:r>
    <w:r>
      <w:fldChar w:fldCharType="begin"/>
    </w:r>
    <w:r>
      <w:instrText xml:space="preserve"> PAGE  \* Arabic  \* MERGEFORMAT </w:instrText>
    </w:r>
    <w:r>
      <w:fldChar w:fldCharType="separate"/>
    </w:r>
    <w:r w:rsidR="00D00932">
      <w:rPr>
        <w:noProof/>
      </w:rPr>
      <w:t>2</w:t>
    </w:r>
    <w:r>
      <w:fldChar w:fldCharType="end"/>
    </w:r>
    <w:r>
      <w:t xml:space="preserve"> of </w:t>
    </w:r>
    <w:r w:rsidR="00884B22">
      <w:rPr>
        <w:noProof/>
      </w:rPr>
      <w:fldChar w:fldCharType="begin"/>
    </w:r>
    <w:r w:rsidR="00884B22">
      <w:rPr>
        <w:noProof/>
      </w:rPr>
      <w:instrText xml:space="preserve"> NUMPAGES  \* Arabic  \* MERGEFORMAT </w:instrText>
    </w:r>
    <w:r w:rsidR="00884B22">
      <w:rPr>
        <w:noProof/>
      </w:rPr>
      <w:fldChar w:fldCharType="separate"/>
    </w:r>
    <w:r w:rsidR="00D00932">
      <w:rPr>
        <w:noProof/>
      </w:rPr>
      <w:t>2</w:t>
    </w:r>
    <w:r w:rsidR="00884B22">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C1A0A"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E956A" w14:textId="77777777" w:rsidR="00884B22" w:rsidRDefault="00884B22" w:rsidP="00BE3387">
      <w:r>
        <w:separator/>
      </w:r>
    </w:p>
  </w:footnote>
  <w:footnote w:type="continuationSeparator" w:id="0">
    <w:p w14:paraId="5CE9211D" w14:textId="77777777" w:rsidR="00884B22" w:rsidRDefault="00884B22"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718C1A08" w14:textId="77777777" w:rsidTr="00C07292">
      <w:trPr>
        <w:cantSplit/>
        <w:trHeight w:val="1426"/>
        <w:tblHeader/>
      </w:trPr>
      <w:tc>
        <w:tcPr>
          <w:tcW w:w="5245" w:type="dxa"/>
          <w:vAlign w:val="bottom"/>
        </w:tcPr>
        <w:p w14:paraId="718C1A05" w14:textId="77777777" w:rsidR="002F7A9F" w:rsidRDefault="002F7A9F" w:rsidP="00C07292">
          <w:pPr>
            <w:pStyle w:val="Header"/>
            <w:ind w:left="884"/>
          </w:pPr>
          <w:r>
            <w:rPr>
              <w:noProof/>
            </w:rPr>
            <w:drawing>
              <wp:inline distT="0" distB="0" distL="0" distR="0" wp14:anchorId="718C1A0B" wp14:editId="718C1A0C">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718C1A06" w14:textId="77777777" w:rsidR="002F7A9F" w:rsidRDefault="00501FE3" w:rsidP="00501FE3">
          <w:pPr>
            <w:pStyle w:val="Header"/>
            <w:contextualSpacing/>
            <w:jc w:val="right"/>
          </w:pPr>
          <w:r>
            <w:rPr>
              <w:noProof/>
            </w:rPr>
            <mc:AlternateContent>
              <mc:Choice Requires="wpg">
                <w:drawing>
                  <wp:inline distT="0" distB="0" distL="0" distR="0" wp14:anchorId="718C1A0D" wp14:editId="718C1A0E">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77556CB"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718C1A07" w14:textId="77777777" w:rsidR="002F7A9F" w:rsidRDefault="00C07292" w:rsidP="002E18ED">
          <w:pPr>
            <w:pStyle w:val="NTGdepartmentname"/>
          </w:pPr>
          <w:r>
            <w:t>WHOLE OF</w:t>
          </w:r>
          <w:r>
            <w:br/>
          </w:r>
          <w:r w:rsidR="00377486">
            <w:t>GOVERNMENT</w:t>
          </w:r>
        </w:p>
      </w:tc>
    </w:tr>
  </w:tbl>
  <w:p w14:paraId="718C1A09"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04A79"/>
    <w:multiLevelType w:val="hybridMultilevel"/>
    <w:tmpl w:val="29C4AF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0130A7"/>
    <w:multiLevelType w:val="hybridMultilevel"/>
    <w:tmpl w:val="41B8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476BEA"/>
    <w:multiLevelType w:val="hybridMultilevel"/>
    <w:tmpl w:val="94A2AF7C"/>
    <w:lvl w:ilvl="0" w:tplc="BA9EC434">
      <w:start w:val="1"/>
      <w:numFmt w:val="decimal"/>
      <w:lvlText w:val="%1."/>
      <w:lvlJc w:val="left"/>
      <w:pPr>
        <w:tabs>
          <w:tab w:val="num" w:pos="0"/>
        </w:tabs>
        <w:ind w:left="0" w:firstLine="0"/>
      </w:pPr>
      <w:rPr>
        <w:rFonts w:ascii="Arial" w:eastAsia="Times New Roman" w:hAnsi="Arial" w:cs="Arial"/>
      </w:rPr>
    </w:lvl>
    <w:lvl w:ilvl="1" w:tplc="0C090019">
      <w:start w:val="1"/>
      <w:numFmt w:val="lowerLetter"/>
      <w:lvlText w:val="%2."/>
      <w:lvlJc w:val="left"/>
      <w:pPr>
        <w:tabs>
          <w:tab w:val="num" w:pos="1043"/>
        </w:tabs>
        <w:ind w:left="1043" w:hanging="360"/>
      </w:pPr>
    </w:lvl>
    <w:lvl w:ilvl="2" w:tplc="0C09001B" w:tentative="1">
      <w:start w:val="1"/>
      <w:numFmt w:val="lowerRoman"/>
      <w:lvlText w:val="%3."/>
      <w:lvlJc w:val="right"/>
      <w:pPr>
        <w:tabs>
          <w:tab w:val="num" w:pos="1763"/>
        </w:tabs>
        <w:ind w:left="1763" w:hanging="180"/>
      </w:pPr>
    </w:lvl>
    <w:lvl w:ilvl="3" w:tplc="0C09000F" w:tentative="1">
      <w:start w:val="1"/>
      <w:numFmt w:val="decimal"/>
      <w:lvlText w:val="%4."/>
      <w:lvlJc w:val="left"/>
      <w:pPr>
        <w:tabs>
          <w:tab w:val="num" w:pos="2483"/>
        </w:tabs>
        <w:ind w:left="2483" w:hanging="360"/>
      </w:pPr>
    </w:lvl>
    <w:lvl w:ilvl="4" w:tplc="0C090019" w:tentative="1">
      <w:start w:val="1"/>
      <w:numFmt w:val="lowerLetter"/>
      <w:lvlText w:val="%5."/>
      <w:lvlJc w:val="left"/>
      <w:pPr>
        <w:tabs>
          <w:tab w:val="num" w:pos="3203"/>
        </w:tabs>
        <w:ind w:left="3203" w:hanging="360"/>
      </w:pPr>
    </w:lvl>
    <w:lvl w:ilvl="5" w:tplc="0C09001B" w:tentative="1">
      <w:start w:val="1"/>
      <w:numFmt w:val="lowerRoman"/>
      <w:lvlText w:val="%6."/>
      <w:lvlJc w:val="right"/>
      <w:pPr>
        <w:tabs>
          <w:tab w:val="num" w:pos="3923"/>
        </w:tabs>
        <w:ind w:left="3923" w:hanging="180"/>
      </w:pPr>
    </w:lvl>
    <w:lvl w:ilvl="6" w:tplc="0C09000F" w:tentative="1">
      <w:start w:val="1"/>
      <w:numFmt w:val="decimal"/>
      <w:lvlText w:val="%7."/>
      <w:lvlJc w:val="left"/>
      <w:pPr>
        <w:tabs>
          <w:tab w:val="num" w:pos="4643"/>
        </w:tabs>
        <w:ind w:left="4643" w:hanging="360"/>
      </w:pPr>
    </w:lvl>
    <w:lvl w:ilvl="7" w:tplc="0C090019" w:tentative="1">
      <w:start w:val="1"/>
      <w:numFmt w:val="lowerLetter"/>
      <w:lvlText w:val="%8."/>
      <w:lvlJc w:val="left"/>
      <w:pPr>
        <w:tabs>
          <w:tab w:val="num" w:pos="5363"/>
        </w:tabs>
        <w:ind w:left="5363" w:hanging="360"/>
      </w:pPr>
    </w:lvl>
    <w:lvl w:ilvl="8" w:tplc="0C09001B" w:tentative="1">
      <w:start w:val="1"/>
      <w:numFmt w:val="lowerRoman"/>
      <w:lvlText w:val="%9."/>
      <w:lvlJc w:val="right"/>
      <w:pPr>
        <w:tabs>
          <w:tab w:val="num" w:pos="6083"/>
        </w:tabs>
        <w:ind w:left="6083" w:hanging="180"/>
      </w:pPr>
    </w:lvl>
  </w:abstractNum>
  <w:abstractNum w:abstractNumId="3"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3CD33C36"/>
    <w:multiLevelType w:val="hybridMultilevel"/>
    <w:tmpl w:val="5308F1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0F79EB"/>
    <w:rsid w:val="00102470"/>
    <w:rsid w:val="0011354C"/>
    <w:rsid w:val="0012318A"/>
    <w:rsid w:val="00176AF2"/>
    <w:rsid w:val="00185976"/>
    <w:rsid w:val="001A7D85"/>
    <w:rsid w:val="001B0143"/>
    <w:rsid w:val="001B48C7"/>
    <w:rsid w:val="001E4573"/>
    <w:rsid w:val="001E7DFE"/>
    <w:rsid w:val="001F09D7"/>
    <w:rsid w:val="001F55BE"/>
    <w:rsid w:val="00201F06"/>
    <w:rsid w:val="00206EC0"/>
    <w:rsid w:val="0022002E"/>
    <w:rsid w:val="00282309"/>
    <w:rsid w:val="002C425D"/>
    <w:rsid w:val="002E18ED"/>
    <w:rsid w:val="002E3EAE"/>
    <w:rsid w:val="002F7A9F"/>
    <w:rsid w:val="00307DB8"/>
    <w:rsid w:val="00321E86"/>
    <w:rsid w:val="00347502"/>
    <w:rsid w:val="003507D9"/>
    <w:rsid w:val="00377486"/>
    <w:rsid w:val="003D2F7A"/>
    <w:rsid w:val="00421A85"/>
    <w:rsid w:val="00422FEF"/>
    <w:rsid w:val="00432EEE"/>
    <w:rsid w:val="00467930"/>
    <w:rsid w:val="00492965"/>
    <w:rsid w:val="004B2629"/>
    <w:rsid w:val="004D31E5"/>
    <w:rsid w:val="00501FE3"/>
    <w:rsid w:val="00520ED8"/>
    <w:rsid w:val="00531BBC"/>
    <w:rsid w:val="0053379B"/>
    <w:rsid w:val="00537312"/>
    <w:rsid w:val="0055195B"/>
    <w:rsid w:val="0059000A"/>
    <w:rsid w:val="0060741F"/>
    <w:rsid w:val="006341E4"/>
    <w:rsid w:val="00656BDB"/>
    <w:rsid w:val="006658DA"/>
    <w:rsid w:val="00675DE1"/>
    <w:rsid w:val="0068556B"/>
    <w:rsid w:val="006A4016"/>
    <w:rsid w:val="006C0BAF"/>
    <w:rsid w:val="006D5F76"/>
    <w:rsid w:val="00705A34"/>
    <w:rsid w:val="00707574"/>
    <w:rsid w:val="0073675A"/>
    <w:rsid w:val="007448C2"/>
    <w:rsid w:val="007515F7"/>
    <w:rsid w:val="00766AC0"/>
    <w:rsid w:val="007766E2"/>
    <w:rsid w:val="007B05C5"/>
    <w:rsid w:val="007D5E5D"/>
    <w:rsid w:val="007E1407"/>
    <w:rsid w:val="0080386F"/>
    <w:rsid w:val="00816CEC"/>
    <w:rsid w:val="00851C17"/>
    <w:rsid w:val="008741B1"/>
    <w:rsid w:val="008824C6"/>
    <w:rsid w:val="00884386"/>
    <w:rsid w:val="00884B22"/>
    <w:rsid w:val="008C1F3D"/>
    <w:rsid w:val="008C2F51"/>
    <w:rsid w:val="008D2029"/>
    <w:rsid w:val="00904C42"/>
    <w:rsid w:val="00910B3C"/>
    <w:rsid w:val="009438DE"/>
    <w:rsid w:val="00964734"/>
    <w:rsid w:val="00996217"/>
    <w:rsid w:val="009E5913"/>
    <w:rsid w:val="009E5D07"/>
    <w:rsid w:val="00A33A98"/>
    <w:rsid w:val="00A653CD"/>
    <w:rsid w:val="00A70DE8"/>
    <w:rsid w:val="00A92BC3"/>
    <w:rsid w:val="00AA1DC3"/>
    <w:rsid w:val="00AB1B2A"/>
    <w:rsid w:val="00AB4916"/>
    <w:rsid w:val="00AC74E2"/>
    <w:rsid w:val="00B12C1C"/>
    <w:rsid w:val="00B17F93"/>
    <w:rsid w:val="00B423DA"/>
    <w:rsid w:val="00B56B1B"/>
    <w:rsid w:val="00B75F17"/>
    <w:rsid w:val="00B96BFB"/>
    <w:rsid w:val="00BD5A16"/>
    <w:rsid w:val="00BD7C6A"/>
    <w:rsid w:val="00BE3387"/>
    <w:rsid w:val="00C07292"/>
    <w:rsid w:val="00C21D69"/>
    <w:rsid w:val="00C22565"/>
    <w:rsid w:val="00C43D13"/>
    <w:rsid w:val="00C45151"/>
    <w:rsid w:val="00C461D9"/>
    <w:rsid w:val="00C52852"/>
    <w:rsid w:val="00C61A69"/>
    <w:rsid w:val="00C779F5"/>
    <w:rsid w:val="00C94C9A"/>
    <w:rsid w:val="00CD414A"/>
    <w:rsid w:val="00CD645F"/>
    <w:rsid w:val="00CE2C46"/>
    <w:rsid w:val="00CE2D72"/>
    <w:rsid w:val="00CE7566"/>
    <w:rsid w:val="00D00932"/>
    <w:rsid w:val="00D21983"/>
    <w:rsid w:val="00D55A91"/>
    <w:rsid w:val="00D77CB5"/>
    <w:rsid w:val="00DD46BB"/>
    <w:rsid w:val="00DE199A"/>
    <w:rsid w:val="00E03B6D"/>
    <w:rsid w:val="00E135D5"/>
    <w:rsid w:val="00E361D8"/>
    <w:rsid w:val="00E70489"/>
    <w:rsid w:val="00E76700"/>
    <w:rsid w:val="00E82324"/>
    <w:rsid w:val="00EA24D3"/>
    <w:rsid w:val="00EA5666"/>
    <w:rsid w:val="00EC0314"/>
    <w:rsid w:val="00EC5D06"/>
    <w:rsid w:val="00EE0C3E"/>
    <w:rsid w:val="00F053D9"/>
    <w:rsid w:val="00F2039C"/>
    <w:rsid w:val="00F2135D"/>
    <w:rsid w:val="00F45FB1"/>
    <w:rsid w:val="00F7519F"/>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C19C0"/>
  <w15:docId w15:val="{06FC166E-C268-4845-939E-7181E7A2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D21983"/>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ue.trimble@ntschools.net" TargetMode="External"/><Relationship Id="rId18" Type="http://schemas.openxmlformats.org/officeDocument/2006/relationships/hyperlink" Target="https://jobs.nt.gov.au/Home/JobDetails?rtfId=153129"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nt-public-sector-employment/Information-about-ntps-employment/special-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5098926e-969e-4cf3-b395-a6740528f16e" ContentTypeId="0x01010013D9C7BA54D897479B05E1FDE76976D0" PreviousValue="false"/>
</file>

<file path=customXml/item3.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344</Value>
      <Value>212</Value>
      <Value>1</Value>
      <Value>265</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2016-05-26T11:57:46+00:00</Date_x0020_of_x0020_Last_x0020_Major_x0020_Update>
    <_dlc_DocId xmlns="f220faca-e06e-44ff-b458-c5a8b9a48593">ENET-25-3546</_dlc_DocId>
    <_dlc_DocIdUrl xmlns="f220faca-e06e-44ff-b458-c5a8b9a48593">
      <Url>http://ed.ntschools.net/documentcentre/_layouts/DocIdRedir.aspx?ID=ENET-25-3546</Url>
      <Description>ENET-25-3546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21a5dc815141d646f95bccec84bda66d">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45daa3797604dd76f8520c0980b3e0d4"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0BC92-D3C8-49E0-B333-A2CA16CA745B}">
  <ds:schemaRefs>
    <ds:schemaRef ds:uri="http://schemas.microsoft.com/sharepoint/events"/>
  </ds:schemaRefs>
</ds:datastoreItem>
</file>

<file path=customXml/itemProps2.xml><?xml version="1.0" encoding="utf-8"?>
<ds:datastoreItem xmlns:ds="http://schemas.openxmlformats.org/officeDocument/2006/customXml" ds:itemID="{B7282F58-120C-450F-9C36-6BBB3E902B6B}">
  <ds:schemaRefs>
    <ds:schemaRef ds:uri="Microsoft.SharePoint.Taxonomy.ContentTypeSync"/>
  </ds:schemaRefs>
</ds:datastoreItem>
</file>

<file path=customXml/itemProps3.xml><?xml version="1.0" encoding="utf-8"?>
<ds:datastoreItem xmlns:ds="http://schemas.openxmlformats.org/officeDocument/2006/customXml" ds:itemID="{063E92FA-BB71-42D7-9004-B4901D4C256C}">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4.xml><?xml version="1.0" encoding="utf-8"?>
<ds:datastoreItem xmlns:ds="http://schemas.openxmlformats.org/officeDocument/2006/customXml" ds:itemID="{A2ABC513-97A9-42BB-9FF4-416E8FDA7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1C2FA8-B50C-4645-A1E2-1FD8D4995FB3}">
  <ds:schemaRefs>
    <ds:schemaRef ds:uri="http://schemas.microsoft.com/sharepoint/v3/contenttype/forms"/>
  </ds:schemaRefs>
</ds:datastoreItem>
</file>

<file path=customXml/itemProps6.xml><?xml version="1.0" encoding="utf-8"?>
<ds:datastoreItem xmlns:ds="http://schemas.openxmlformats.org/officeDocument/2006/customXml" ds:itemID="{BCA8F66D-962E-4BDA-BC3F-A7AADFCE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Jonni Galinat</cp:lastModifiedBy>
  <cp:revision>2</cp:revision>
  <cp:lastPrinted>2016-05-24T03:57:00Z</cp:lastPrinted>
  <dcterms:created xsi:type="dcterms:W3CDTF">2018-10-31T00:58:00Z</dcterms:created>
  <dcterms:modified xsi:type="dcterms:W3CDTF">2018-10-31T00:58:00Z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f5ea51c4-f777-4e83-ac8f-17c75f218bfb</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