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7C27" w14:textId="77777777" w:rsidR="006F652C" w:rsidRDefault="000D006E" w:rsidP="0032627E">
      <w:pPr>
        <w:keepNext/>
        <w:jc w:val="center"/>
        <w:outlineLvl w:val="0"/>
        <w:rPr>
          <w:rFonts w:ascii="Calibri" w:hAnsi="Calibri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1FA660C" wp14:editId="07777777">
            <wp:simplePos x="0" y="0"/>
            <wp:positionH relativeFrom="margin">
              <wp:posOffset>-560070</wp:posOffset>
            </wp:positionH>
            <wp:positionV relativeFrom="paragraph">
              <wp:posOffset>-426085</wp:posOffset>
            </wp:positionV>
            <wp:extent cx="6947535" cy="63309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BB8849" wp14:editId="07777777">
                <wp:simplePos x="0" y="0"/>
                <wp:positionH relativeFrom="margin">
                  <wp:posOffset>978535</wp:posOffset>
                </wp:positionH>
                <wp:positionV relativeFrom="paragraph">
                  <wp:posOffset>-180975</wp:posOffset>
                </wp:positionV>
                <wp:extent cx="3774440" cy="33401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63FC" w14:textId="77777777" w:rsidR="006B1722" w:rsidRPr="006B1722" w:rsidRDefault="006B1722" w:rsidP="006B1722"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6B1722"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                     About the 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251E6C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77.05pt;margin-top:-14.25pt;width:297.2pt;height:26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">
                <v:textbox>
                  <w:txbxContent>
                    <w:p w:rsidRPr="006B1722" w:rsidR="006B1722" w:rsidP="006B1722" w:rsidRDefault="006B1722" w14:paraId="182388AC" wp14:textId="77777777">
                      <w:pPr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6B1722">
                        <w:rPr>
                          <w:color w:val="FFFFFF"/>
                          <w:sz w:val="32"/>
                          <w:szCs w:val="32"/>
                        </w:rPr>
                        <w:t xml:space="preserve">                      About the </w:t>
                      </w:r>
                      <w:r>
                        <w:rPr>
                          <w:color w:val="FFFFFF"/>
                          <w:sz w:val="32"/>
                          <w:szCs w:val="32"/>
                        </w:rPr>
                        <w:t>Department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A6659" w14:textId="77777777" w:rsidR="006F652C" w:rsidRPr="006F652C" w:rsidRDefault="006F652C" w:rsidP="006F652C">
      <w:pPr>
        <w:rPr>
          <w:rFonts w:ascii="Calibri" w:hAnsi="Calibri" w:cs="Arial"/>
        </w:rPr>
      </w:pPr>
    </w:p>
    <w:p w14:paraId="0A37501D" w14:textId="77777777" w:rsidR="006F652C" w:rsidRDefault="006F652C" w:rsidP="0032627E">
      <w:pPr>
        <w:keepNext/>
        <w:jc w:val="center"/>
        <w:outlineLvl w:val="0"/>
        <w:rPr>
          <w:rFonts w:ascii="Calibri" w:hAnsi="Calibri" w:cs="Arial"/>
        </w:rPr>
      </w:pPr>
    </w:p>
    <w:p w14:paraId="04BC4A0F" w14:textId="77777777" w:rsidR="0032627E" w:rsidRDefault="0032627E" w:rsidP="000E000C">
      <w:pPr>
        <w:keepNext/>
        <w:tabs>
          <w:tab w:val="left" w:pos="1050"/>
        </w:tabs>
        <w:jc w:val="center"/>
        <w:outlineLvl w:val="0"/>
        <w:rPr>
          <w:rFonts w:ascii="Calibri" w:hAnsi="Calibri" w:cs="Arial"/>
          <w:b/>
          <w:bCs/>
          <w:sz w:val="32"/>
          <w:szCs w:val="32"/>
        </w:rPr>
      </w:pPr>
      <w:r w:rsidRPr="000E000C">
        <w:rPr>
          <w:rFonts w:ascii="Calibri" w:hAnsi="Calibri" w:cs="Arial"/>
          <w:b/>
          <w:bCs/>
          <w:sz w:val="32"/>
          <w:szCs w:val="32"/>
        </w:rPr>
        <w:t>SCIENCE</w:t>
      </w:r>
    </w:p>
    <w:p w14:paraId="5DAB6C7B" w14:textId="77777777" w:rsidR="00FA5D4D" w:rsidRPr="000E000C" w:rsidRDefault="00FA5D4D" w:rsidP="000E000C">
      <w:pPr>
        <w:keepNext/>
        <w:tabs>
          <w:tab w:val="left" w:pos="1050"/>
        </w:tabs>
        <w:jc w:val="center"/>
        <w:outlineLvl w:val="0"/>
        <w:rPr>
          <w:rFonts w:ascii="Calibri" w:hAnsi="Calibri" w:cs="Arial"/>
          <w:b/>
          <w:bCs/>
          <w:sz w:val="32"/>
          <w:szCs w:val="32"/>
        </w:rPr>
      </w:pPr>
    </w:p>
    <w:p w14:paraId="02EB378F" w14:textId="77777777" w:rsidR="0032627E" w:rsidRPr="0032627E" w:rsidRDefault="0032627E" w:rsidP="0032627E">
      <w:pPr>
        <w:rPr>
          <w:rFonts w:ascii="Calibri" w:hAnsi="Calibri" w:cs="Arial"/>
        </w:rPr>
      </w:pPr>
    </w:p>
    <w:p w14:paraId="66A04D32" w14:textId="77777777" w:rsidR="0032627E" w:rsidRPr="0032627E" w:rsidRDefault="0032627E" w:rsidP="0032627E">
      <w:pPr>
        <w:jc w:val="both"/>
        <w:rPr>
          <w:rFonts w:ascii="Calibri" w:hAnsi="Calibri" w:cs="Arial"/>
        </w:rPr>
      </w:pPr>
      <w:r w:rsidRPr="0032627E">
        <w:rPr>
          <w:rFonts w:ascii="Calibri" w:hAnsi="Calibri" w:cs="Arial"/>
        </w:rPr>
        <w:t xml:space="preserve">The Science faculty is staffed by </w:t>
      </w:r>
      <w:r w:rsidR="00834352">
        <w:rPr>
          <w:rFonts w:ascii="Calibri" w:hAnsi="Calibri" w:cs="Arial"/>
        </w:rPr>
        <w:t>8</w:t>
      </w:r>
      <w:r w:rsidRPr="0032627E">
        <w:rPr>
          <w:rFonts w:ascii="Calibri" w:hAnsi="Calibri" w:cs="Arial"/>
        </w:rPr>
        <w:t xml:space="preserve"> teachers, including 1 member of the Senior Leadership Team.</w:t>
      </w:r>
    </w:p>
    <w:p w14:paraId="6A05A809" w14:textId="77777777" w:rsidR="0032627E" w:rsidRPr="0032627E" w:rsidRDefault="0032627E" w:rsidP="0032627E">
      <w:pPr>
        <w:jc w:val="both"/>
        <w:rPr>
          <w:rFonts w:ascii="Calibri" w:hAnsi="Calibri" w:cs="Arial"/>
        </w:rPr>
      </w:pPr>
    </w:p>
    <w:p w14:paraId="30085728" w14:textId="77777777" w:rsidR="0032627E" w:rsidRPr="0032627E" w:rsidRDefault="0032627E" w:rsidP="0032627E">
      <w:pPr>
        <w:jc w:val="both"/>
        <w:rPr>
          <w:rFonts w:ascii="Calibri" w:hAnsi="Calibri" w:cs="Arial"/>
        </w:rPr>
      </w:pPr>
      <w:r w:rsidRPr="0032627E">
        <w:rPr>
          <w:rFonts w:ascii="Calibri" w:hAnsi="Calibri" w:cs="Arial"/>
        </w:rPr>
        <w:t>The faculty has seven well-equipp</w:t>
      </w:r>
      <w:r w:rsidR="00E54B31">
        <w:rPr>
          <w:rFonts w:ascii="Calibri" w:hAnsi="Calibri" w:cs="Arial"/>
        </w:rPr>
        <w:t>ed laboratories</w:t>
      </w:r>
      <w:r w:rsidR="000E000C">
        <w:rPr>
          <w:rFonts w:ascii="Calibri" w:hAnsi="Calibri" w:cs="Arial"/>
        </w:rPr>
        <w:t>.  H</w:t>
      </w:r>
      <w:r w:rsidRPr="0032627E">
        <w:rPr>
          <w:rFonts w:ascii="Calibri" w:hAnsi="Calibri" w:cs="Arial"/>
        </w:rPr>
        <w:t>ence</w:t>
      </w:r>
      <w:r w:rsidR="000E000C">
        <w:rPr>
          <w:rFonts w:ascii="Calibri" w:hAnsi="Calibri" w:cs="Arial"/>
        </w:rPr>
        <w:t>,</w:t>
      </w:r>
      <w:r w:rsidRPr="0032627E">
        <w:rPr>
          <w:rFonts w:ascii="Calibri" w:hAnsi="Calibri" w:cs="Arial"/>
        </w:rPr>
        <w:t xml:space="preserve"> full time Science teachers have their own teaching base. The work of the faculty is very well supported by 2 technicians, centred in two prep rooms. Considerable recent expenditure has allowed the faculty to become well-resourced across all three disciplines. Each Science laboratory has a computer, linked to the school network, with Internet access, a data projector and an interactive whiteboard. There are also sets of bookable laptops in use for all faculties within the school. </w:t>
      </w:r>
    </w:p>
    <w:p w14:paraId="5A39BBE3" w14:textId="77777777" w:rsidR="0032627E" w:rsidRPr="0032627E" w:rsidRDefault="0032627E" w:rsidP="0032627E">
      <w:pPr>
        <w:jc w:val="both"/>
        <w:rPr>
          <w:rFonts w:ascii="Calibri" w:hAnsi="Calibri" w:cs="Arial"/>
        </w:rPr>
      </w:pPr>
    </w:p>
    <w:p w14:paraId="4994D0B4" w14:textId="77777777" w:rsidR="0032627E" w:rsidRPr="0032627E" w:rsidRDefault="00A84287" w:rsidP="0032627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 Years 7 and 8</w:t>
      </w:r>
      <w:r w:rsidR="0032627E" w:rsidRPr="0032627E">
        <w:rPr>
          <w:rFonts w:ascii="Calibri" w:hAnsi="Calibri" w:cs="Arial"/>
        </w:rPr>
        <w:t xml:space="preserve">, </w:t>
      </w:r>
      <w:r w:rsidR="00274A0B">
        <w:rPr>
          <w:rFonts w:ascii="Calibri" w:hAnsi="Calibri" w:cs="Arial"/>
        </w:rPr>
        <w:t>six</w:t>
      </w:r>
      <w:r w:rsidR="0032627E" w:rsidRPr="0032627E">
        <w:rPr>
          <w:rFonts w:ascii="Calibri" w:hAnsi="Calibri" w:cs="Arial"/>
        </w:rPr>
        <w:t xml:space="preserve"> modules of each of Biology, Chemistry and Physics are taught.  Students are grouped in forms in Year 7.  They are then setted by achievement in Years 8 &amp; 9. Ideally they have one teacher in each of Years 7 and 8 and three specialists for Year</w:t>
      </w:r>
      <w:r>
        <w:rPr>
          <w:rFonts w:ascii="Calibri" w:hAnsi="Calibri" w:cs="Arial"/>
        </w:rPr>
        <w:t>s 9, 10 and 11.</w:t>
      </w:r>
      <w:r w:rsidR="0032627E" w:rsidRPr="0032627E">
        <w:rPr>
          <w:rFonts w:ascii="Calibri" w:hAnsi="Calibri" w:cs="Arial"/>
        </w:rPr>
        <w:t xml:space="preserve"> </w:t>
      </w:r>
    </w:p>
    <w:p w14:paraId="41C8F396" w14:textId="77777777" w:rsidR="0032627E" w:rsidRPr="0032627E" w:rsidRDefault="0032627E" w:rsidP="0032627E">
      <w:pPr>
        <w:jc w:val="both"/>
        <w:rPr>
          <w:rFonts w:ascii="Calibri" w:hAnsi="Calibri" w:cs="Arial"/>
        </w:rPr>
      </w:pPr>
    </w:p>
    <w:p w14:paraId="0CAEABA4" w14:textId="77777777" w:rsidR="0032627E" w:rsidRPr="0032627E" w:rsidRDefault="0032627E" w:rsidP="00A84287">
      <w:pPr>
        <w:jc w:val="both"/>
        <w:rPr>
          <w:rFonts w:ascii="Calibri" w:hAnsi="Calibri" w:cs="Arial"/>
        </w:rPr>
      </w:pPr>
      <w:r w:rsidRPr="0032627E">
        <w:rPr>
          <w:rFonts w:ascii="Calibri" w:hAnsi="Calibri" w:cs="Arial"/>
        </w:rPr>
        <w:t xml:space="preserve">At </w:t>
      </w:r>
      <w:r w:rsidR="00A84287">
        <w:rPr>
          <w:rFonts w:ascii="Calibri" w:hAnsi="Calibri" w:cs="Arial"/>
        </w:rPr>
        <w:t>Year 9 stude</w:t>
      </w:r>
      <w:r w:rsidR="000E000C">
        <w:rPr>
          <w:rFonts w:ascii="Calibri" w:hAnsi="Calibri" w:cs="Arial"/>
        </w:rPr>
        <w:t>nts start their GCSE in Science.  T</w:t>
      </w:r>
      <w:r w:rsidR="00A84287">
        <w:rPr>
          <w:rFonts w:ascii="Calibri" w:hAnsi="Calibri" w:cs="Arial"/>
        </w:rPr>
        <w:t>hen</w:t>
      </w:r>
      <w:r w:rsidR="000E000C">
        <w:rPr>
          <w:rFonts w:ascii="Calibri" w:hAnsi="Calibri" w:cs="Arial"/>
        </w:rPr>
        <w:t>,</w:t>
      </w:r>
      <w:r w:rsidR="00A84287">
        <w:rPr>
          <w:rFonts w:ascii="Calibri" w:hAnsi="Calibri" w:cs="Arial"/>
        </w:rPr>
        <w:t xml:space="preserve"> in Year 10,</w:t>
      </w:r>
      <w:r w:rsidRPr="0032627E">
        <w:rPr>
          <w:rFonts w:ascii="Calibri" w:hAnsi="Calibri" w:cs="Arial"/>
        </w:rPr>
        <w:t xml:space="preserve"> </w:t>
      </w:r>
      <w:r w:rsidR="00A84287">
        <w:rPr>
          <w:rFonts w:ascii="Calibri" w:hAnsi="Calibri" w:cs="Arial"/>
        </w:rPr>
        <w:t xml:space="preserve">some students are invited to </w:t>
      </w:r>
      <w:r w:rsidRPr="0032627E">
        <w:rPr>
          <w:rFonts w:ascii="Calibri" w:hAnsi="Calibri" w:cs="Arial"/>
        </w:rPr>
        <w:t xml:space="preserve">study AQA GCSE </w:t>
      </w:r>
      <w:r w:rsidR="00A84287">
        <w:rPr>
          <w:rFonts w:ascii="Calibri" w:hAnsi="Calibri" w:cs="Arial"/>
        </w:rPr>
        <w:t>Biology, Chemistry and Physics</w:t>
      </w:r>
      <w:r w:rsidRPr="0032627E">
        <w:rPr>
          <w:rFonts w:ascii="Calibri" w:hAnsi="Calibri" w:cs="Arial"/>
        </w:rPr>
        <w:t xml:space="preserve"> over two years and all</w:t>
      </w:r>
      <w:r w:rsidR="00A84287">
        <w:rPr>
          <w:rFonts w:ascii="Calibri" w:hAnsi="Calibri" w:cs="Arial"/>
        </w:rPr>
        <w:t xml:space="preserve"> the</w:t>
      </w:r>
      <w:r w:rsidRPr="0032627E">
        <w:rPr>
          <w:rFonts w:ascii="Calibri" w:hAnsi="Calibri" w:cs="Arial"/>
        </w:rPr>
        <w:t xml:space="preserve"> other </w:t>
      </w:r>
      <w:r w:rsidR="00A84287">
        <w:rPr>
          <w:rFonts w:ascii="Calibri" w:hAnsi="Calibri" w:cs="Arial"/>
        </w:rPr>
        <w:t>students study the AQA Combined Science GCSE.</w:t>
      </w:r>
      <w:r w:rsidRPr="0032627E">
        <w:rPr>
          <w:rFonts w:ascii="Calibri" w:hAnsi="Calibri" w:cs="Arial"/>
        </w:rPr>
        <w:t xml:space="preserve">  </w:t>
      </w:r>
    </w:p>
    <w:p w14:paraId="72A3D3EC" w14:textId="77777777" w:rsidR="0032627E" w:rsidRPr="0032627E" w:rsidRDefault="0032627E" w:rsidP="0032627E">
      <w:pPr>
        <w:rPr>
          <w:rFonts w:ascii="Calibri" w:hAnsi="Calibri" w:cs="Arial"/>
          <w:b/>
          <w:bCs/>
          <w:u w:val="single"/>
        </w:rPr>
      </w:pPr>
    </w:p>
    <w:p w14:paraId="4A0D19C0" w14:textId="77777777" w:rsidR="00131396" w:rsidRDefault="0032627E" w:rsidP="0032627E">
      <w:pPr>
        <w:rPr>
          <w:rFonts w:ascii="Calibri" w:hAnsi="Calibri" w:cs="Arial"/>
          <w:b/>
          <w:bCs/>
          <w:u w:val="single"/>
        </w:rPr>
      </w:pPr>
      <w:r w:rsidRPr="0032627E">
        <w:rPr>
          <w:rFonts w:ascii="Calibri" w:hAnsi="Calibri" w:cs="Arial"/>
          <w:b/>
          <w:bCs/>
          <w:u w:val="single"/>
        </w:rPr>
        <w:t>GCSE RESULTS</w:t>
      </w:r>
    </w:p>
    <w:p w14:paraId="0D0B940D" w14:textId="77777777" w:rsidR="00215810" w:rsidRPr="00131396" w:rsidRDefault="00215810" w:rsidP="0032627E">
      <w:pPr>
        <w:rPr>
          <w:rFonts w:ascii="Calibri" w:hAnsi="Calibri" w:cs="Arial"/>
          <w:b/>
          <w:bCs/>
          <w:u w:val="single"/>
        </w:rPr>
      </w:pPr>
    </w:p>
    <w:p w14:paraId="7729D4A2" w14:textId="551F2899" w:rsidR="00215810" w:rsidRPr="00B0477C" w:rsidRDefault="165256FE" w:rsidP="165256FE">
      <w:pPr>
        <w:jc w:val="both"/>
        <w:rPr>
          <w:rFonts w:ascii="Calibri" w:hAnsi="Calibri" w:cs="Arial"/>
        </w:rPr>
      </w:pPr>
      <w:r w:rsidRPr="00B0477C">
        <w:rPr>
          <w:rFonts w:ascii="Calibri" w:hAnsi="Calibri" w:cs="Arial"/>
        </w:rPr>
        <w:t>In the Summer 2019 examinations, 44% of students achieved a Grade 7 or higher, over 81% of students achieved a Grade 5 or higher and 91% of students achieved a Grade 4 or higher in Science.  The Science Value Added score was +0.71 in 2019.  This means, on average, students achieved over half a grade higher than students nationally with similar points, in each of the last three years.</w:t>
      </w:r>
    </w:p>
    <w:p w14:paraId="0E27B00A" w14:textId="77777777" w:rsidR="0032627E" w:rsidRPr="00B0477C" w:rsidRDefault="0032627E" w:rsidP="00215810">
      <w:pPr>
        <w:rPr>
          <w:rFonts w:ascii="Calibri" w:hAnsi="Calibri" w:cs="Arial"/>
        </w:rPr>
      </w:pPr>
    </w:p>
    <w:p w14:paraId="60061E4C" w14:textId="77777777" w:rsidR="000E000C" w:rsidRPr="0032627E" w:rsidRDefault="000E000C" w:rsidP="008E6263">
      <w:pPr>
        <w:keepNext/>
        <w:outlineLvl w:val="0"/>
        <w:rPr>
          <w:rFonts w:ascii="Calibri" w:hAnsi="Calibri"/>
          <w:b/>
          <w:bCs/>
        </w:rPr>
      </w:pPr>
    </w:p>
    <w:sectPr w:rsidR="000E000C" w:rsidRPr="0032627E" w:rsidSect="00FA5D4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E69"/>
    <w:multiLevelType w:val="hybridMultilevel"/>
    <w:tmpl w:val="D408F44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E4B"/>
    <w:multiLevelType w:val="hybridMultilevel"/>
    <w:tmpl w:val="1A0CA7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D34A1"/>
    <w:multiLevelType w:val="hybridMultilevel"/>
    <w:tmpl w:val="A2F4EA5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247B"/>
    <w:multiLevelType w:val="hybridMultilevel"/>
    <w:tmpl w:val="9250A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356EE"/>
    <w:multiLevelType w:val="hybridMultilevel"/>
    <w:tmpl w:val="9C109EC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51939"/>
    <w:multiLevelType w:val="hybridMultilevel"/>
    <w:tmpl w:val="A27E3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A0736"/>
    <w:multiLevelType w:val="hybridMultilevel"/>
    <w:tmpl w:val="E9B0A91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C"/>
    <w:rsid w:val="000462DE"/>
    <w:rsid w:val="00054E51"/>
    <w:rsid w:val="00083820"/>
    <w:rsid w:val="000D006E"/>
    <w:rsid w:val="000D51FA"/>
    <w:rsid w:val="000E000C"/>
    <w:rsid w:val="000F2E7C"/>
    <w:rsid w:val="00131396"/>
    <w:rsid w:val="00184378"/>
    <w:rsid w:val="00190FEB"/>
    <w:rsid w:val="00193E64"/>
    <w:rsid w:val="001971C3"/>
    <w:rsid w:val="001C510B"/>
    <w:rsid w:val="00215810"/>
    <w:rsid w:val="00274A0B"/>
    <w:rsid w:val="002A2CC9"/>
    <w:rsid w:val="002C2B66"/>
    <w:rsid w:val="002F2A2E"/>
    <w:rsid w:val="003027EC"/>
    <w:rsid w:val="0032627E"/>
    <w:rsid w:val="00361066"/>
    <w:rsid w:val="00366D8F"/>
    <w:rsid w:val="003F321C"/>
    <w:rsid w:val="003F439D"/>
    <w:rsid w:val="004262FD"/>
    <w:rsid w:val="00490E8C"/>
    <w:rsid w:val="00496E11"/>
    <w:rsid w:val="004F7043"/>
    <w:rsid w:val="005301C9"/>
    <w:rsid w:val="00550597"/>
    <w:rsid w:val="005A424E"/>
    <w:rsid w:val="005B728C"/>
    <w:rsid w:val="005F3C07"/>
    <w:rsid w:val="00613CCA"/>
    <w:rsid w:val="006526D0"/>
    <w:rsid w:val="006641E7"/>
    <w:rsid w:val="006B1722"/>
    <w:rsid w:val="006F652C"/>
    <w:rsid w:val="007F02BE"/>
    <w:rsid w:val="00834352"/>
    <w:rsid w:val="00846C3C"/>
    <w:rsid w:val="00881DA7"/>
    <w:rsid w:val="0088609A"/>
    <w:rsid w:val="008B727D"/>
    <w:rsid w:val="008D25C2"/>
    <w:rsid w:val="008E6263"/>
    <w:rsid w:val="008F57D4"/>
    <w:rsid w:val="00900DD2"/>
    <w:rsid w:val="00907B98"/>
    <w:rsid w:val="00936E72"/>
    <w:rsid w:val="0097501E"/>
    <w:rsid w:val="009B7B38"/>
    <w:rsid w:val="009E509B"/>
    <w:rsid w:val="009F2D81"/>
    <w:rsid w:val="00A14F6B"/>
    <w:rsid w:val="00A84287"/>
    <w:rsid w:val="00AE7BE9"/>
    <w:rsid w:val="00B0477C"/>
    <w:rsid w:val="00B060BC"/>
    <w:rsid w:val="00B36678"/>
    <w:rsid w:val="00B755B0"/>
    <w:rsid w:val="00BD7D5A"/>
    <w:rsid w:val="00C66564"/>
    <w:rsid w:val="00C931CE"/>
    <w:rsid w:val="00CE08A2"/>
    <w:rsid w:val="00D14919"/>
    <w:rsid w:val="00DF55A7"/>
    <w:rsid w:val="00E266DE"/>
    <w:rsid w:val="00E36C05"/>
    <w:rsid w:val="00E375B5"/>
    <w:rsid w:val="00E52403"/>
    <w:rsid w:val="00E54B31"/>
    <w:rsid w:val="00E81560"/>
    <w:rsid w:val="00EA5845"/>
    <w:rsid w:val="00ED6984"/>
    <w:rsid w:val="00F10D36"/>
    <w:rsid w:val="00FA5D4D"/>
    <w:rsid w:val="00FB517A"/>
    <w:rsid w:val="00FB5938"/>
    <w:rsid w:val="1652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63651"/>
  <w15:chartTrackingRefBased/>
  <w15:docId w15:val="{55FAE6DE-ADC6-4E9D-99F6-F95F25E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7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27EC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3027EC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7EC"/>
    <w:rPr>
      <w:color w:val="0000FF"/>
      <w:u w:val="single"/>
    </w:rPr>
  </w:style>
  <w:style w:type="paragraph" w:styleId="BodyText">
    <w:name w:val="Body Text"/>
    <w:basedOn w:val="Normal"/>
    <w:rsid w:val="003027EC"/>
    <w:pPr>
      <w:jc w:val="both"/>
    </w:pPr>
  </w:style>
  <w:style w:type="character" w:customStyle="1" w:styleId="Heading1Char">
    <w:name w:val="Heading 1 Char"/>
    <w:link w:val="Heading1"/>
    <w:rsid w:val="0032627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9CA6DD4E</Template>
  <TotalTime>0</TotalTime>
  <Pages>1</Pages>
  <Words>266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COUNTY HIGH SCHOOL LEFTWICH</vt:lpstr>
    </vt:vector>
  </TitlesOfParts>
  <Company>The County High School Leftwich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COUNTY HIGH SCHOOL LEFTWICH</dc:title>
  <dc:subject/>
  <dc:creator>The County High School Leftwich</dc:creator>
  <cp:keywords/>
  <cp:lastModifiedBy>M Pimlatt</cp:lastModifiedBy>
  <cp:revision>2</cp:revision>
  <cp:lastPrinted>2014-09-11T15:41:00Z</cp:lastPrinted>
  <dcterms:created xsi:type="dcterms:W3CDTF">2020-01-06T10:56:00Z</dcterms:created>
  <dcterms:modified xsi:type="dcterms:W3CDTF">2020-01-06T10:56:00Z</dcterms:modified>
</cp:coreProperties>
</file>