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D5" w:rsidRPr="00661CD5" w:rsidRDefault="00661CD5" w:rsidP="00661CD5">
      <w:pPr>
        <w:rPr>
          <w:rFonts w:asciiTheme="minorHAnsi" w:hAnsiTheme="minorHAnsi" w:cstheme="minorHAnsi"/>
          <w:b/>
          <w:sz w:val="22"/>
          <w:szCs w:val="22"/>
        </w:rPr>
      </w:pPr>
      <w:r w:rsidRPr="00661CD5">
        <w:rPr>
          <w:rFonts w:asciiTheme="minorHAnsi" w:hAnsiTheme="minorHAnsi" w:cstheme="minorHAnsi"/>
          <w:b/>
          <w:sz w:val="22"/>
          <w:szCs w:val="22"/>
        </w:rPr>
        <w:t>JOB TITLE:</w:t>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t>Vice Principal</w:t>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p>
    <w:p w:rsidR="00661CD5" w:rsidRPr="00661CD5" w:rsidRDefault="00661CD5" w:rsidP="00661CD5">
      <w:pPr>
        <w:rPr>
          <w:rFonts w:asciiTheme="minorHAnsi" w:hAnsiTheme="minorHAnsi" w:cstheme="minorHAnsi"/>
          <w:b/>
          <w:sz w:val="22"/>
          <w:szCs w:val="22"/>
        </w:rPr>
      </w:pPr>
      <w:r w:rsidRPr="00661CD5">
        <w:rPr>
          <w:rFonts w:asciiTheme="minorHAnsi" w:hAnsiTheme="minorHAnsi" w:cstheme="minorHAnsi"/>
          <w:b/>
          <w:sz w:val="22"/>
          <w:szCs w:val="22"/>
        </w:rPr>
        <w:t>ACCOUNTABLE TO:</w:t>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t>Principal and the Governing Body</w:t>
      </w:r>
      <w:r w:rsidRPr="00661CD5">
        <w:rPr>
          <w:rFonts w:asciiTheme="minorHAnsi" w:hAnsiTheme="minorHAnsi" w:cstheme="minorHAnsi"/>
          <w:b/>
          <w:sz w:val="22"/>
          <w:szCs w:val="22"/>
        </w:rPr>
        <w:tab/>
      </w:r>
    </w:p>
    <w:p w:rsidR="00661CD5" w:rsidRDefault="00661CD5" w:rsidP="00661CD5">
      <w:pPr>
        <w:ind w:left="4320" w:hanging="4320"/>
        <w:rPr>
          <w:rFonts w:asciiTheme="minorHAnsi" w:hAnsiTheme="minorHAnsi" w:cstheme="minorHAnsi"/>
          <w:sz w:val="22"/>
          <w:szCs w:val="22"/>
        </w:rPr>
      </w:pPr>
      <w:r w:rsidRPr="00661CD5">
        <w:rPr>
          <w:rFonts w:asciiTheme="minorHAnsi" w:hAnsiTheme="minorHAnsi" w:cstheme="minorHAnsi"/>
          <w:b/>
          <w:sz w:val="22"/>
          <w:szCs w:val="22"/>
        </w:rPr>
        <w:t>RESPONSIBLE FOR:</w:t>
      </w:r>
      <w:r w:rsidRPr="00661CD5">
        <w:rPr>
          <w:rFonts w:asciiTheme="minorHAnsi" w:hAnsiTheme="minorHAnsi" w:cstheme="minorHAnsi"/>
          <w:b/>
          <w:sz w:val="22"/>
          <w:szCs w:val="22"/>
        </w:rPr>
        <w:tab/>
      </w:r>
      <w:r w:rsidRPr="00661CD5">
        <w:rPr>
          <w:rFonts w:asciiTheme="minorHAnsi" w:hAnsiTheme="minorHAnsi" w:cstheme="minorHAnsi"/>
          <w:sz w:val="22"/>
          <w:szCs w:val="22"/>
        </w:rPr>
        <w:t>Taking full responsibility for the school in the absence of the Principal.</w:t>
      </w:r>
      <w:r w:rsidRPr="00661CD5">
        <w:rPr>
          <w:rFonts w:asciiTheme="minorHAnsi" w:hAnsiTheme="minorHAnsi" w:cstheme="minorHAnsi"/>
          <w:b/>
          <w:sz w:val="22"/>
          <w:szCs w:val="22"/>
        </w:rPr>
        <w:t xml:space="preserve"> </w:t>
      </w:r>
      <w:r w:rsidRPr="00661CD5">
        <w:rPr>
          <w:rFonts w:asciiTheme="minorHAnsi" w:hAnsiTheme="minorHAnsi" w:cstheme="minorHAnsi"/>
          <w:sz w:val="22"/>
          <w:szCs w:val="22"/>
        </w:rPr>
        <w:t>Leadership of all teaching and support staff</w:t>
      </w:r>
      <w:r w:rsidR="00FD5CE9">
        <w:rPr>
          <w:rFonts w:asciiTheme="minorHAnsi" w:hAnsiTheme="minorHAnsi" w:cstheme="minorHAnsi"/>
          <w:sz w:val="22"/>
          <w:szCs w:val="22"/>
        </w:rPr>
        <w:t xml:space="preserve"> with a specific performance management responsibility</w:t>
      </w:r>
    </w:p>
    <w:p w:rsidR="00661CD5" w:rsidRPr="00661CD5" w:rsidRDefault="00661CD5" w:rsidP="00661CD5">
      <w:pPr>
        <w:rPr>
          <w:rFonts w:asciiTheme="minorHAnsi" w:hAnsiTheme="minorHAnsi" w:cstheme="minorHAnsi"/>
          <w:b/>
          <w:sz w:val="22"/>
          <w:szCs w:val="22"/>
        </w:rPr>
      </w:pPr>
      <w:r w:rsidRPr="00661CD5">
        <w:rPr>
          <w:rFonts w:asciiTheme="minorHAnsi" w:hAnsiTheme="minorHAnsi" w:cstheme="minorHAnsi"/>
          <w:b/>
          <w:sz w:val="22"/>
          <w:szCs w:val="22"/>
        </w:rPr>
        <w:t>DATE:</w:t>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b/>
          <w:sz w:val="22"/>
          <w:szCs w:val="22"/>
        </w:rPr>
        <w:tab/>
      </w:r>
      <w:r w:rsidRPr="00661CD5">
        <w:rPr>
          <w:rFonts w:asciiTheme="minorHAnsi" w:hAnsiTheme="minorHAnsi" w:cstheme="minorHAnsi"/>
          <w:sz w:val="22"/>
          <w:szCs w:val="22"/>
        </w:rPr>
        <w:t>January 2020</w:t>
      </w:r>
    </w:p>
    <w:p w:rsidR="00661CD5" w:rsidRPr="00661CD5" w:rsidRDefault="00661CD5" w:rsidP="00661CD5">
      <w:pPr>
        <w:pStyle w:val="Heading3"/>
        <w:jc w:val="both"/>
        <w:rPr>
          <w:rFonts w:asciiTheme="minorHAnsi" w:hAnsiTheme="minorHAnsi" w:cstheme="minorHAnsi"/>
          <w:sz w:val="22"/>
          <w:szCs w:val="22"/>
        </w:rPr>
      </w:pPr>
      <w:r w:rsidRPr="00661CD5">
        <w:rPr>
          <w:rFonts w:asciiTheme="minorHAnsi" w:hAnsiTheme="minorHAnsi" w:cstheme="minorHAnsi"/>
          <w:sz w:val="22"/>
          <w:szCs w:val="22"/>
        </w:rPr>
        <w:t>Key Requirements and Accountabilities:</w:t>
      </w:r>
    </w:p>
    <w:p w:rsidR="00661CD5" w:rsidRPr="00661CD5" w:rsidRDefault="00661CD5" w:rsidP="00661CD5">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718"/>
      </w:tblGrid>
      <w:tr w:rsidR="00661CD5" w:rsidRPr="00661CD5" w:rsidTr="003B4D8F">
        <w:tc>
          <w:tcPr>
            <w:tcW w:w="2190" w:type="dxa"/>
            <w:shd w:val="clear" w:color="auto" w:fill="DBE5F1"/>
          </w:tcPr>
          <w:p w:rsidR="00661CD5" w:rsidRPr="00661CD5" w:rsidRDefault="00661CD5" w:rsidP="004E3CB7">
            <w:pPr>
              <w:rPr>
                <w:rFonts w:asciiTheme="minorHAnsi" w:hAnsiTheme="minorHAnsi" w:cstheme="minorHAnsi"/>
                <w:b/>
                <w:sz w:val="22"/>
                <w:szCs w:val="22"/>
              </w:rPr>
            </w:pPr>
            <w:r w:rsidRPr="00661CD5">
              <w:rPr>
                <w:rFonts w:asciiTheme="minorHAnsi" w:hAnsiTheme="minorHAnsi" w:cstheme="minorHAnsi"/>
                <w:b/>
                <w:sz w:val="22"/>
                <w:szCs w:val="22"/>
              </w:rPr>
              <w:t>Qualities and Knowledge</w:t>
            </w:r>
          </w:p>
        </w:tc>
        <w:tc>
          <w:tcPr>
            <w:tcW w:w="6718" w:type="dxa"/>
            <w:shd w:val="clear" w:color="auto" w:fill="auto"/>
          </w:tcPr>
          <w:p w:rsidR="00661CD5" w:rsidRPr="00661CD5" w:rsidRDefault="00661CD5" w:rsidP="004E3CB7">
            <w:pPr>
              <w:jc w:val="both"/>
              <w:rPr>
                <w:rFonts w:asciiTheme="minorHAnsi" w:hAnsiTheme="minorHAnsi" w:cstheme="minorHAnsi"/>
                <w:b/>
                <w:sz w:val="22"/>
                <w:szCs w:val="22"/>
              </w:rPr>
            </w:pPr>
            <w:r w:rsidRPr="00661CD5">
              <w:rPr>
                <w:rFonts w:asciiTheme="minorHAnsi" w:hAnsiTheme="minorHAnsi" w:cstheme="minorHAnsi"/>
                <w:b/>
                <w:sz w:val="22"/>
                <w:szCs w:val="22"/>
              </w:rPr>
              <w:t xml:space="preserve">Under the overall direction of the </w:t>
            </w:r>
            <w:r w:rsidR="00921985">
              <w:rPr>
                <w:rFonts w:asciiTheme="minorHAnsi" w:hAnsiTheme="minorHAnsi" w:cstheme="minorHAnsi"/>
                <w:b/>
                <w:sz w:val="22"/>
                <w:szCs w:val="22"/>
              </w:rPr>
              <w:t>Principal</w:t>
            </w:r>
            <w:r w:rsidRPr="00661CD5">
              <w:rPr>
                <w:rFonts w:asciiTheme="minorHAnsi" w:hAnsiTheme="minorHAnsi" w:cstheme="minorHAnsi"/>
                <w:b/>
                <w:sz w:val="22"/>
                <w:szCs w:val="22"/>
              </w:rPr>
              <w:t>:</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Hold and articulate clear values and moral purpose, focused on providing a world class education for the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Demonstrate optimistic personal behaviour, positive relationships and attitudes towards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and staff, and towards parents, governors and members of the local community.</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Lead by example, with integrity, creativity, resilience, and clarity; drawing on scholarship, expertise and skills, and that of others. </w:t>
            </w:r>
          </w:p>
        </w:tc>
      </w:tr>
      <w:tr w:rsidR="00661CD5" w:rsidRPr="00661CD5" w:rsidTr="003B4D8F">
        <w:tc>
          <w:tcPr>
            <w:tcW w:w="2190" w:type="dxa"/>
            <w:shd w:val="clear" w:color="auto" w:fill="DBE5F1"/>
          </w:tcPr>
          <w:p w:rsidR="00661CD5" w:rsidRPr="00661CD5" w:rsidRDefault="00921985" w:rsidP="004E3CB7">
            <w:pPr>
              <w:rPr>
                <w:rFonts w:asciiTheme="minorHAnsi" w:hAnsiTheme="minorHAnsi" w:cstheme="minorHAnsi"/>
                <w:b/>
                <w:sz w:val="22"/>
                <w:szCs w:val="22"/>
              </w:rPr>
            </w:pPr>
            <w:r>
              <w:rPr>
                <w:rFonts w:asciiTheme="minorHAnsi" w:hAnsiTheme="minorHAnsi" w:cstheme="minorHAnsi"/>
                <w:b/>
                <w:sz w:val="22"/>
                <w:szCs w:val="22"/>
              </w:rPr>
              <w:t>Students</w:t>
            </w:r>
            <w:r w:rsidR="00661CD5" w:rsidRPr="00661CD5">
              <w:rPr>
                <w:rFonts w:asciiTheme="minorHAnsi" w:hAnsiTheme="minorHAnsi" w:cstheme="minorHAnsi"/>
                <w:b/>
                <w:sz w:val="22"/>
                <w:szCs w:val="22"/>
              </w:rPr>
              <w:t xml:space="preserve"> and Staff</w:t>
            </w:r>
          </w:p>
        </w:tc>
        <w:tc>
          <w:tcPr>
            <w:tcW w:w="6718" w:type="dxa"/>
            <w:shd w:val="clear" w:color="auto" w:fill="auto"/>
          </w:tcPr>
          <w:p w:rsidR="00661CD5" w:rsidRPr="00661CD5" w:rsidRDefault="00661CD5" w:rsidP="004E3CB7">
            <w:pPr>
              <w:jc w:val="both"/>
              <w:rPr>
                <w:rFonts w:asciiTheme="minorHAnsi" w:hAnsiTheme="minorHAnsi" w:cstheme="minorHAnsi"/>
                <w:b/>
                <w:sz w:val="22"/>
                <w:szCs w:val="22"/>
              </w:rPr>
            </w:pPr>
            <w:r w:rsidRPr="00661CD5">
              <w:rPr>
                <w:rFonts w:asciiTheme="minorHAnsi" w:hAnsiTheme="minorHAnsi" w:cstheme="minorHAnsi"/>
                <w:b/>
                <w:sz w:val="22"/>
                <w:szCs w:val="22"/>
              </w:rPr>
              <w:t xml:space="preserve">Under the overall direction of the </w:t>
            </w:r>
            <w:r w:rsidR="00921985">
              <w:rPr>
                <w:rFonts w:asciiTheme="minorHAnsi" w:hAnsiTheme="minorHAnsi" w:cstheme="minorHAnsi"/>
                <w:b/>
                <w:sz w:val="22"/>
                <w:szCs w:val="22"/>
              </w:rPr>
              <w:t>Principal</w:t>
            </w:r>
            <w:r w:rsidRPr="00661CD5">
              <w:rPr>
                <w:rFonts w:asciiTheme="minorHAnsi" w:hAnsiTheme="minorHAnsi" w:cstheme="minorHAnsi"/>
                <w:b/>
                <w:sz w:val="22"/>
                <w:szCs w:val="22"/>
              </w:rPr>
              <w:t>:</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Demand ambitious standards for all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overcoming disadvantage and advancing equality, instilling a strong sense of accountability in staff for the impact of their work on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outcomes. </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Secure excellent teaching through an analytical understanding of how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learn and of the core features of successful classroom practice and curriculum design, leading to rich curriculum opportunities and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wellbeing. </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Establish an educational culture of ‘open classrooms’ as a basis for sharing best practice within and between schools, drawing on and conducting relevant research and robust data analysis.</w:t>
            </w:r>
          </w:p>
          <w:p w:rsidR="00661CD5" w:rsidRPr="00661CD5" w:rsidRDefault="003B4D8F" w:rsidP="004E3CB7">
            <w:pPr>
              <w:jc w:val="both"/>
              <w:rPr>
                <w:rFonts w:asciiTheme="minorHAnsi" w:hAnsiTheme="minorHAnsi" w:cstheme="minorHAnsi"/>
                <w:sz w:val="22"/>
                <w:szCs w:val="22"/>
              </w:rPr>
            </w:pPr>
            <w:r>
              <w:rPr>
                <w:rFonts w:asciiTheme="minorHAnsi" w:hAnsiTheme="minorHAnsi" w:cstheme="minorHAnsi"/>
                <w:sz w:val="22"/>
                <w:szCs w:val="22"/>
              </w:rPr>
              <w:t>Support the school</w:t>
            </w:r>
            <w:r w:rsidR="00661CD5" w:rsidRPr="00661CD5">
              <w:rPr>
                <w:rFonts w:asciiTheme="minorHAnsi" w:hAnsiTheme="minorHAnsi" w:cstheme="minorHAnsi"/>
                <w:sz w:val="22"/>
                <w:szCs w:val="22"/>
              </w:rPr>
              <w:t xml:space="preserve"> ethos within which all staff are motivated and supported to develop their own skills and subject knowledge, and to support each other.</w:t>
            </w:r>
          </w:p>
          <w:p w:rsidR="00661CD5" w:rsidRPr="00661CD5" w:rsidRDefault="00661CD5" w:rsidP="003B4D8F">
            <w:pPr>
              <w:jc w:val="both"/>
              <w:rPr>
                <w:rFonts w:asciiTheme="minorHAnsi" w:hAnsiTheme="minorHAnsi" w:cstheme="minorHAnsi"/>
                <w:sz w:val="22"/>
                <w:szCs w:val="22"/>
              </w:rPr>
            </w:pPr>
            <w:r w:rsidRPr="00661CD5">
              <w:rPr>
                <w:rFonts w:asciiTheme="minorHAnsi" w:hAnsiTheme="minorHAnsi" w:cstheme="minorHAnsi"/>
                <w:sz w:val="22"/>
                <w:szCs w:val="22"/>
              </w:rPr>
              <w:t xml:space="preserve">Hold staff to account for their professional conduct and practice. </w:t>
            </w:r>
          </w:p>
        </w:tc>
      </w:tr>
      <w:tr w:rsidR="00661CD5" w:rsidRPr="00661CD5" w:rsidTr="003B4D8F">
        <w:trPr>
          <w:trHeight w:val="3675"/>
        </w:trPr>
        <w:tc>
          <w:tcPr>
            <w:tcW w:w="2190" w:type="dxa"/>
            <w:shd w:val="clear" w:color="auto" w:fill="DBE5F1"/>
          </w:tcPr>
          <w:p w:rsidR="00661CD5" w:rsidRPr="00661CD5" w:rsidRDefault="00661CD5" w:rsidP="004E3CB7">
            <w:pPr>
              <w:rPr>
                <w:rFonts w:asciiTheme="minorHAnsi" w:hAnsiTheme="minorHAnsi" w:cstheme="minorHAnsi"/>
                <w:b/>
                <w:sz w:val="22"/>
                <w:szCs w:val="22"/>
              </w:rPr>
            </w:pPr>
            <w:r w:rsidRPr="00661CD5">
              <w:rPr>
                <w:rFonts w:asciiTheme="minorHAnsi" w:hAnsiTheme="minorHAnsi" w:cstheme="minorHAnsi"/>
                <w:b/>
                <w:sz w:val="22"/>
                <w:szCs w:val="22"/>
              </w:rPr>
              <w:lastRenderedPageBreak/>
              <w:t>Systems and Processes</w:t>
            </w:r>
          </w:p>
          <w:p w:rsidR="00661CD5" w:rsidRPr="00661CD5" w:rsidRDefault="00661CD5" w:rsidP="004E3CB7">
            <w:pPr>
              <w:rPr>
                <w:rFonts w:asciiTheme="minorHAnsi" w:hAnsiTheme="minorHAnsi" w:cstheme="minorHAnsi"/>
                <w:b/>
                <w:sz w:val="22"/>
                <w:szCs w:val="22"/>
              </w:rPr>
            </w:pPr>
          </w:p>
          <w:p w:rsidR="00661CD5" w:rsidRPr="00661CD5" w:rsidRDefault="00661CD5" w:rsidP="004E3CB7">
            <w:pPr>
              <w:rPr>
                <w:rFonts w:asciiTheme="minorHAnsi" w:hAnsiTheme="minorHAnsi" w:cstheme="minorHAnsi"/>
                <w:b/>
                <w:sz w:val="22"/>
                <w:szCs w:val="22"/>
              </w:rPr>
            </w:pPr>
          </w:p>
          <w:p w:rsidR="00661CD5" w:rsidRPr="00661CD5" w:rsidRDefault="00661CD5" w:rsidP="004E3CB7">
            <w:pPr>
              <w:rPr>
                <w:rFonts w:asciiTheme="minorHAnsi" w:hAnsiTheme="minorHAnsi" w:cstheme="minorHAnsi"/>
                <w:b/>
                <w:sz w:val="22"/>
                <w:szCs w:val="22"/>
              </w:rPr>
            </w:pPr>
          </w:p>
        </w:tc>
        <w:tc>
          <w:tcPr>
            <w:tcW w:w="6718" w:type="dxa"/>
            <w:shd w:val="clear" w:color="auto" w:fill="auto"/>
          </w:tcPr>
          <w:p w:rsidR="00661CD5" w:rsidRPr="00661CD5" w:rsidRDefault="00661CD5" w:rsidP="004E3CB7">
            <w:pPr>
              <w:jc w:val="both"/>
              <w:rPr>
                <w:rFonts w:asciiTheme="minorHAnsi" w:hAnsiTheme="minorHAnsi" w:cstheme="minorHAnsi"/>
                <w:b/>
                <w:sz w:val="22"/>
                <w:szCs w:val="22"/>
              </w:rPr>
            </w:pPr>
            <w:r w:rsidRPr="00661CD5">
              <w:rPr>
                <w:rFonts w:asciiTheme="minorHAnsi" w:hAnsiTheme="minorHAnsi" w:cstheme="minorHAnsi"/>
                <w:b/>
                <w:sz w:val="22"/>
                <w:szCs w:val="22"/>
              </w:rPr>
              <w:t xml:space="preserve">Under the overall direction of the </w:t>
            </w:r>
            <w:r w:rsidR="00921985">
              <w:rPr>
                <w:rFonts w:asciiTheme="minorHAnsi" w:hAnsiTheme="minorHAnsi" w:cstheme="minorHAnsi"/>
                <w:b/>
                <w:sz w:val="22"/>
                <w:szCs w:val="22"/>
              </w:rPr>
              <w:t>Principal</w:t>
            </w:r>
            <w:r w:rsidRPr="00661CD5">
              <w:rPr>
                <w:rFonts w:asciiTheme="minorHAnsi" w:hAnsiTheme="minorHAnsi" w:cstheme="minorHAnsi"/>
                <w:b/>
                <w:sz w:val="22"/>
                <w:szCs w:val="22"/>
              </w:rPr>
              <w:t>:</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Ensure that the school’s systems, organisation and processes are well considered, efficient and fit for purpose, upholding the principles of transparency, integrity and probity. </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Provide a safe, calm and well-ordered environment for all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and staff, focused on safeguarding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and developing their exemplary behaviour in school and in the wider society.</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Take responsibility for promoting and safeguarding the welfare of children and young people within the school.</w:t>
            </w:r>
          </w:p>
          <w:p w:rsidR="00661CD5" w:rsidRPr="00661CD5" w:rsidRDefault="003B4D8F" w:rsidP="003B4D8F">
            <w:pPr>
              <w:jc w:val="both"/>
              <w:rPr>
                <w:rFonts w:asciiTheme="minorHAnsi" w:hAnsiTheme="minorHAnsi" w:cstheme="minorHAnsi"/>
                <w:sz w:val="22"/>
                <w:szCs w:val="22"/>
              </w:rPr>
            </w:pPr>
            <w:r>
              <w:rPr>
                <w:rFonts w:asciiTheme="minorHAnsi" w:hAnsiTheme="minorHAnsi" w:cstheme="minorHAnsi"/>
                <w:sz w:val="22"/>
                <w:szCs w:val="22"/>
              </w:rPr>
              <w:t xml:space="preserve">Use school systems </w:t>
            </w:r>
            <w:r w:rsidR="00661CD5" w:rsidRPr="00661CD5">
              <w:rPr>
                <w:rFonts w:asciiTheme="minorHAnsi" w:hAnsiTheme="minorHAnsi" w:cstheme="minorHAnsi"/>
                <w:sz w:val="22"/>
                <w:szCs w:val="22"/>
              </w:rPr>
              <w:t xml:space="preserve">and measures </w:t>
            </w:r>
            <w:r>
              <w:rPr>
                <w:rFonts w:asciiTheme="minorHAnsi" w:hAnsiTheme="minorHAnsi" w:cstheme="minorHAnsi"/>
                <w:sz w:val="22"/>
                <w:szCs w:val="22"/>
              </w:rPr>
              <w:t>to ensure rigorous, fair and transparent performance management</w:t>
            </w:r>
            <w:r w:rsidR="00661CD5" w:rsidRPr="00661CD5">
              <w:rPr>
                <w:rFonts w:asciiTheme="minorHAnsi" w:hAnsiTheme="minorHAnsi" w:cstheme="minorHAnsi"/>
                <w:sz w:val="22"/>
                <w:szCs w:val="22"/>
              </w:rPr>
              <w:t xml:space="preserve"> of all staff, addressing any under-performance, supporting staff to improve and valuing excellent practice.</w:t>
            </w:r>
          </w:p>
        </w:tc>
      </w:tr>
      <w:tr w:rsidR="00661CD5" w:rsidRPr="00661CD5" w:rsidTr="003B4D8F">
        <w:tc>
          <w:tcPr>
            <w:tcW w:w="2190" w:type="dxa"/>
            <w:shd w:val="clear" w:color="auto" w:fill="DBE5F1"/>
          </w:tcPr>
          <w:p w:rsidR="00661CD5" w:rsidRPr="00661CD5" w:rsidRDefault="00661CD5" w:rsidP="004E3CB7">
            <w:pPr>
              <w:rPr>
                <w:rFonts w:asciiTheme="minorHAnsi" w:hAnsiTheme="minorHAnsi" w:cstheme="minorHAnsi"/>
                <w:b/>
                <w:sz w:val="22"/>
                <w:szCs w:val="22"/>
              </w:rPr>
            </w:pPr>
            <w:r w:rsidRPr="00661CD5">
              <w:rPr>
                <w:rFonts w:asciiTheme="minorHAnsi" w:hAnsiTheme="minorHAnsi" w:cstheme="minorHAnsi"/>
                <w:b/>
                <w:sz w:val="22"/>
                <w:szCs w:val="22"/>
              </w:rPr>
              <w:t>The Self-Improving School System</w:t>
            </w:r>
          </w:p>
        </w:tc>
        <w:tc>
          <w:tcPr>
            <w:tcW w:w="6718" w:type="dxa"/>
            <w:shd w:val="clear" w:color="auto" w:fill="auto"/>
          </w:tcPr>
          <w:p w:rsidR="00661CD5" w:rsidRPr="00661CD5" w:rsidRDefault="00661CD5" w:rsidP="004E3CB7">
            <w:pPr>
              <w:jc w:val="both"/>
              <w:rPr>
                <w:rFonts w:asciiTheme="minorHAnsi" w:hAnsiTheme="minorHAnsi" w:cstheme="minorHAnsi"/>
                <w:b/>
                <w:sz w:val="22"/>
                <w:szCs w:val="22"/>
              </w:rPr>
            </w:pPr>
            <w:r w:rsidRPr="00661CD5">
              <w:rPr>
                <w:rFonts w:asciiTheme="minorHAnsi" w:hAnsiTheme="minorHAnsi" w:cstheme="minorHAnsi"/>
                <w:b/>
                <w:sz w:val="22"/>
                <w:szCs w:val="22"/>
              </w:rPr>
              <w:t xml:space="preserve">Under the overall direction of the </w:t>
            </w:r>
            <w:r w:rsidR="00921985">
              <w:rPr>
                <w:rFonts w:asciiTheme="minorHAnsi" w:hAnsiTheme="minorHAnsi" w:cstheme="minorHAnsi"/>
                <w:b/>
                <w:sz w:val="22"/>
                <w:szCs w:val="22"/>
              </w:rPr>
              <w:t>Principal</w:t>
            </w:r>
            <w:r w:rsidRPr="00661CD5">
              <w:rPr>
                <w:rFonts w:asciiTheme="minorHAnsi" w:hAnsiTheme="minorHAnsi" w:cstheme="minorHAnsi"/>
                <w:b/>
                <w:sz w:val="22"/>
                <w:szCs w:val="22"/>
              </w:rPr>
              <w:t>:</w:t>
            </w:r>
          </w:p>
          <w:p w:rsidR="00661CD5" w:rsidRPr="00661CD5" w:rsidRDefault="003B4D8F" w:rsidP="004E3CB7">
            <w:pPr>
              <w:jc w:val="both"/>
              <w:rPr>
                <w:rFonts w:asciiTheme="minorHAnsi" w:hAnsiTheme="minorHAnsi" w:cstheme="minorHAnsi"/>
                <w:sz w:val="22"/>
                <w:szCs w:val="22"/>
              </w:rPr>
            </w:pPr>
            <w:r>
              <w:rPr>
                <w:rFonts w:asciiTheme="minorHAnsi" w:hAnsiTheme="minorHAnsi" w:cstheme="minorHAnsi"/>
                <w:sz w:val="22"/>
                <w:szCs w:val="22"/>
              </w:rPr>
              <w:t>Lead and work with the SLT to develop</w:t>
            </w:r>
            <w:r w:rsidR="00661CD5" w:rsidRPr="00661CD5">
              <w:rPr>
                <w:rFonts w:asciiTheme="minorHAnsi" w:hAnsiTheme="minorHAnsi" w:cstheme="minorHAnsi"/>
                <w:sz w:val="22"/>
                <w:szCs w:val="22"/>
              </w:rPr>
              <w:t xml:space="preserve"> an outward-facing school which work</w:t>
            </w:r>
            <w:r>
              <w:rPr>
                <w:rFonts w:asciiTheme="minorHAnsi" w:hAnsiTheme="minorHAnsi" w:cstheme="minorHAnsi"/>
                <w:sz w:val="22"/>
                <w:szCs w:val="22"/>
              </w:rPr>
              <w:t>s</w:t>
            </w:r>
            <w:r w:rsidR="00661CD5" w:rsidRPr="00661CD5">
              <w:rPr>
                <w:rFonts w:asciiTheme="minorHAnsi" w:hAnsiTheme="minorHAnsi" w:cstheme="minorHAnsi"/>
                <w:sz w:val="22"/>
                <w:szCs w:val="22"/>
              </w:rPr>
              <w:t xml:space="preserve"> with other schools and organisations - in a climate of mutual challenge - to champion best practice and secure excellent achievements for all </w:t>
            </w:r>
            <w:r w:rsidR="00921985">
              <w:rPr>
                <w:rFonts w:asciiTheme="minorHAnsi" w:hAnsiTheme="minorHAnsi" w:cstheme="minorHAnsi"/>
                <w:sz w:val="22"/>
                <w:szCs w:val="22"/>
              </w:rPr>
              <w:t>students</w:t>
            </w:r>
            <w:r w:rsidR="00661CD5" w:rsidRPr="00661CD5">
              <w:rPr>
                <w:rFonts w:asciiTheme="minorHAnsi" w:hAnsiTheme="minorHAnsi" w:cstheme="minorHAnsi"/>
                <w:sz w:val="22"/>
                <w:szCs w:val="22"/>
              </w:rPr>
              <w:t>.</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 xml:space="preserve">Develop effective relationships with fellow professionals and colleagues in other public services to improve academic and social outcomes for all </w:t>
            </w:r>
            <w:r w:rsidR="00921985">
              <w:rPr>
                <w:rFonts w:asciiTheme="minorHAnsi" w:hAnsiTheme="minorHAnsi" w:cstheme="minorHAnsi"/>
                <w:sz w:val="22"/>
                <w:szCs w:val="22"/>
              </w:rPr>
              <w:t>students</w:t>
            </w:r>
            <w:r w:rsidRPr="00661CD5">
              <w:rPr>
                <w:rFonts w:asciiTheme="minorHAnsi" w:hAnsiTheme="minorHAnsi" w:cstheme="minorHAnsi"/>
                <w:sz w:val="22"/>
                <w:szCs w:val="22"/>
              </w:rPr>
              <w:t>.</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Shape the current and future quality of the teaching profession through high quality training and sustained professional development for all staff.</w:t>
            </w:r>
          </w:p>
          <w:p w:rsidR="00661CD5" w:rsidRPr="00661CD5" w:rsidRDefault="00661CD5" w:rsidP="004E3CB7">
            <w:pPr>
              <w:jc w:val="both"/>
              <w:rPr>
                <w:rFonts w:asciiTheme="minorHAnsi" w:hAnsiTheme="minorHAnsi" w:cstheme="minorHAnsi"/>
                <w:sz w:val="22"/>
                <w:szCs w:val="22"/>
              </w:rPr>
            </w:pPr>
            <w:r w:rsidRPr="00661CD5">
              <w:rPr>
                <w:rFonts w:asciiTheme="minorHAnsi" w:hAnsiTheme="minorHAnsi" w:cstheme="minorHAnsi"/>
                <w:sz w:val="22"/>
                <w:szCs w:val="22"/>
              </w:rPr>
              <w:t>Inspire and influence others - within and beyond schools - to believe in the fundamental importance of education in young people’s lives and to promote the value of education.</w:t>
            </w:r>
          </w:p>
        </w:tc>
      </w:tr>
      <w:tr w:rsidR="00661CD5" w:rsidRPr="00661CD5" w:rsidTr="003B4D8F">
        <w:tc>
          <w:tcPr>
            <w:tcW w:w="2190" w:type="dxa"/>
            <w:shd w:val="clear" w:color="auto" w:fill="DBE5F1"/>
          </w:tcPr>
          <w:p w:rsidR="00661CD5" w:rsidRPr="00661CD5" w:rsidRDefault="003B4D8F" w:rsidP="003B4D8F">
            <w:pPr>
              <w:rPr>
                <w:rFonts w:asciiTheme="minorHAnsi" w:hAnsiTheme="minorHAnsi" w:cstheme="minorHAnsi"/>
                <w:b/>
                <w:color w:val="FF0000"/>
                <w:sz w:val="22"/>
                <w:szCs w:val="22"/>
              </w:rPr>
            </w:pPr>
            <w:r>
              <w:rPr>
                <w:rFonts w:asciiTheme="minorHAnsi" w:hAnsiTheme="minorHAnsi" w:cstheme="minorHAnsi"/>
                <w:b/>
                <w:sz w:val="22"/>
                <w:szCs w:val="22"/>
              </w:rPr>
              <w:t>O</w:t>
            </w:r>
            <w:r w:rsidR="00661CD5" w:rsidRPr="003B4D8F">
              <w:rPr>
                <w:rFonts w:asciiTheme="minorHAnsi" w:hAnsiTheme="minorHAnsi" w:cstheme="minorHAnsi"/>
                <w:b/>
                <w:sz w:val="22"/>
                <w:szCs w:val="22"/>
              </w:rPr>
              <w:t>ther key accountabilities</w:t>
            </w:r>
          </w:p>
        </w:tc>
        <w:tc>
          <w:tcPr>
            <w:tcW w:w="6718" w:type="dxa"/>
            <w:shd w:val="clear" w:color="auto" w:fill="auto"/>
          </w:tcPr>
          <w:p w:rsidR="00661CD5" w:rsidRPr="00661CD5" w:rsidRDefault="003B4D8F" w:rsidP="004E3CB7">
            <w:pPr>
              <w:jc w:val="both"/>
              <w:rPr>
                <w:rFonts w:asciiTheme="minorHAnsi" w:hAnsiTheme="minorHAnsi" w:cstheme="minorHAnsi"/>
                <w:color w:val="FF0000"/>
                <w:sz w:val="22"/>
                <w:szCs w:val="22"/>
              </w:rPr>
            </w:pPr>
            <w:r>
              <w:rPr>
                <w:rFonts w:asciiTheme="minorHAnsi" w:hAnsiTheme="minorHAnsi" w:cstheme="minorHAnsi"/>
                <w:sz w:val="22"/>
                <w:szCs w:val="22"/>
              </w:rPr>
              <w:t>Other key accountabilities will be decided in discussion with the successful candidate to ensure the right person is appointed for Fullbrook.</w:t>
            </w:r>
          </w:p>
        </w:tc>
      </w:tr>
    </w:tbl>
    <w:p w:rsidR="00661CD5" w:rsidRPr="00661CD5" w:rsidRDefault="00661CD5" w:rsidP="00661CD5">
      <w:pPr>
        <w:jc w:val="both"/>
        <w:rPr>
          <w:rFonts w:asciiTheme="minorHAnsi" w:hAnsiTheme="minorHAnsi" w:cstheme="minorHAnsi"/>
          <w:sz w:val="22"/>
          <w:szCs w:val="22"/>
        </w:rPr>
      </w:pPr>
    </w:p>
    <w:p w:rsidR="00661CD5" w:rsidRPr="00661CD5" w:rsidRDefault="00661CD5" w:rsidP="00661CD5">
      <w:pPr>
        <w:jc w:val="both"/>
        <w:rPr>
          <w:rFonts w:asciiTheme="minorHAnsi" w:hAnsiTheme="minorHAnsi" w:cstheme="minorHAnsi"/>
          <w:sz w:val="22"/>
          <w:szCs w:val="22"/>
        </w:rPr>
      </w:pPr>
      <w:r w:rsidRPr="00661CD5">
        <w:rPr>
          <w:rFonts w:asciiTheme="minorHAnsi" w:hAnsiTheme="minorHAnsi" w:cstheme="minorHAnsi"/>
          <w:sz w:val="22"/>
          <w:szCs w:val="22"/>
        </w:rPr>
        <w:t xml:space="preserve">The </w:t>
      </w:r>
      <w:r w:rsidR="00921985">
        <w:rPr>
          <w:rFonts w:asciiTheme="minorHAnsi" w:hAnsiTheme="minorHAnsi" w:cstheme="minorHAnsi"/>
          <w:sz w:val="22"/>
          <w:szCs w:val="22"/>
        </w:rPr>
        <w:t>Vice Principal</w:t>
      </w:r>
      <w:r w:rsidRPr="00661CD5">
        <w:rPr>
          <w:rFonts w:asciiTheme="minorHAnsi" w:hAnsiTheme="minorHAnsi" w:cstheme="minorHAnsi"/>
          <w:sz w:val="22"/>
          <w:szCs w:val="22"/>
        </w:rPr>
        <w:t xml:space="preserve"> may also be required to undertake other reasonable duties as may be requested by the </w:t>
      </w:r>
      <w:r w:rsidR="00921985">
        <w:rPr>
          <w:rFonts w:asciiTheme="minorHAnsi" w:hAnsiTheme="minorHAnsi" w:cstheme="minorHAnsi"/>
          <w:sz w:val="22"/>
          <w:szCs w:val="22"/>
        </w:rPr>
        <w:t>Principal</w:t>
      </w:r>
      <w:r w:rsidRPr="00661CD5">
        <w:rPr>
          <w:rFonts w:asciiTheme="minorHAnsi" w:hAnsiTheme="minorHAnsi" w:cstheme="minorHAnsi"/>
          <w:sz w:val="22"/>
          <w:szCs w:val="22"/>
        </w:rPr>
        <w:t xml:space="preserve"> from time to time.</w:t>
      </w:r>
    </w:p>
    <w:p w:rsidR="00661CD5" w:rsidRPr="00661CD5" w:rsidRDefault="00661CD5" w:rsidP="00661CD5">
      <w:pPr>
        <w:jc w:val="both"/>
        <w:rPr>
          <w:rFonts w:asciiTheme="minorHAnsi" w:hAnsiTheme="minorHAnsi" w:cstheme="minorHAnsi"/>
          <w:sz w:val="22"/>
          <w:szCs w:val="22"/>
        </w:rPr>
      </w:pPr>
    </w:p>
    <w:p w:rsidR="00661CD5" w:rsidRPr="00661CD5" w:rsidRDefault="00661CD5" w:rsidP="00661CD5">
      <w:pPr>
        <w:jc w:val="both"/>
        <w:rPr>
          <w:rFonts w:asciiTheme="minorHAnsi" w:hAnsiTheme="minorHAnsi" w:cstheme="minorHAnsi"/>
          <w:sz w:val="22"/>
          <w:szCs w:val="22"/>
        </w:rPr>
      </w:pPr>
      <w:r w:rsidRPr="00661CD5">
        <w:rPr>
          <w:rFonts w:asciiTheme="minorHAnsi" w:hAnsiTheme="minorHAnsi" w:cstheme="minorHAnsi"/>
          <w:sz w:val="22"/>
          <w:szCs w:val="22"/>
        </w:rPr>
        <w:t xml:space="preserve">This job description is subject to the general conditions of service for a </w:t>
      </w:r>
      <w:r w:rsidR="00921985">
        <w:rPr>
          <w:rFonts w:asciiTheme="minorHAnsi" w:hAnsiTheme="minorHAnsi" w:cstheme="minorHAnsi"/>
          <w:sz w:val="22"/>
          <w:szCs w:val="22"/>
        </w:rPr>
        <w:t>Vice</w:t>
      </w:r>
      <w:r w:rsidRPr="00661CD5">
        <w:rPr>
          <w:rFonts w:asciiTheme="minorHAnsi" w:hAnsiTheme="minorHAnsi" w:cstheme="minorHAnsi"/>
          <w:sz w:val="22"/>
          <w:szCs w:val="22"/>
        </w:rPr>
        <w:t xml:space="preserve"> </w:t>
      </w:r>
      <w:r w:rsidR="00921985">
        <w:rPr>
          <w:rFonts w:asciiTheme="minorHAnsi" w:hAnsiTheme="minorHAnsi" w:cstheme="minorHAnsi"/>
          <w:sz w:val="22"/>
          <w:szCs w:val="22"/>
        </w:rPr>
        <w:t>Principal</w:t>
      </w:r>
      <w:r w:rsidRPr="00661CD5">
        <w:rPr>
          <w:rFonts w:asciiTheme="minorHAnsi" w:hAnsiTheme="minorHAnsi" w:cstheme="minorHAnsi"/>
          <w:sz w:val="22"/>
          <w:szCs w:val="22"/>
        </w:rPr>
        <w:t xml:space="preserve"> as set out in the School Teachers’ Pay and Condition Document. The job description is based on the National Standards of Excellence for </w:t>
      </w:r>
      <w:r w:rsidR="00921985">
        <w:rPr>
          <w:rFonts w:asciiTheme="minorHAnsi" w:hAnsiTheme="minorHAnsi" w:cstheme="minorHAnsi"/>
          <w:sz w:val="22"/>
          <w:szCs w:val="22"/>
        </w:rPr>
        <w:t>Principal</w:t>
      </w:r>
      <w:r w:rsidRPr="00661CD5">
        <w:rPr>
          <w:rFonts w:asciiTheme="minorHAnsi" w:hAnsiTheme="minorHAnsi" w:cstheme="minorHAnsi"/>
          <w:sz w:val="22"/>
          <w:szCs w:val="22"/>
        </w:rPr>
        <w:t>s.</w:t>
      </w:r>
    </w:p>
    <w:p w:rsidR="00661CD5" w:rsidRPr="00661CD5" w:rsidRDefault="00661CD5" w:rsidP="00661CD5">
      <w:pPr>
        <w:jc w:val="both"/>
        <w:rPr>
          <w:rFonts w:asciiTheme="minorHAnsi" w:hAnsiTheme="minorHAnsi" w:cstheme="minorHAnsi"/>
          <w:sz w:val="22"/>
          <w:szCs w:val="22"/>
        </w:rPr>
      </w:pPr>
    </w:p>
    <w:p w:rsidR="00661CD5" w:rsidRPr="00661CD5" w:rsidRDefault="00661CD5" w:rsidP="00661CD5">
      <w:pPr>
        <w:jc w:val="both"/>
        <w:rPr>
          <w:rFonts w:asciiTheme="minorHAnsi" w:hAnsiTheme="minorHAnsi" w:cstheme="minorHAnsi"/>
          <w:sz w:val="22"/>
          <w:szCs w:val="22"/>
        </w:rPr>
      </w:pPr>
    </w:p>
    <w:p w:rsidR="00661CD5" w:rsidRPr="00661CD5" w:rsidRDefault="00661CD5" w:rsidP="00661CD5">
      <w:pPr>
        <w:jc w:val="both"/>
        <w:rPr>
          <w:rFonts w:asciiTheme="minorHAnsi" w:hAnsiTheme="minorHAnsi" w:cstheme="minorHAnsi"/>
          <w:sz w:val="22"/>
          <w:szCs w:val="22"/>
        </w:rPr>
      </w:pPr>
      <w:r w:rsidRPr="00661CD5">
        <w:rPr>
          <w:rFonts w:asciiTheme="minorHAnsi" w:hAnsiTheme="minorHAnsi" w:cstheme="minorHAnsi"/>
          <w:b/>
          <w:sz w:val="22"/>
          <w:szCs w:val="22"/>
        </w:rPr>
        <w:lastRenderedPageBreak/>
        <w:t>Person Specification</w:t>
      </w:r>
    </w:p>
    <w:p w:rsidR="00661CD5" w:rsidRPr="00661CD5" w:rsidRDefault="00661CD5" w:rsidP="00661CD5">
      <w:pPr>
        <w:pStyle w:val="Default"/>
        <w:jc w:val="both"/>
        <w:rPr>
          <w:rFonts w:asciiTheme="minorHAnsi" w:hAnsiTheme="minorHAnsi" w:cstheme="minorHAnsi"/>
          <w:sz w:val="22"/>
          <w:szCs w:val="22"/>
        </w:rPr>
      </w:pPr>
      <w:r w:rsidRPr="00661CD5">
        <w:rPr>
          <w:rFonts w:asciiTheme="minorHAnsi" w:hAnsiTheme="minorHAnsi" w:cstheme="minorHAnsi"/>
          <w:sz w:val="22"/>
          <w:szCs w:val="22"/>
        </w:rPr>
        <w:t xml:space="preserve">The person specification shows the abilities and skills you will need to carry out the duties in the job profile. You should indicate clearly how you meet these requirements with examples of impact when you fill in your application form and supporting statement. </w:t>
      </w:r>
    </w:p>
    <w:p w:rsidR="00A41485" w:rsidRDefault="00A41485" w:rsidP="00661CD5">
      <w:pPr>
        <w:pStyle w:val="Default"/>
        <w:jc w:val="both"/>
        <w:rPr>
          <w:rFonts w:asciiTheme="minorHAnsi" w:hAnsiTheme="minorHAnsi" w:cstheme="minorHAnsi"/>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742"/>
        <w:gridCol w:w="3560"/>
      </w:tblGrid>
      <w:tr w:rsidR="00661CD5" w:rsidRPr="00661CD5" w:rsidTr="00BA7F6F">
        <w:tc>
          <w:tcPr>
            <w:tcW w:w="507" w:type="dxa"/>
            <w:shd w:val="clear" w:color="auto" w:fill="B8CCE4"/>
          </w:tcPr>
          <w:p w:rsidR="00661CD5" w:rsidRPr="00661CD5" w:rsidRDefault="00661CD5" w:rsidP="004E3CB7">
            <w:pPr>
              <w:spacing w:before="40" w:after="40"/>
              <w:jc w:val="center"/>
              <w:rPr>
                <w:rFonts w:asciiTheme="minorHAnsi" w:hAnsiTheme="minorHAnsi" w:cstheme="minorHAnsi"/>
                <w:sz w:val="22"/>
                <w:szCs w:val="22"/>
              </w:rPr>
            </w:pPr>
          </w:p>
        </w:tc>
        <w:tc>
          <w:tcPr>
            <w:tcW w:w="5742" w:type="dxa"/>
            <w:shd w:val="clear" w:color="auto" w:fill="B8CCE4"/>
          </w:tcPr>
          <w:p w:rsidR="00661CD5" w:rsidRPr="00661CD5" w:rsidRDefault="00661CD5" w:rsidP="004E3CB7">
            <w:pPr>
              <w:spacing w:before="40" w:after="40"/>
              <w:jc w:val="center"/>
              <w:rPr>
                <w:rFonts w:asciiTheme="minorHAnsi" w:hAnsiTheme="minorHAnsi" w:cstheme="minorHAnsi"/>
                <w:b/>
                <w:sz w:val="22"/>
                <w:szCs w:val="22"/>
              </w:rPr>
            </w:pPr>
            <w:r w:rsidRPr="00661CD5">
              <w:rPr>
                <w:rFonts w:asciiTheme="minorHAnsi" w:hAnsiTheme="minorHAnsi" w:cstheme="minorHAnsi"/>
                <w:b/>
                <w:sz w:val="22"/>
                <w:szCs w:val="22"/>
              </w:rPr>
              <w:t>Qualifications and experience</w:t>
            </w:r>
          </w:p>
        </w:tc>
        <w:tc>
          <w:tcPr>
            <w:tcW w:w="3560" w:type="dxa"/>
            <w:shd w:val="clear" w:color="auto" w:fill="B8CCE4"/>
          </w:tcPr>
          <w:p w:rsidR="00661CD5" w:rsidRPr="00661CD5" w:rsidRDefault="00BA7F6F" w:rsidP="004E3CB7">
            <w:pPr>
              <w:spacing w:before="40" w:after="40"/>
              <w:jc w:val="center"/>
              <w:rPr>
                <w:rFonts w:asciiTheme="minorHAnsi" w:hAnsiTheme="minorHAnsi" w:cstheme="minorHAnsi"/>
                <w:b/>
                <w:sz w:val="22"/>
                <w:szCs w:val="22"/>
              </w:rPr>
            </w:pPr>
            <w:r>
              <w:rPr>
                <w:rFonts w:asciiTheme="minorHAnsi" w:hAnsiTheme="minorHAnsi" w:cstheme="minorHAnsi"/>
                <w:b/>
                <w:sz w:val="22"/>
                <w:szCs w:val="22"/>
              </w:rPr>
              <w:t>Essential (E) or Desirable (D)</w:t>
            </w:r>
          </w:p>
        </w:tc>
      </w:tr>
      <w:tr w:rsidR="00661CD5" w:rsidRPr="00661CD5" w:rsidTr="00BA7F6F">
        <w:tc>
          <w:tcPr>
            <w:tcW w:w="507" w:type="dxa"/>
            <w:shd w:val="clear" w:color="auto" w:fill="auto"/>
          </w:tcPr>
          <w:p w:rsidR="00661CD5" w:rsidRPr="00661CD5" w:rsidRDefault="00661CD5" w:rsidP="004E3CB7">
            <w:pPr>
              <w:pStyle w:val="Default"/>
              <w:widowControl w:val="0"/>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1.</w:t>
            </w:r>
          </w:p>
        </w:tc>
        <w:tc>
          <w:tcPr>
            <w:tcW w:w="5742" w:type="dxa"/>
            <w:shd w:val="clear" w:color="auto" w:fill="auto"/>
          </w:tcPr>
          <w:p w:rsidR="00661CD5" w:rsidRPr="00661CD5" w:rsidRDefault="00661CD5" w:rsidP="004E3CB7">
            <w:pPr>
              <w:pStyle w:val="Default"/>
              <w:widowControl w:val="0"/>
              <w:spacing w:before="40" w:after="40"/>
              <w:jc w:val="both"/>
              <w:rPr>
                <w:rFonts w:asciiTheme="minorHAnsi" w:hAnsiTheme="minorHAnsi" w:cstheme="minorHAnsi"/>
                <w:sz w:val="22"/>
                <w:szCs w:val="22"/>
              </w:rPr>
            </w:pPr>
            <w:r w:rsidRPr="00661CD5">
              <w:rPr>
                <w:rFonts w:asciiTheme="minorHAnsi" w:hAnsiTheme="minorHAnsi" w:cstheme="minorHAnsi"/>
                <w:sz w:val="22"/>
                <w:szCs w:val="22"/>
              </w:rPr>
              <w:t>Qualified Teacher Status or Qualified Teacher Learning and Skills (QTS or QTLS) (with degree level education or equivalent).</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2.</w:t>
            </w:r>
          </w:p>
        </w:tc>
        <w:tc>
          <w:tcPr>
            <w:tcW w:w="5742" w:type="dxa"/>
            <w:shd w:val="clear" w:color="auto" w:fill="auto"/>
          </w:tcPr>
          <w:p w:rsidR="00661CD5" w:rsidRPr="00661CD5" w:rsidRDefault="00661CD5" w:rsidP="00BA7F6F">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 xml:space="preserve">Recent </w:t>
            </w:r>
            <w:r w:rsidR="00BA7F6F">
              <w:rPr>
                <w:rFonts w:asciiTheme="minorHAnsi" w:hAnsiTheme="minorHAnsi" w:cstheme="minorHAnsi"/>
                <w:sz w:val="22"/>
                <w:szCs w:val="22"/>
              </w:rPr>
              <w:t>senior</w:t>
            </w:r>
            <w:r w:rsidRPr="00661CD5">
              <w:rPr>
                <w:rFonts w:asciiTheme="minorHAnsi" w:hAnsiTheme="minorHAnsi" w:cstheme="minorHAnsi"/>
                <w:sz w:val="22"/>
                <w:szCs w:val="22"/>
              </w:rPr>
              <w:t xml:space="preserve"> leadership experience in a relevant sector school.</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auto"/>
          </w:tcPr>
          <w:p w:rsidR="00661CD5" w:rsidRPr="00661CD5" w:rsidRDefault="00661CD5" w:rsidP="004E3CB7">
            <w:pPr>
              <w:pStyle w:val="Default"/>
              <w:widowControl w:val="0"/>
              <w:spacing w:before="40" w:after="40"/>
              <w:jc w:val="center"/>
              <w:rPr>
                <w:rFonts w:asciiTheme="minorHAnsi" w:hAnsiTheme="minorHAnsi" w:cstheme="minorHAnsi"/>
                <w:iCs/>
                <w:sz w:val="22"/>
                <w:szCs w:val="22"/>
              </w:rPr>
            </w:pPr>
            <w:r w:rsidRPr="00661CD5">
              <w:rPr>
                <w:rFonts w:asciiTheme="minorHAnsi" w:hAnsiTheme="minorHAnsi" w:cstheme="minorHAnsi"/>
                <w:iCs/>
                <w:sz w:val="22"/>
                <w:szCs w:val="22"/>
              </w:rPr>
              <w:t>3.</w:t>
            </w:r>
          </w:p>
        </w:tc>
        <w:tc>
          <w:tcPr>
            <w:tcW w:w="5742" w:type="dxa"/>
            <w:shd w:val="clear" w:color="auto" w:fill="auto"/>
          </w:tcPr>
          <w:p w:rsidR="00661CD5" w:rsidRPr="00661CD5" w:rsidRDefault="00661CD5" w:rsidP="00BA7F6F">
            <w:pPr>
              <w:pStyle w:val="Default"/>
              <w:widowControl w:val="0"/>
              <w:spacing w:before="40" w:after="40"/>
              <w:jc w:val="both"/>
              <w:rPr>
                <w:rFonts w:asciiTheme="minorHAnsi" w:hAnsiTheme="minorHAnsi" w:cstheme="minorHAnsi"/>
                <w:sz w:val="22"/>
                <w:szCs w:val="22"/>
              </w:rPr>
            </w:pPr>
            <w:r w:rsidRPr="00661CD5">
              <w:rPr>
                <w:rFonts w:asciiTheme="minorHAnsi" w:hAnsiTheme="minorHAnsi" w:cstheme="minorHAnsi"/>
                <w:sz w:val="22"/>
                <w:szCs w:val="22"/>
              </w:rPr>
              <w:t>Exemplary classroom practitioner</w:t>
            </w:r>
            <w:r w:rsidR="00BA7F6F">
              <w:rPr>
                <w:rFonts w:asciiTheme="minorHAnsi" w:hAnsiTheme="minorHAnsi" w:cstheme="minorHAnsi"/>
                <w:sz w:val="22"/>
                <w:szCs w:val="22"/>
              </w:rPr>
              <w:t xml:space="preserve"> and knowledge of pedagogy</w:t>
            </w:r>
            <w:r w:rsidRPr="00661CD5">
              <w:rPr>
                <w:rFonts w:asciiTheme="minorHAnsi" w:hAnsiTheme="minorHAnsi" w:cstheme="minorHAnsi"/>
                <w:sz w:val="22"/>
                <w:szCs w:val="22"/>
              </w:rPr>
              <w:t>.</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4.</w:t>
            </w:r>
          </w:p>
        </w:tc>
        <w:tc>
          <w:tcPr>
            <w:tcW w:w="5742" w:type="dxa"/>
            <w:shd w:val="clear" w:color="auto" w:fill="auto"/>
          </w:tcPr>
          <w:p w:rsidR="00661CD5" w:rsidRPr="00661CD5" w:rsidRDefault="00BA7F6F" w:rsidP="004E3CB7">
            <w:pPr>
              <w:spacing w:before="40" w:after="40"/>
              <w:jc w:val="both"/>
              <w:rPr>
                <w:rFonts w:asciiTheme="minorHAnsi" w:hAnsiTheme="minorHAnsi" w:cstheme="minorHAnsi"/>
                <w:sz w:val="22"/>
                <w:szCs w:val="22"/>
              </w:rPr>
            </w:pPr>
            <w:r>
              <w:rPr>
                <w:rFonts w:asciiTheme="minorHAnsi" w:hAnsiTheme="minorHAnsi" w:cstheme="minorHAnsi"/>
                <w:sz w:val="22"/>
                <w:szCs w:val="22"/>
              </w:rPr>
              <w:t>National Professional Qualification for Headship (NPQH) or National Professional Qualification for Senior Leadership (NPQSL)</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D</w:t>
            </w:r>
          </w:p>
        </w:tc>
      </w:tr>
      <w:tr w:rsidR="00661CD5" w:rsidRPr="00661CD5" w:rsidTr="00BA7F6F">
        <w:tc>
          <w:tcPr>
            <w:tcW w:w="507" w:type="dxa"/>
            <w:shd w:val="clear" w:color="auto" w:fill="B8CCE4"/>
          </w:tcPr>
          <w:p w:rsidR="00661CD5" w:rsidRPr="00661CD5" w:rsidRDefault="00661CD5" w:rsidP="004E3CB7">
            <w:pPr>
              <w:spacing w:before="40" w:after="40"/>
              <w:jc w:val="center"/>
              <w:rPr>
                <w:rFonts w:asciiTheme="minorHAnsi" w:hAnsiTheme="minorHAnsi" w:cstheme="minorHAnsi"/>
                <w:sz w:val="22"/>
                <w:szCs w:val="22"/>
              </w:rPr>
            </w:pPr>
          </w:p>
        </w:tc>
        <w:tc>
          <w:tcPr>
            <w:tcW w:w="5742" w:type="dxa"/>
            <w:shd w:val="clear" w:color="auto" w:fill="B8CCE4"/>
          </w:tcPr>
          <w:p w:rsidR="00661CD5" w:rsidRPr="00661CD5" w:rsidRDefault="00661CD5" w:rsidP="004E3CB7">
            <w:pPr>
              <w:spacing w:before="40" w:after="40"/>
              <w:jc w:val="center"/>
              <w:rPr>
                <w:rFonts w:asciiTheme="minorHAnsi" w:hAnsiTheme="minorHAnsi" w:cstheme="minorHAnsi"/>
                <w:b/>
                <w:sz w:val="22"/>
                <w:szCs w:val="22"/>
              </w:rPr>
            </w:pPr>
            <w:r w:rsidRPr="00661CD5">
              <w:rPr>
                <w:rFonts w:asciiTheme="minorHAnsi" w:hAnsiTheme="minorHAnsi" w:cstheme="minorHAnsi"/>
                <w:b/>
                <w:sz w:val="22"/>
                <w:szCs w:val="22"/>
              </w:rPr>
              <w:t>Knowledge and skills</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p>
        </w:tc>
      </w:tr>
      <w:tr w:rsidR="00661CD5" w:rsidRPr="00661CD5" w:rsidTr="00BA7F6F">
        <w:tc>
          <w:tcPr>
            <w:tcW w:w="507" w:type="dxa"/>
            <w:shd w:val="clear" w:color="auto" w:fill="EAF1DD"/>
          </w:tcPr>
          <w:p w:rsidR="00661CD5" w:rsidRPr="00661CD5" w:rsidRDefault="00661CD5" w:rsidP="004E3CB7">
            <w:pPr>
              <w:spacing w:before="40" w:after="40"/>
              <w:jc w:val="center"/>
              <w:rPr>
                <w:rFonts w:asciiTheme="minorHAnsi" w:hAnsiTheme="minorHAnsi" w:cstheme="minorHAnsi"/>
                <w:sz w:val="22"/>
                <w:szCs w:val="22"/>
              </w:rPr>
            </w:pPr>
          </w:p>
        </w:tc>
        <w:tc>
          <w:tcPr>
            <w:tcW w:w="5742" w:type="dxa"/>
            <w:shd w:val="clear" w:color="auto" w:fill="EAF1DD"/>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Leadership and Management</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p>
        </w:tc>
      </w:tr>
      <w:tr w:rsidR="00661CD5" w:rsidRPr="00661CD5" w:rsidTr="00BA7F6F">
        <w:tc>
          <w:tcPr>
            <w:tcW w:w="507" w:type="dxa"/>
            <w:shd w:val="clear" w:color="auto" w:fill="FFFFFF"/>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1.</w:t>
            </w:r>
          </w:p>
        </w:tc>
        <w:tc>
          <w:tcPr>
            <w:tcW w:w="5742" w:type="dxa"/>
            <w:shd w:val="clear" w:color="auto" w:fill="FFFFFF"/>
          </w:tcPr>
          <w:p w:rsidR="00661CD5" w:rsidRPr="00661CD5" w:rsidRDefault="00BA7F6F" w:rsidP="004E3CB7">
            <w:pPr>
              <w:spacing w:before="40" w:after="40"/>
              <w:jc w:val="both"/>
              <w:rPr>
                <w:rFonts w:asciiTheme="minorHAnsi" w:hAnsiTheme="minorHAnsi" w:cstheme="minorHAnsi"/>
                <w:sz w:val="22"/>
                <w:szCs w:val="22"/>
              </w:rPr>
            </w:pPr>
            <w:r>
              <w:rPr>
                <w:rFonts w:asciiTheme="minorHAnsi" w:hAnsiTheme="minorHAnsi" w:cstheme="minorHAnsi"/>
                <w:sz w:val="22"/>
                <w:szCs w:val="22"/>
              </w:rPr>
              <w:t>A good understanding of the current educational landscape, including the national curriculum.</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BA7F6F" w:rsidRPr="00661CD5" w:rsidTr="00BA7F6F">
        <w:tc>
          <w:tcPr>
            <w:tcW w:w="507" w:type="dxa"/>
            <w:shd w:val="clear" w:color="auto" w:fill="FFFFFF"/>
          </w:tcPr>
          <w:p w:rsidR="00BA7F6F"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2.</w:t>
            </w:r>
          </w:p>
        </w:tc>
        <w:tc>
          <w:tcPr>
            <w:tcW w:w="5742" w:type="dxa"/>
            <w:shd w:val="clear" w:color="auto" w:fill="FFFFFF"/>
          </w:tcPr>
          <w:p w:rsidR="00BA7F6F" w:rsidRDefault="00BA7F6F" w:rsidP="004E3CB7">
            <w:pPr>
              <w:spacing w:before="40" w:after="40"/>
              <w:jc w:val="both"/>
              <w:rPr>
                <w:rFonts w:asciiTheme="minorHAnsi" w:hAnsiTheme="minorHAnsi" w:cstheme="minorHAnsi"/>
                <w:sz w:val="22"/>
                <w:szCs w:val="22"/>
              </w:rPr>
            </w:pPr>
            <w:r>
              <w:rPr>
                <w:rFonts w:asciiTheme="minorHAnsi" w:hAnsiTheme="minorHAnsi" w:cstheme="minorHAnsi"/>
                <w:sz w:val="22"/>
                <w:szCs w:val="22"/>
              </w:rPr>
              <w:t>A good understanding of whole school issues and planning, monitoring and evaluation.</w:t>
            </w:r>
          </w:p>
        </w:tc>
        <w:tc>
          <w:tcPr>
            <w:tcW w:w="3560" w:type="dxa"/>
            <w:shd w:val="clear" w:color="auto" w:fill="auto"/>
          </w:tcPr>
          <w:p w:rsidR="00BA7F6F"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3</w:t>
            </w:r>
            <w:r w:rsidR="00661CD5" w:rsidRPr="00661CD5">
              <w:rPr>
                <w:rFonts w:asciiTheme="minorHAnsi" w:hAnsiTheme="minorHAnsi" w:cstheme="minorHAnsi"/>
                <w:sz w:val="22"/>
                <w:szCs w:val="22"/>
              </w:rPr>
              <w:t>.</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The ability to identify and evaluate data critical to the assessment of the school’s performance and take appropriate action.</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4</w:t>
            </w:r>
            <w:r w:rsidR="00661CD5" w:rsidRPr="00661CD5">
              <w:rPr>
                <w:rFonts w:asciiTheme="minorHAnsi" w:hAnsiTheme="minorHAnsi" w:cstheme="minorHAnsi"/>
                <w:sz w:val="22"/>
                <w:szCs w:val="22"/>
              </w:rPr>
              <w:t>.</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The ability to maintain good behaviour and discipline to support children’s learning and social development.</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BA7F6F" w:rsidP="004E3CB7">
            <w:pPr>
              <w:pStyle w:val="Default"/>
              <w:widowControl w:val="0"/>
              <w:spacing w:before="40" w:after="40"/>
              <w:jc w:val="center"/>
              <w:rPr>
                <w:rFonts w:asciiTheme="minorHAnsi" w:hAnsiTheme="minorHAnsi" w:cstheme="minorHAnsi"/>
                <w:sz w:val="22"/>
                <w:szCs w:val="22"/>
              </w:rPr>
            </w:pPr>
            <w:r>
              <w:rPr>
                <w:rFonts w:asciiTheme="minorHAnsi" w:hAnsiTheme="minorHAnsi" w:cstheme="minorHAnsi"/>
                <w:sz w:val="22"/>
                <w:szCs w:val="22"/>
              </w:rPr>
              <w:t>5</w:t>
            </w:r>
            <w:r w:rsidR="00661CD5" w:rsidRPr="00661CD5">
              <w:rPr>
                <w:rFonts w:asciiTheme="minorHAnsi" w:hAnsiTheme="minorHAnsi" w:cstheme="minorHAnsi"/>
                <w:sz w:val="22"/>
                <w:szCs w:val="22"/>
              </w:rPr>
              <w:t>.</w:t>
            </w:r>
          </w:p>
        </w:tc>
        <w:tc>
          <w:tcPr>
            <w:tcW w:w="5742" w:type="dxa"/>
            <w:shd w:val="clear" w:color="auto" w:fill="FFFFFF"/>
          </w:tcPr>
          <w:p w:rsidR="00661CD5" w:rsidRPr="00661CD5" w:rsidRDefault="00661CD5" w:rsidP="004E3CB7">
            <w:pPr>
              <w:pStyle w:val="Default"/>
              <w:widowControl w:val="0"/>
              <w:spacing w:before="40" w:after="40"/>
              <w:rPr>
                <w:rFonts w:asciiTheme="minorHAnsi" w:hAnsiTheme="minorHAnsi" w:cstheme="minorHAnsi"/>
                <w:sz w:val="22"/>
                <w:szCs w:val="22"/>
              </w:rPr>
            </w:pPr>
            <w:r w:rsidRPr="00661CD5">
              <w:rPr>
                <w:rFonts w:asciiTheme="minorHAnsi" w:hAnsiTheme="minorHAnsi" w:cstheme="minorHAnsi"/>
                <w:sz w:val="22"/>
                <w:szCs w:val="22"/>
              </w:rPr>
              <w:t>The ability to communicate effectively in writing and orally to a range of audiences.</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EAF1DD"/>
          </w:tcPr>
          <w:p w:rsidR="00661CD5" w:rsidRPr="00661CD5" w:rsidRDefault="00661CD5" w:rsidP="004E3CB7">
            <w:pPr>
              <w:spacing w:before="40" w:after="40"/>
              <w:jc w:val="center"/>
              <w:rPr>
                <w:rFonts w:asciiTheme="minorHAnsi" w:hAnsiTheme="minorHAnsi" w:cstheme="minorHAnsi"/>
                <w:sz w:val="22"/>
                <w:szCs w:val="22"/>
              </w:rPr>
            </w:pPr>
          </w:p>
        </w:tc>
        <w:tc>
          <w:tcPr>
            <w:tcW w:w="5742" w:type="dxa"/>
            <w:shd w:val="clear" w:color="auto" w:fill="EAF1DD"/>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Management of Teaching, Learning and Assessment</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p>
        </w:tc>
      </w:tr>
      <w:tr w:rsidR="00661CD5" w:rsidRPr="00661CD5" w:rsidTr="00BA7F6F">
        <w:tc>
          <w:tcPr>
            <w:tcW w:w="507" w:type="dxa"/>
            <w:shd w:val="clear" w:color="auto" w:fill="FFFFFF"/>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1</w:t>
            </w:r>
            <w:r w:rsidR="00661CD5" w:rsidRPr="00661CD5">
              <w:rPr>
                <w:rFonts w:asciiTheme="minorHAnsi" w:hAnsiTheme="minorHAnsi" w:cstheme="minorHAnsi"/>
                <w:sz w:val="22"/>
                <w:szCs w:val="22"/>
              </w:rPr>
              <w:t>.</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Demonstrate a thorough understanding of the teaching skills required to achieve high standards and experience of raising pupil attainment and ensuring strong pupil progress.</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2.</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 xml:space="preserve">Demonstrate an ability to monitor and evaluate the quality of teaching, learning and assessment with a demonstrable impact on improving </w:t>
            </w:r>
            <w:r w:rsidR="00921985">
              <w:rPr>
                <w:rFonts w:asciiTheme="minorHAnsi" w:hAnsiTheme="minorHAnsi" w:cstheme="minorHAnsi"/>
                <w:sz w:val="22"/>
                <w:szCs w:val="22"/>
              </w:rPr>
              <w:t>students</w:t>
            </w:r>
            <w:r w:rsidRPr="00661CD5">
              <w:rPr>
                <w:rFonts w:asciiTheme="minorHAnsi" w:hAnsiTheme="minorHAnsi" w:cstheme="minorHAnsi"/>
                <w:sz w:val="22"/>
                <w:szCs w:val="22"/>
              </w:rPr>
              <w:t>’ outcomes.</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3</w:t>
            </w:r>
            <w:r w:rsidR="00661CD5" w:rsidRPr="00661CD5">
              <w:rPr>
                <w:rFonts w:asciiTheme="minorHAnsi" w:hAnsiTheme="minorHAnsi" w:cstheme="minorHAnsi"/>
                <w:sz w:val="22"/>
                <w:szCs w:val="22"/>
              </w:rPr>
              <w:t>.</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 xml:space="preserve">Demonstrate a very good knowledge and understanding of how to provide a broad and balanced education and the widest range of opportunities for all </w:t>
            </w:r>
            <w:r w:rsidR="00921985">
              <w:rPr>
                <w:rFonts w:asciiTheme="minorHAnsi" w:hAnsiTheme="minorHAnsi" w:cstheme="minorHAnsi"/>
                <w:sz w:val="22"/>
                <w:szCs w:val="22"/>
              </w:rPr>
              <w:t>students</w:t>
            </w:r>
            <w:r w:rsidRPr="00661CD5">
              <w:rPr>
                <w:rFonts w:asciiTheme="minorHAnsi" w:hAnsiTheme="minorHAnsi" w:cstheme="minorHAnsi"/>
                <w:sz w:val="22"/>
                <w:szCs w:val="22"/>
              </w:rPr>
              <w:t>, including SEND and disadvantaged children, to enable them to achieve their full potential.</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EAF1DD"/>
          </w:tcPr>
          <w:p w:rsidR="00661CD5" w:rsidRPr="00661CD5" w:rsidRDefault="00661CD5" w:rsidP="004E3CB7">
            <w:pPr>
              <w:spacing w:before="40" w:after="40"/>
              <w:jc w:val="center"/>
              <w:rPr>
                <w:rFonts w:asciiTheme="minorHAnsi" w:hAnsiTheme="minorHAnsi" w:cstheme="minorHAnsi"/>
                <w:sz w:val="22"/>
                <w:szCs w:val="22"/>
              </w:rPr>
            </w:pPr>
          </w:p>
        </w:tc>
        <w:tc>
          <w:tcPr>
            <w:tcW w:w="5742" w:type="dxa"/>
            <w:shd w:val="clear" w:color="auto" w:fill="EAF1DD"/>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Building Partnerships and Developing Self and Others</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p>
        </w:tc>
      </w:tr>
      <w:tr w:rsidR="00661CD5" w:rsidRPr="00661CD5" w:rsidTr="00BA7F6F">
        <w:tc>
          <w:tcPr>
            <w:tcW w:w="507" w:type="dxa"/>
            <w:shd w:val="clear" w:color="auto" w:fill="FFFFFF"/>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1.</w:t>
            </w:r>
          </w:p>
        </w:tc>
        <w:tc>
          <w:tcPr>
            <w:tcW w:w="5742" w:type="dxa"/>
            <w:shd w:val="clear" w:color="auto" w:fill="FFFFFF"/>
          </w:tcPr>
          <w:p w:rsidR="00661CD5" w:rsidRPr="00661CD5" w:rsidRDefault="00661CD5" w:rsidP="00BA7F6F">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 xml:space="preserve">The ability to lead and motivate colleagues including </w:t>
            </w:r>
            <w:r w:rsidR="00BA7F6F">
              <w:rPr>
                <w:rFonts w:asciiTheme="minorHAnsi" w:hAnsiTheme="minorHAnsi" w:cstheme="minorHAnsi"/>
                <w:sz w:val="22"/>
                <w:szCs w:val="22"/>
              </w:rPr>
              <w:t>the ability to set high and clear expectations, to hold others accountable for performance and the contributions they make to the school community.</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2.</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The ability to work in partnership with Governors, the LA, and other schools.</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3.</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The proven ability to work in partnership with all families to involve them in the education of their children.</w:t>
            </w:r>
          </w:p>
        </w:tc>
        <w:tc>
          <w:tcPr>
            <w:tcW w:w="3560" w:type="dxa"/>
            <w:shd w:val="clear" w:color="auto" w:fill="auto"/>
          </w:tcPr>
          <w:p w:rsidR="00661CD5" w:rsidRPr="00661CD5" w:rsidRDefault="00BA7F6F" w:rsidP="00921985">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4.</w:t>
            </w:r>
          </w:p>
        </w:tc>
        <w:tc>
          <w:tcPr>
            <w:tcW w:w="5742" w:type="dxa"/>
            <w:shd w:val="clear" w:color="auto" w:fill="FFFFFF"/>
          </w:tcPr>
          <w:p w:rsidR="00661CD5" w:rsidRPr="00661CD5" w:rsidRDefault="00661CD5" w:rsidP="004E3CB7">
            <w:pPr>
              <w:spacing w:before="40" w:after="40"/>
              <w:jc w:val="both"/>
              <w:rPr>
                <w:rFonts w:asciiTheme="minorHAnsi" w:hAnsiTheme="minorHAnsi" w:cstheme="minorHAnsi"/>
                <w:sz w:val="22"/>
                <w:szCs w:val="22"/>
              </w:rPr>
            </w:pPr>
            <w:r w:rsidRPr="00661CD5">
              <w:rPr>
                <w:rFonts w:asciiTheme="minorHAnsi" w:hAnsiTheme="minorHAnsi" w:cstheme="minorHAnsi"/>
                <w:sz w:val="22"/>
                <w:szCs w:val="22"/>
              </w:rPr>
              <w:t xml:space="preserve">The proven ability to involve all </w:t>
            </w:r>
            <w:r w:rsidR="00921985">
              <w:rPr>
                <w:rFonts w:asciiTheme="minorHAnsi" w:hAnsiTheme="minorHAnsi" w:cstheme="minorHAnsi"/>
                <w:sz w:val="22"/>
                <w:szCs w:val="22"/>
              </w:rPr>
              <w:t>students</w:t>
            </w:r>
            <w:r w:rsidRPr="00661CD5">
              <w:rPr>
                <w:rFonts w:asciiTheme="minorHAnsi" w:hAnsiTheme="minorHAnsi" w:cstheme="minorHAnsi"/>
                <w:sz w:val="22"/>
                <w:szCs w:val="22"/>
              </w:rPr>
              <w:t xml:space="preserve"> in their education and learning.</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FFFFFF"/>
          </w:tcPr>
          <w:p w:rsidR="00661CD5" w:rsidRPr="00661CD5" w:rsidRDefault="00661CD5" w:rsidP="004E3CB7">
            <w:pPr>
              <w:pStyle w:val="Default"/>
              <w:widowControl w:val="0"/>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5.</w:t>
            </w:r>
          </w:p>
        </w:tc>
        <w:tc>
          <w:tcPr>
            <w:tcW w:w="5742" w:type="dxa"/>
            <w:shd w:val="clear" w:color="auto" w:fill="FFFFFF"/>
          </w:tcPr>
          <w:p w:rsidR="00661CD5" w:rsidRPr="00661CD5" w:rsidRDefault="00661CD5" w:rsidP="00BA7F6F">
            <w:pPr>
              <w:pStyle w:val="Default"/>
              <w:widowControl w:val="0"/>
              <w:spacing w:before="40" w:after="40"/>
              <w:rPr>
                <w:rFonts w:asciiTheme="minorHAnsi" w:hAnsiTheme="minorHAnsi" w:cstheme="minorHAnsi"/>
                <w:color w:val="auto"/>
                <w:sz w:val="22"/>
                <w:szCs w:val="22"/>
              </w:rPr>
            </w:pPr>
            <w:r w:rsidRPr="00661CD5">
              <w:rPr>
                <w:rFonts w:asciiTheme="minorHAnsi" w:hAnsiTheme="minorHAnsi" w:cstheme="minorHAnsi"/>
                <w:color w:val="auto"/>
                <w:sz w:val="22"/>
                <w:szCs w:val="22"/>
              </w:rPr>
              <w:t>The ability to drive performance whilst effectively challeng</w:t>
            </w:r>
            <w:r w:rsidR="00BA7F6F">
              <w:rPr>
                <w:rFonts w:asciiTheme="minorHAnsi" w:hAnsiTheme="minorHAnsi" w:cstheme="minorHAnsi"/>
                <w:color w:val="auto"/>
                <w:sz w:val="22"/>
                <w:szCs w:val="22"/>
              </w:rPr>
              <w:t>ing</w:t>
            </w:r>
            <w:r w:rsidRPr="00661CD5">
              <w:rPr>
                <w:rFonts w:asciiTheme="minorHAnsi" w:hAnsiTheme="minorHAnsi" w:cstheme="minorHAnsi"/>
                <w:color w:val="auto"/>
                <w:sz w:val="22"/>
                <w:szCs w:val="22"/>
              </w:rPr>
              <w:t xml:space="preserve"> underperformance.</w:t>
            </w:r>
          </w:p>
        </w:tc>
        <w:tc>
          <w:tcPr>
            <w:tcW w:w="3560" w:type="dxa"/>
            <w:shd w:val="clear" w:color="auto" w:fill="auto"/>
          </w:tcPr>
          <w:p w:rsidR="00661CD5" w:rsidRPr="00661CD5" w:rsidRDefault="00BA7F6F" w:rsidP="004E3CB7">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r>
      <w:tr w:rsidR="00661CD5" w:rsidRPr="00661CD5" w:rsidTr="00BA7F6F">
        <w:tc>
          <w:tcPr>
            <w:tcW w:w="507" w:type="dxa"/>
            <w:shd w:val="clear" w:color="auto" w:fill="EAF1DD"/>
          </w:tcPr>
          <w:p w:rsidR="00661CD5" w:rsidRPr="00661CD5" w:rsidRDefault="00661CD5" w:rsidP="004E3CB7">
            <w:pPr>
              <w:pStyle w:val="Default"/>
              <w:widowControl w:val="0"/>
              <w:spacing w:before="40" w:after="40"/>
              <w:jc w:val="center"/>
              <w:rPr>
                <w:rFonts w:asciiTheme="minorHAnsi" w:hAnsiTheme="minorHAnsi" w:cstheme="minorHAnsi"/>
                <w:sz w:val="22"/>
                <w:szCs w:val="22"/>
              </w:rPr>
            </w:pPr>
          </w:p>
        </w:tc>
        <w:tc>
          <w:tcPr>
            <w:tcW w:w="5742" w:type="dxa"/>
            <w:shd w:val="clear" w:color="auto" w:fill="EAF1DD"/>
          </w:tcPr>
          <w:p w:rsidR="00661CD5" w:rsidRPr="00661CD5" w:rsidRDefault="00661CD5" w:rsidP="004E3CB7">
            <w:pPr>
              <w:pStyle w:val="Default"/>
              <w:widowControl w:val="0"/>
              <w:spacing w:before="40" w:after="40"/>
              <w:rPr>
                <w:rFonts w:asciiTheme="minorHAnsi" w:hAnsiTheme="minorHAnsi" w:cstheme="minorHAnsi"/>
                <w:sz w:val="22"/>
                <w:szCs w:val="22"/>
              </w:rPr>
            </w:pPr>
            <w:r w:rsidRPr="00661CD5">
              <w:rPr>
                <w:rFonts w:asciiTheme="minorHAnsi" w:hAnsiTheme="minorHAnsi" w:cstheme="minorHAnsi"/>
                <w:sz w:val="22"/>
                <w:szCs w:val="22"/>
              </w:rPr>
              <w:t>Managing the School</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p>
        </w:tc>
      </w:tr>
      <w:tr w:rsidR="00661CD5" w:rsidRPr="00661CD5" w:rsidTr="00BA7F6F">
        <w:tc>
          <w:tcPr>
            <w:tcW w:w="507" w:type="dxa"/>
            <w:shd w:val="clear" w:color="auto" w:fill="FFFFFF"/>
          </w:tcPr>
          <w:p w:rsidR="00661CD5" w:rsidRPr="00661CD5" w:rsidRDefault="00661CD5" w:rsidP="004E3CB7">
            <w:pPr>
              <w:pStyle w:val="Default"/>
              <w:widowControl w:val="0"/>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4.</w:t>
            </w:r>
          </w:p>
        </w:tc>
        <w:tc>
          <w:tcPr>
            <w:tcW w:w="5742" w:type="dxa"/>
            <w:shd w:val="clear" w:color="auto" w:fill="FFFFFF"/>
          </w:tcPr>
          <w:p w:rsidR="00661CD5" w:rsidRPr="00661CD5" w:rsidRDefault="00661CD5" w:rsidP="004E3CB7">
            <w:pPr>
              <w:pStyle w:val="Default"/>
              <w:widowControl w:val="0"/>
              <w:spacing w:before="40" w:after="40"/>
              <w:jc w:val="both"/>
              <w:rPr>
                <w:rFonts w:asciiTheme="minorHAnsi" w:hAnsiTheme="minorHAnsi" w:cstheme="minorHAnsi"/>
                <w:sz w:val="22"/>
                <w:szCs w:val="22"/>
              </w:rPr>
            </w:pPr>
            <w:r w:rsidRPr="00661CD5">
              <w:rPr>
                <w:rFonts w:asciiTheme="minorHAnsi" w:hAnsiTheme="minorHAnsi" w:cstheme="minorHAnsi"/>
                <w:sz w:val="22"/>
                <w:szCs w:val="22"/>
              </w:rPr>
              <w:t>Commitment to safeguarding children and ensuring all members of the community share that commitment.</w:t>
            </w:r>
          </w:p>
        </w:tc>
        <w:tc>
          <w:tcPr>
            <w:tcW w:w="3560" w:type="dxa"/>
            <w:shd w:val="clear" w:color="auto" w:fill="auto"/>
          </w:tcPr>
          <w:p w:rsidR="00661CD5" w:rsidRPr="00661CD5" w:rsidRDefault="00661CD5" w:rsidP="004E3CB7">
            <w:pPr>
              <w:spacing w:before="40" w:after="40"/>
              <w:jc w:val="center"/>
              <w:rPr>
                <w:rFonts w:asciiTheme="minorHAnsi" w:hAnsiTheme="minorHAnsi" w:cstheme="minorHAnsi"/>
                <w:sz w:val="22"/>
                <w:szCs w:val="22"/>
              </w:rPr>
            </w:pPr>
            <w:r w:rsidRPr="00661CD5">
              <w:rPr>
                <w:rFonts w:asciiTheme="minorHAnsi" w:hAnsiTheme="minorHAnsi" w:cstheme="minorHAnsi"/>
                <w:sz w:val="22"/>
                <w:szCs w:val="22"/>
              </w:rPr>
              <w:t>A,</w:t>
            </w:r>
            <w:r w:rsidR="00921985">
              <w:rPr>
                <w:rFonts w:asciiTheme="minorHAnsi" w:hAnsiTheme="minorHAnsi" w:cstheme="minorHAnsi"/>
                <w:sz w:val="22"/>
                <w:szCs w:val="22"/>
              </w:rPr>
              <w:t xml:space="preserve"> </w:t>
            </w:r>
            <w:r w:rsidRPr="00661CD5">
              <w:rPr>
                <w:rFonts w:asciiTheme="minorHAnsi" w:hAnsiTheme="minorHAnsi" w:cstheme="minorHAnsi"/>
                <w:sz w:val="22"/>
                <w:szCs w:val="22"/>
              </w:rPr>
              <w:t>SS,</w:t>
            </w:r>
            <w:r w:rsidR="00921985">
              <w:rPr>
                <w:rFonts w:asciiTheme="minorHAnsi" w:hAnsiTheme="minorHAnsi" w:cstheme="minorHAnsi"/>
                <w:sz w:val="22"/>
                <w:szCs w:val="22"/>
              </w:rPr>
              <w:t xml:space="preserve"> </w:t>
            </w:r>
            <w:r w:rsidRPr="00661CD5">
              <w:rPr>
                <w:rFonts w:asciiTheme="minorHAnsi" w:hAnsiTheme="minorHAnsi" w:cstheme="minorHAnsi"/>
                <w:sz w:val="22"/>
                <w:szCs w:val="22"/>
              </w:rPr>
              <w:t>I</w:t>
            </w:r>
          </w:p>
        </w:tc>
      </w:tr>
    </w:tbl>
    <w:p w:rsidR="00661CD5" w:rsidRPr="00661CD5" w:rsidRDefault="00661CD5" w:rsidP="00661CD5">
      <w:pPr>
        <w:rPr>
          <w:rFonts w:asciiTheme="minorHAnsi" w:hAnsiTheme="minorHAnsi" w:cstheme="minorHAnsi"/>
          <w:sz w:val="22"/>
          <w:szCs w:val="22"/>
        </w:rPr>
      </w:pPr>
    </w:p>
    <w:p w:rsidR="00661CD5" w:rsidRPr="00661CD5" w:rsidRDefault="00661CD5" w:rsidP="00661CD5">
      <w:pPr>
        <w:rPr>
          <w:rFonts w:asciiTheme="minorHAnsi" w:hAnsiTheme="minorHAnsi" w:cstheme="minorHAnsi"/>
          <w:sz w:val="22"/>
          <w:szCs w:val="22"/>
        </w:rPr>
      </w:pPr>
    </w:p>
    <w:p w:rsidR="00661CD5" w:rsidRPr="00661CD5" w:rsidRDefault="00661CD5" w:rsidP="00661CD5">
      <w:pPr>
        <w:jc w:val="both"/>
        <w:rPr>
          <w:rFonts w:asciiTheme="minorHAnsi" w:hAnsiTheme="minorHAnsi" w:cstheme="minorHAnsi"/>
          <w:sz w:val="22"/>
          <w:szCs w:val="22"/>
        </w:rPr>
      </w:pPr>
      <w:r w:rsidRPr="00661CD5">
        <w:rPr>
          <w:rFonts w:asciiTheme="minorHAnsi" w:hAnsiTheme="minorHAnsi" w:cstheme="minorHAnsi"/>
          <w:sz w:val="22"/>
          <w:szCs w:val="22"/>
        </w:rPr>
        <w:t>The school is committed to safeguarding and promoting the welfare of children and young people and expects all staff and volunteers to share this commitment.  Appointment to this post will be subject to an enhanced Disclosure and Barring Service check.</w:t>
      </w:r>
    </w:p>
    <w:p w:rsidR="002F30C1" w:rsidRPr="00661CD5" w:rsidRDefault="002F30C1" w:rsidP="002F30C1">
      <w:pPr>
        <w:rPr>
          <w:rFonts w:asciiTheme="minorHAnsi" w:hAnsiTheme="minorHAnsi" w:cstheme="minorHAnsi"/>
          <w:sz w:val="22"/>
          <w:szCs w:val="22"/>
        </w:rPr>
      </w:pPr>
      <w:bookmarkStart w:id="0" w:name="_GoBack"/>
      <w:bookmarkEnd w:id="0"/>
    </w:p>
    <w:sectPr w:rsidR="002F30C1" w:rsidRPr="00661CD5" w:rsidSect="006D3257">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C1" w:rsidRDefault="002F30C1" w:rsidP="002F30C1">
      <w:pPr>
        <w:spacing w:before="0" w:after="0"/>
      </w:pPr>
      <w:r>
        <w:separator/>
      </w:r>
    </w:p>
  </w:endnote>
  <w:endnote w:type="continuationSeparator" w:id="0">
    <w:p w:rsidR="002F30C1" w:rsidRDefault="002F30C1" w:rsidP="002F3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C1" w:rsidRDefault="002F30C1" w:rsidP="002F30C1">
      <w:pPr>
        <w:spacing w:before="0" w:after="0"/>
      </w:pPr>
      <w:r>
        <w:separator/>
      </w:r>
    </w:p>
  </w:footnote>
  <w:footnote w:type="continuationSeparator" w:id="0">
    <w:p w:rsidR="002F30C1" w:rsidRDefault="002F30C1" w:rsidP="002F30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85" w:rsidRDefault="00921985">
    <w:pPr>
      <w:pStyle w:val="Header"/>
    </w:pPr>
  </w:p>
  <w:p w:rsidR="002F30C1" w:rsidRDefault="002F30C1">
    <w:pPr>
      <w:pStyle w:val="Header"/>
    </w:pPr>
    <w:r>
      <w:rPr>
        <w:noProof/>
        <w:lang w:val="en-GB" w:eastAsia="en-GB"/>
      </w:rPr>
      <w:drawing>
        <wp:anchor distT="0" distB="0" distL="114300" distR="114300" simplePos="0" relativeHeight="251658240" behindDoc="1" locked="0" layoutInCell="1" allowOverlap="1">
          <wp:simplePos x="0" y="0"/>
          <wp:positionH relativeFrom="margin">
            <wp:posOffset>-462915</wp:posOffset>
          </wp:positionH>
          <wp:positionV relativeFrom="paragraph">
            <wp:posOffset>-221615</wp:posOffset>
          </wp:positionV>
          <wp:extent cx="6657340" cy="1170305"/>
          <wp:effectExtent l="0" t="0" r="0" b="0"/>
          <wp:wrapTight wrapText="bothSides">
            <wp:wrapPolygon edited="0">
              <wp:start x="1051" y="0"/>
              <wp:lineTo x="680" y="352"/>
              <wp:lineTo x="0" y="4219"/>
              <wp:lineTo x="0" y="10196"/>
              <wp:lineTo x="62" y="11954"/>
              <wp:lineTo x="247" y="14416"/>
              <wp:lineTo x="556" y="16877"/>
              <wp:lineTo x="556" y="17580"/>
              <wp:lineTo x="1545" y="21096"/>
              <wp:lineTo x="1731" y="21096"/>
              <wp:lineTo x="2781" y="21096"/>
              <wp:lineTo x="3585" y="21096"/>
              <wp:lineTo x="3709" y="20041"/>
              <wp:lineTo x="3276" y="16877"/>
              <wp:lineTo x="21509" y="14064"/>
              <wp:lineTo x="21509" y="1055"/>
              <wp:lineTo x="1607" y="0"/>
              <wp:lineTo x="10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170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C1"/>
    <w:rsid w:val="000430ED"/>
    <w:rsid w:val="002D48D1"/>
    <w:rsid w:val="002F30C1"/>
    <w:rsid w:val="003920BF"/>
    <w:rsid w:val="003B4D8F"/>
    <w:rsid w:val="00443B5B"/>
    <w:rsid w:val="00661CD5"/>
    <w:rsid w:val="006D3257"/>
    <w:rsid w:val="007B3C40"/>
    <w:rsid w:val="008F07C5"/>
    <w:rsid w:val="00921985"/>
    <w:rsid w:val="00A41485"/>
    <w:rsid w:val="00BA7F6F"/>
    <w:rsid w:val="00E844BF"/>
    <w:rsid w:val="00FD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18AD5D2-9232-427F-86FD-199BC50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C1"/>
    <w:pPr>
      <w:spacing w:before="120" w:after="120" w:line="240" w:lineRule="auto"/>
    </w:pPr>
    <w:rPr>
      <w:rFonts w:ascii="Arial" w:eastAsia="MS Mincho" w:hAnsi="Arial" w:cs="Times New Roman"/>
      <w:sz w:val="20"/>
      <w:szCs w:val="24"/>
      <w:lang w:val="en-US"/>
    </w:rPr>
  </w:style>
  <w:style w:type="paragraph" w:styleId="Heading2">
    <w:name w:val="heading 2"/>
    <w:basedOn w:val="Normal"/>
    <w:next w:val="Normal"/>
    <w:link w:val="Heading2Char"/>
    <w:autoRedefine/>
    <w:qFormat/>
    <w:rsid w:val="00661CD5"/>
    <w:pPr>
      <w:keepNext/>
      <w:widowControl w:val="0"/>
      <w:ind w:left="426"/>
      <w:outlineLvl w:val="1"/>
    </w:pPr>
    <w:rPr>
      <w:rFonts w:eastAsia="Times New Roman" w:cs="Arial"/>
      <w:b/>
      <w:bCs/>
      <w:iCs/>
      <w:sz w:val="22"/>
      <w:szCs w:val="28"/>
      <w:u w:val="single"/>
      <w:lang w:val="en-GB"/>
    </w:rPr>
  </w:style>
  <w:style w:type="paragraph" w:styleId="Heading3">
    <w:name w:val="heading 3"/>
    <w:basedOn w:val="Normal"/>
    <w:next w:val="Normal"/>
    <w:link w:val="Heading3Char"/>
    <w:semiHidden/>
    <w:unhideWhenUsed/>
    <w:qFormat/>
    <w:rsid w:val="00661CD5"/>
    <w:pPr>
      <w:keepNext/>
      <w:widowControl w:val="0"/>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0C1"/>
    <w:pPr>
      <w:tabs>
        <w:tab w:val="center" w:pos="4513"/>
        <w:tab w:val="right" w:pos="9026"/>
      </w:tabs>
      <w:spacing w:after="0"/>
    </w:pPr>
  </w:style>
  <w:style w:type="character" w:customStyle="1" w:styleId="HeaderChar">
    <w:name w:val="Header Char"/>
    <w:basedOn w:val="DefaultParagraphFont"/>
    <w:link w:val="Header"/>
    <w:uiPriority w:val="99"/>
    <w:rsid w:val="002F30C1"/>
  </w:style>
  <w:style w:type="paragraph" w:styleId="Footer">
    <w:name w:val="footer"/>
    <w:basedOn w:val="Normal"/>
    <w:link w:val="FooterChar"/>
    <w:uiPriority w:val="99"/>
    <w:unhideWhenUsed/>
    <w:rsid w:val="002F30C1"/>
    <w:pPr>
      <w:tabs>
        <w:tab w:val="center" w:pos="4513"/>
        <w:tab w:val="right" w:pos="9026"/>
      </w:tabs>
      <w:spacing w:after="0"/>
    </w:pPr>
  </w:style>
  <w:style w:type="character" w:customStyle="1" w:styleId="FooterChar">
    <w:name w:val="Footer Char"/>
    <w:basedOn w:val="DefaultParagraphFont"/>
    <w:link w:val="Footer"/>
    <w:uiPriority w:val="99"/>
    <w:rsid w:val="002F30C1"/>
  </w:style>
  <w:style w:type="paragraph" w:customStyle="1" w:styleId="Caption1">
    <w:name w:val="Caption 1"/>
    <w:basedOn w:val="Normal"/>
    <w:qFormat/>
    <w:rsid w:val="002F30C1"/>
    <w:rPr>
      <w:i/>
      <w:color w:val="F15F22"/>
    </w:rPr>
  </w:style>
  <w:style w:type="paragraph" w:customStyle="1" w:styleId="Text">
    <w:name w:val="Text"/>
    <w:basedOn w:val="BodyText"/>
    <w:link w:val="TextChar"/>
    <w:qFormat/>
    <w:rsid w:val="002F30C1"/>
    <w:pPr>
      <w:spacing w:before="0"/>
    </w:pPr>
    <w:rPr>
      <w:rFonts w:cs="Arial"/>
      <w:szCs w:val="20"/>
    </w:rPr>
  </w:style>
  <w:style w:type="character" w:customStyle="1" w:styleId="TextChar">
    <w:name w:val="Text Char"/>
    <w:link w:val="Text"/>
    <w:rsid w:val="002F30C1"/>
    <w:rPr>
      <w:rFonts w:ascii="Arial" w:eastAsia="MS Mincho" w:hAnsi="Arial" w:cs="Arial"/>
      <w:sz w:val="20"/>
      <w:szCs w:val="20"/>
      <w:lang w:val="en-US"/>
    </w:rPr>
  </w:style>
  <w:style w:type="paragraph" w:customStyle="1" w:styleId="Heading">
    <w:name w:val="Heading"/>
    <w:basedOn w:val="BodyText"/>
    <w:link w:val="HeadingChar"/>
    <w:autoRedefine/>
    <w:qFormat/>
    <w:rsid w:val="002F30C1"/>
    <w:pPr>
      <w:spacing w:before="0" w:line="360" w:lineRule="auto"/>
    </w:pPr>
    <w:rPr>
      <w:b/>
      <w:sz w:val="24"/>
    </w:rPr>
  </w:style>
  <w:style w:type="character" w:customStyle="1" w:styleId="HeadingChar">
    <w:name w:val="Heading Char"/>
    <w:link w:val="Heading"/>
    <w:rsid w:val="002F30C1"/>
    <w:rPr>
      <w:rFonts w:ascii="Arial" w:eastAsia="MS Mincho" w:hAnsi="Arial" w:cs="Times New Roman"/>
      <w:b/>
      <w:sz w:val="24"/>
      <w:szCs w:val="24"/>
      <w:lang w:val="en-US"/>
    </w:rPr>
  </w:style>
  <w:style w:type="paragraph" w:customStyle="1" w:styleId="Sub-heading">
    <w:name w:val="Sub-heading"/>
    <w:basedOn w:val="BodyText"/>
    <w:link w:val="Sub-headingChar"/>
    <w:qFormat/>
    <w:rsid w:val="002F30C1"/>
    <w:pPr>
      <w:spacing w:before="0"/>
    </w:pPr>
    <w:rPr>
      <w:rFonts w:cs="Arial"/>
      <w:b/>
      <w:szCs w:val="20"/>
    </w:rPr>
  </w:style>
  <w:style w:type="character" w:customStyle="1" w:styleId="Sub-headingChar">
    <w:name w:val="Sub-heading Char"/>
    <w:link w:val="Sub-heading"/>
    <w:rsid w:val="002F30C1"/>
    <w:rPr>
      <w:rFonts w:ascii="Arial" w:eastAsia="MS Mincho" w:hAnsi="Arial" w:cs="Arial"/>
      <w:b/>
      <w:sz w:val="20"/>
      <w:szCs w:val="20"/>
      <w:lang w:val="en-US"/>
    </w:rPr>
  </w:style>
  <w:style w:type="paragraph" w:customStyle="1" w:styleId="TableHeading">
    <w:name w:val="TableHeading"/>
    <w:basedOn w:val="Text"/>
    <w:link w:val="TableHeadingChar"/>
    <w:qFormat/>
    <w:rsid w:val="002F30C1"/>
    <w:pPr>
      <w:jc w:val="center"/>
    </w:pPr>
    <w:rPr>
      <w:b/>
      <w:color w:val="FFFFFF"/>
    </w:rPr>
  </w:style>
  <w:style w:type="character" w:customStyle="1" w:styleId="TableHeadingChar">
    <w:name w:val="TableHeading Char"/>
    <w:link w:val="TableHeading"/>
    <w:rsid w:val="002F30C1"/>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2F30C1"/>
  </w:style>
  <w:style w:type="character" w:customStyle="1" w:styleId="BodyTextChar">
    <w:name w:val="Body Text Char"/>
    <w:basedOn w:val="DefaultParagraphFont"/>
    <w:link w:val="BodyText"/>
    <w:uiPriority w:val="99"/>
    <w:semiHidden/>
    <w:rsid w:val="002F30C1"/>
    <w:rPr>
      <w:rFonts w:ascii="Arial" w:eastAsia="MS Mincho" w:hAnsi="Arial" w:cs="Times New Roman"/>
      <w:sz w:val="20"/>
      <w:szCs w:val="24"/>
      <w:lang w:val="en-US"/>
    </w:rPr>
  </w:style>
  <w:style w:type="character" w:customStyle="1" w:styleId="Heading2Char">
    <w:name w:val="Heading 2 Char"/>
    <w:basedOn w:val="DefaultParagraphFont"/>
    <w:link w:val="Heading2"/>
    <w:rsid w:val="00661CD5"/>
    <w:rPr>
      <w:rFonts w:ascii="Arial" w:eastAsia="Times New Roman" w:hAnsi="Arial" w:cs="Arial"/>
      <w:b/>
      <w:bCs/>
      <w:iCs/>
      <w:szCs w:val="28"/>
      <w:u w:val="single"/>
    </w:rPr>
  </w:style>
  <w:style w:type="character" w:customStyle="1" w:styleId="Heading3Char">
    <w:name w:val="Heading 3 Char"/>
    <w:basedOn w:val="DefaultParagraphFont"/>
    <w:link w:val="Heading3"/>
    <w:semiHidden/>
    <w:rsid w:val="00661CD5"/>
    <w:rPr>
      <w:rFonts w:ascii="Cambria" w:eastAsia="Times New Roman" w:hAnsi="Cambria" w:cs="Times New Roman"/>
      <w:b/>
      <w:bCs/>
      <w:sz w:val="26"/>
      <w:szCs w:val="26"/>
    </w:rPr>
  </w:style>
  <w:style w:type="paragraph" w:customStyle="1" w:styleId="Default">
    <w:name w:val="Default"/>
    <w:rsid w:val="00661CD5"/>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92198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85"/>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9353-FFCC-4734-86FE-E394B474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Parsonage</dc:creator>
  <cp:keywords/>
  <dc:description/>
  <cp:lastModifiedBy>Mrs H Parsonage</cp:lastModifiedBy>
  <cp:revision>2</cp:revision>
  <cp:lastPrinted>2020-01-23T16:54:00Z</cp:lastPrinted>
  <dcterms:created xsi:type="dcterms:W3CDTF">2020-01-23T16:54:00Z</dcterms:created>
  <dcterms:modified xsi:type="dcterms:W3CDTF">2020-01-23T16:54:00Z</dcterms:modified>
</cp:coreProperties>
</file>