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818"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20"/>
        <w:gridCol w:w="1657"/>
        <w:gridCol w:w="702"/>
        <w:gridCol w:w="1302"/>
        <w:gridCol w:w="1260"/>
        <w:gridCol w:w="4077"/>
      </w:tblGrid>
      <w:tr w:rsidR="00EF0B77" w:rsidRPr="00C60ACE" w14:paraId="78EF7BF2" w14:textId="77777777" w:rsidTr="00C60ACE">
        <w:trPr>
          <w:trHeight w:val="278"/>
          <w:tblHeader/>
        </w:trPr>
        <w:tc>
          <w:tcPr>
            <w:tcW w:w="1820"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C60ACE" w:rsidRDefault="00EF0B77" w:rsidP="00303EC6">
            <w:pPr>
              <w:spacing w:before="40" w:line="240" w:lineRule="auto"/>
              <w:jc w:val="both"/>
              <w:rPr>
                <w:rFonts w:asciiTheme="minorHAnsi" w:hAnsiTheme="minorHAnsi"/>
                <w:sz w:val="20"/>
              </w:rPr>
            </w:pPr>
            <w:r w:rsidRPr="00C60ACE">
              <w:rPr>
                <w:rFonts w:asciiTheme="minorHAnsi" w:hAnsiTheme="minorHAnsi"/>
                <w:sz w:val="20"/>
              </w:rPr>
              <w:t>Agency</w:t>
            </w:r>
          </w:p>
        </w:tc>
        <w:tc>
          <w:tcPr>
            <w:tcW w:w="3661"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3BC21A7C" w:rsidR="00EF0B77" w:rsidRPr="00C60ACE" w:rsidRDefault="00373FC3" w:rsidP="00303EC6">
            <w:pPr>
              <w:spacing w:before="40" w:line="240" w:lineRule="auto"/>
              <w:rPr>
                <w:rFonts w:asciiTheme="minorHAnsi" w:hAnsiTheme="minorHAnsi"/>
                <w:sz w:val="20"/>
              </w:rPr>
            </w:pPr>
            <w:r w:rsidRPr="00C60ACE">
              <w:rPr>
                <w:rFonts w:asciiTheme="minorHAnsi" w:hAnsiTheme="minorHAnsi"/>
                <w:sz w:val="20"/>
              </w:rPr>
              <w:t>Department of Education</w:t>
            </w:r>
          </w:p>
        </w:tc>
        <w:tc>
          <w:tcPr>
            <w:tcW w:w="1260"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Work unit</w:t>
            </w:r>
          </w:p>
        </w:tc>
        <w:tc>
          <w:tcPr>
            <w:tcW w:w="4075" w:type="dxa"/>
            <w:tcBorders>
              <w:top w:val="single" w:sz="4" w:space="0" w:color="1F1F5F" w:themeColor="text1"/>
              <w:left w:val="single" w:sz="4" w:space="0" w:color="1F1F5F" w:themeColor="text1"/>
            </w:tcBorders>
            <w:tcMar>
              <w:left w:w="57" w:type="dxa"/>
              <w:right w:w="57" w:type="dxa"/>
            </w:tcMar>
          </w:tcPr>
          <w:p w14:paraId="750C6E46" w14:textId="455E8BE9" w:rsidR="00EF0B77" w:rsidRPr="00C60ACE" w:rsidRDefault="00373FC3" w:rsidP="00303EC6">
            <w:pPr>
              <w:spacing w:before="40" w:line="240" w:lineRule="auto"/>
              <w:rPr>
                <w:rFonts w:asciiTheme="minorHAnsi" w:hAnsiTheme="minorHAnsi"/>
                <w:sz w:val="20"/>
              </w:rPr>
            </w:pPr>
            <w:r w:rsidRPr="00C60ACE">
              <w:rPr>
                <w:rFonts w:asciiTheme="minorHAnsi" w:hAnsiTheme="minorHAnsi"/>
                <w:sz w:val="20"/>
              </w:rPr>
              <w:t>Financial Improvement and Support</w:t>
            </w:r>
          </w:p>
        </w:tc>
      </w:tr>
      <w:tr w:rsidR="00EF0B77" w:rsidRPr="00C60ACE" w14:paraId="5AF5FB9C"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C60ACE" w:rsidRDefault="00EF0B77" w:rsidP="00303EC6">
            <w:pPr>
              <w:spacing w:before="40" w:line="240" w:lineRule="auto"/>
              <w:jc w:val="both"/>
              <w:rPr>
                <w:rFonts w:asciiTheme="minorHAnsi" w:hAnsiTheme="minorHAnsi"/>
                <w:sz w:val="20"/>
              </w:rPr>
            </w:pPr>
            <w:r w:rsidRPr="00C60ACE">
              <w:rPr>
                <w:rFonts w:asciiTheme="minorHAnsi" w:hAnsiTheme="minorHAnsi"/>
                <w:sz w:val="20"/>
              </w:rPr>
              <w:t>Job title</w:t>
            </w:r>
          </w:p>
        </w:tc>
        <w:tc>
          <w:tcPr>
            <w:tcW w:w="3661" w:type="dxa"/>
            <w:gridSpan w:val="3"/>
            <w:tcBorders>
              <w:left w:val="single" w:sz="4" w:space="0" w:color="1F1F5F" w:themeColor="text1"/>
              <w:right w:val="single" w:sz="4" w:space="0" w:color="1F1F5F" w:themeColor="text1"/>
            </w:tcBorders>
            <w:tcMar>
              <w:left w:w="57" w:type="dxa"/>
              <w:right w:w="57" w:type="dxa"/>
            </w:tcMar>
          </w:tcPr>
          <w:p w14:paraId="52A09AC0" w14:textId="0BD78302" w:rsidR="00EF0B77" w:rsidRPr="00C60ACE" w:rsidRDefault="00A4672D" w:rsidP="00303EC6">
            <w:pPr>
              <w:spacing w:before="40" w:line="240" w:lineRule="auto"/>
              <w:rPr>
                <w:rFonts w:asciiTheme="minorHAnsi" w:hAnsiTheme="minorHAnsi"/>
                <w:sz w:val="20"/>
              </w:rPr>
            </w:pPr>
            <w:r w:rsidRPr="00C60ACE">
              <w:rPr>
                <w:rFonts w:asciiTheme="minorHAnsi" w:hAnsiTheme="minorHAnsi"/>
                <w:sz w:val="20"/>
              </w:rPr>
              <w:t xml:space="preserve">School </w:t>
            </w:r>
            <w:r w:rsidR="0019184E" w:rsidRPr="00C60ACE">
              <w:rPr>
                <w:rFonts w:asciiTheme="minorHAnsi" w:hAnsiTheme="minorHAnsi"/>
                <w:sz w:val="20"/>
              </w:rPr>
              <w:t xml:space="preserve">Financial </w:t>
            </w:r>
            <w:r w:rsidR="00C7582D" w:rsidRPr="00C60ACE">
              <w:rPr>
                <w:rFonts w:asciiTheme="minorHAnsi" w:hAnsiTheme="minorHAnsi"/>
                <w:sz w:val="20"/>
              </w:rPr>
              <w:t>Improvement Manager</w:t>
            </w:r>
          </w:p>
        </w:tc>
        <w:tc>
          <w:tcPr>
            <w:tcW w:w="1260"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Designation</w:t>
            </w:r>
          </w:p>
        </w:tc>
        <w:tc>
          <w:tcPr>
            <w:tcW w:w="4075" w:type="dxa"/>
            <w:tcBorders>
              <w:left w:val="single" w:sz="4" w:space="0" w:color="1F1F5F" w:themeColor="text1"/>
            </w:tcBorders>
            <w:tcMar>
              <w:left w:w="57" w:type="dxa"/>
              <w:right w:w="57" w:type="dxa"/>
            </w:tcMar>
          </w:tcPr>
          <w:p w14:paraId="7D345035" w14:textId="4F04F7C0" w:rsidR="00EF0B77" w:rsidRPr="00C60ACE" w:rsidRDefault="00C7582D" w:rsidP="00303EC6">
            <w:pPr>
              <w:spacing w:before="40" w:line="240" w:lineRule="auto"/>
              <w:rPr>
                <w:rFonts w:asciiTheme="minorHAnsi" w:hAnsiTheme="minorHAnsi"/>
                <w:sz w:val="20"/>
              </w:rPr>
            </w:pPr>
            <w:r w:rsidRPr="00C60ACE">
              <w:rPr>
                <w:rFonts w:asciiTheme="minorHAnsi" w:hAnsiTheme="minorHAnsi"/>
                <w:sz w:val="20"/>
              </w:rPr>
              <w:t>Senior Administrative Officer 1</w:t>
            </w:r>
          </w:p>
        </w:tc>
      </w:tr>
      <w:tr w:rsidR="00EF0B77" w:rsidRPr="00C60ACE" w14:paraId="662BAEFC"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C60ACE" w:rsidRDefault="00EF0B77" w:rsidP="00303EC6">
            <w:pPr>
              <w:spacing w:before="40" w:line="240" w:lineRule="auto"/>
              <w:jc w:val="both"/>
              <w:rPr>
                <w:rFonts w:asciiTheme="minorHAnsi" w:hAnsiTheme="minorHAnsi"/>
                <w:sz w:val="20"/>
              </w:rPr>
            </w:pPr>
            <w:r w:rsidRPr="00C60ACE">
              <w:rPr>
                <w:rFonts w:asciiTheme="minorHAnsi" w:hAnsiTheme="minorHAnsi"/>
                <w:sz w:val="20"/>
              </w:rPr>
              <w:t>Job type</w:t>
            </w:r>
          </w:p>
        </w:tc>
        <w:tc>
          <w:tcPr>
            <w:tcW w:w="3661" w:type="dxa"/>
            <w:gridSpan w:val="3"/>
            <w:tcBorders>
              <w:left w:val="single" w:sz="4" w:space="0" w:color="1F1F5F" w:themeColor="text1"/>
              <w:right w:val="single" w:sz="4" w:space="0" w:color="1F1F5F" w:themeColor="text1"/>
            </w:tcBorders>
            <w:tcMar>
              <w:left w:w="57" w:type="dxa"/>
              <w:right w:w="57" w:type="dxa"/>
            </w:tcMar>
          </w:tcPr>
          <w:p w14:paraId="25E8AF23" w14:textId="5347B597" w:rsidR="00EF0B77" w:rsidRPr="00C60ACE" w:rsidRDefault="00373FC3" w:rsidP="00303EC6">
            <w:pPr>
              <w:spacing w:before="40" w:line="240" w:lineRule="auto"/>
              <w:rPr>
                <w:rFonts w:asciiTheme="minorHAnsi" w:hAnsiTheme="minorHAnsi"/>
                <w:sz w:val="20"/>
              </w:rPr>
            </w:pPr>
            <w:r w:rsidRPr="00C60ACE">
              <w:rPr>
                <w:rFonts w:asciiTheme="minorHAnsi" w:hAnsiTheme="minorHAnsi"/>
                <w:sz w:val="20"/>
              </w:rPr>
              <w:t>Full Time</w:t>
            </w:r>
          </w:p>
        </w:tc>
        <w:tc>
          <w:tcPr>
            <w:tcW w:w="1260"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Duration</w:t>
            </w:r>
          </w:p>
        </w:tc>
        <w:tc>
          <w:tcPr>
            <w:tcW w:w="4075" w:type="dxa"/>
            <w:tcBorders>
              <w:left w:val="single" w:sz="4" w:space="0" w:color="1F1F5F" w:themeColor="text1"/>
            </w:tcBorders>
            <w:tcMar>
              <w:left w:w="57" w:type="dxa"/>
              <w:right w:w="57" w:type="dxa"/>
            </w:tcMar>
          </w:tcPr>
          <w:p w14:paraId="3D2C43A4" w14:textId="7553FF8B" w:rsidR="00EF0B77" w:rsidRPr="00C60ACE" w:rsidRDefault="00A4672D" w:rsidP="00303EC6">
            <w:pPr>
              <w:spacing w:before="40" w:line="240" w:lineRule="auto"/>
              <w:rPr>
                <w:rFonts w:asciiTheme="minorHAnsi" w:hAnsiTheme="minorHAnsi"/>
                <w:sz w:val="20"/>
              </w:rPr>
            </w:pPr>
            <w:r w:rsidRPr="00C60ACE">
              <w:rPr>
                <w:rFonts w:asciiTheme="minorHAnsi" w:hAnsiTheme="minorHAnsi"/>
                <w:sz w:val="20"/>
              </w:rPr>
              <w:t>Fixed for 6 months</w:t>
            </w:r>
          </w:p>
        </w:tc>
      </w:tr>
      <w:tr w:rsidR="00EF0B77" w:rsidRPr="00C60ACE" w14:paraId="619AA0D2"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C60ACE" w:rsidRDefault="00EF0B77" w:rsidP="00303EC6">
            <w:pPr>
              <w:spacing w:before="40" w:line="240" w:lineRule="auto"/>
              <w:jc w:val="both"/>
              <w:rPr>
                <w:rFonts w:asciiTheme="minorHAnsi" w:hAnsiTheme="minorHAnsi"/>
                <w:sz w:val="20"/>
              </w:rPr>
            </w:pPr>
            <w:r w:rsidRPr="00C60ACE">
              <w:rPr>
                <w:rFonts w:asciiTheme="minorHAnsi" w:hAnsiTheme="minorHAnsi"/>
                <w:sz w:val="20"/>
              </w:rPr>
              <w:t>Salary</w:t>
            </w:r>
          </w:p>
        </w:tc>
        <w:tc>
          <w:tcPr>
            <w:tcW w:w="3661" w:type="dxa"/>
            <w:gridSpan w:val="3"/>
            <w:tcBorders>
              <w:left w:val="single" w:sz="4" w:space="0" w:color="1F1F5F" w:themeColor="text1"/>
              <w:right w:val="single" w:sz="4" w:space="0" w:color="1F1F5F" w:themeColor="text1"/>
            </w:tcBorders>
            <w:tcMar>
              <w:left w:w="57" w:type="dxa"/>
              <w:right w:w="57" w:type="dxa"/>
            </w:tcMar>
          </w:tcPr>
          <w:p w14:paraId="4E5F7728" w14:textId="0021CFB1" w:rsidR="00EF0B77" w:rsidRPr="00C60ACE" w:rsidRDefault="00A4672D" w:rsidP="00303EC6">
            <w:pPr>
              <w:spacing w:before="40" w:line="240" w:lineRule="auto"/>
              <w:rPr>
                <w:rFonts w:asciiTheme="minorHAnsi" w:hAnsiTheme="minorHAnsi"/>
                <w:sz w:val="20"/>
              </w:rPr>
            </w:pPr>
            <w:r w:rsidRPr="00C60ACE">
              <w:rPr>
                <w:rFonts w:asciiTheme="minorHAnsi" w:hAnsiTheme="minorHAnsi"/>
                <w:sz w:val="20"/>
              </w:rPr>
              <w:t>$123,559 - $138,034</w:t>
            </w:r>
          </w:p>
        </w:tc>
        <w:tc>
          <w:tcPr>
            <w:tcW w:w="1260"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Location</w:t>
            </w:r>
          </w:p>
        </w:tc>
        <w:tc>
          <w:tcPr>
            <w:tcW w:w="4075" w:type="dxa"/>
            <w:tcBorders>
              <w:left w:val="single" w:sz="4" w:space="0" w:color="1F1F5F" w:themeColor="text1"/>
            </w:tcBorders>
            <w:tcMar>
              <w:left w:w="57" w:type="dxa"/>
              <w:right w:w="57" w:type="dxa"/>
            </w:tcMar>
          </w:tcPr>
          <w:p w14:paraId="09461B86" w14:textId="13D56F78" w:rsidR="00EF0B77" w:rsidRPr="00C60ACE" w:rsidRDefault="00373FC3" w:rsidP="00303EC6">
            <w:pPr>
              <w:spacing w:before="40" w:line="240" w:lineRule="auto"/>
              <w:rPr>
                <w:rFonts w:asciiTheme="minorHAnsi" w:hAnsiTheme="minorHAnsi"/>
                <w:sz w:val="20"/>
              </w:rPr>
            </w:pPr>
            <w:r w:rsidRPr="00C60ACE">
              <w:rPr>
                <w:rFonts w:asciiTheme="minorHAnsi" w:hAnsiTheme="minorHAnsi"/>
                <w:sz w:val="20"/>
              </w:rPr>
              <w:t>Darwin, Palmerston</w:t>
            </w:r>
          </w:p>
        </w:tc>
      </w:tr>
      <w:tr w:rsidR="00EF0B77" w:rsidRPr="00C60ACE" w14:paraId="5F2A0EC4"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C60ACE" w:rsidRDefault="00EF0B77" w:rsidP="00303EC6">
            <w:pPr>
              <w:spacing w:before="40" w:line="240" w:lineRule="auto"/>
              <w:jc w:val="both"/>
              <w:rPr>
                <w:rFonts w:asciiTheme="minorHAnsi" w:hAnsiTheme="minorHAnsi"/>
                <w:sz w:val="20"/>
                <w:lang w:val="en-GB"/>
              </w:rPr>
            </w:pPr>
            <w:r w:rsidRPr="00C60ACE">
              <w:rPr>
                <w:rFonts w:asciiTheme="minorHAnsi" w:hAnsiTheme="minorHAnsi"/>
                <w:sz w:val="20"/>
                <w:lang w:val="en-GB"/>
              </w:rPr>
              <w:t>Position number</w:t>
            </w:r>
          </w:p>
        </w:tc>
        <w:tc>
          <w:tcPr>
            <w:tcW w:w="1657"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0AA19FA8" w:rsidR="00EF0B77" w:rsidRPr="00C60ACE" w:rsidRDefault="00A4672D" w:rsidP="00303EC6">
            <w:pPr>
              <w:spacing w:before="40" w:line="240" w:lineRule="auto"/>
              <w:rPr>
                <w:rFonts w:asciiTheme="minorHAnsi" w:hAnsiTheme="minorHAnsi"/>
                <w:sz w:val="20"/>
              </w:rPr>
            </w:pPr>
            <w:r w:rsidRPr="00C60ACE">
              <w:rPr>
                <w:rFonts w:asciiTheme="minorHAnsi" w:hAnsiTheme="minorHAnsi"/>
                <w:sz w:val="20"/>
              </w:rPr>
              <w:t>CO210095</w:t>
            </w:r>
          </w:p>
        </w:tc>
        <w:tc>
          <w:tcPr>
            <w:tcW w:w="702"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RTF</w:t>
            </w:r>
          </w:p>
        </w:tc>
        <w:tc>
          <w:tcPr>
            <w:tcW w:w="1301"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11891791" w:rsidR="00EF0B77" w:rsidRPr="00C60ACE" w:rsidRDefault="00A4672D" w:rsidP="00303EC6">
            <w:pPr>
              <w:tabs>
                <w:tab w:val="clear" w:pos="4136"/>
                <w:tab w:val="left" w:pos="486"/>
              </w:tabs>
              <w:spacing w:before="40" w:line="240" w:lineRule="auto"/>
              <w:rPr>
                <w:rFonts w:asciiTheme="minorHAnsi" w:hAnsiTheme="minorHAnsi"/>
                <w:sz w:val="20"/>
              </w:rPr>
            </w:pPr>
            <w:r w:rsidRPr="00C60ACE">
              <w:rPr>
                <w:rFonts w:asciiTheme="minorHAnsi" w:hAnsiTheme="minorHAnsi"/>
                <w:sz w:val="20"/>
              </w:rPr>
              <w:t>220803</w:t>
            </w:r>
          </w:p>
        </w:tc>
        <w:tc>
          <w:tcPr>
            <w:tcW w:w="1260"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C60ACE" w:rsidRDefault="00EF0B77" w:rsidP="00303EC6">
            <w:pPr>
              <w:spacing w:before="40" w:line="240" w:lineRule="auto"/>
              <w:rPr>
                <w:rFonts w:asciiTheme="minorHAnsi" w:hAnsiTheme="minorHAnsi"/>
                <w:sz w:val="20"/>
              </w:rPr>
            </w:pPr>
            <w:r w:rsidRPr="00C60ACE">
              <w:rPr>
                <w:rFonts w:asciiTheme="minorHAnsi" w:hAnsiTheme="minorHAnsi"/>
                <w:sz w:val="20"/>
              </w:rPr>
              <w:t>Closing</w:t>
            </w:r>
          </w:p>
        </w:tc>
        <w:tc>
          <w:tcPr>
            <w:tcW w:w="4075" w:type="dxa"/>
            <w:tcBorders>
              <w:left w:val="single" w:sz="4" w:space="0" w:color="1F1F5F" w:themeColor="text1"/>
              <w:bottom w:val="single" w:sz="4" w:space="0" w:color="BFBFBF" w:themeColor="background1" w:themeShade="BF"/>
            </w:tcBorders>
            <w:tcMar>
              <w:left w:w="57" w:type="dxa"/>
              <w:right w:w="57" w:type="dxa"/>
            </w:tcMar>
          </w:tcPr>
          <w:p w14:paraId="3BF91F14" w14:textId="002BA2E4" w:rsidR="00EF0B77" w:rsidRPr="00C60ACE" w:rsidRDefault="009507E8" w:rsidP="00303EC6">
            <w:pPr>
              <w:tabs>
                <w:tab w:val="clear" w:pos="4136"/>
                <w:tab w:val="left" w:pos="1289"/>
              </w:tabs>
              <w:spacing w:before="40" w:line="240" w:lineRule="auto"/>
              <w:rPr>
                <w:rFonts w:asciiTheme="minorHAnsi" w:hAnsiTheme="minorHAnsi"/>
                <w:sz w:val="20"/>
              </w:rPr>
            </w:pPr>
            <w:r>
              <w:rPr>
                <w:rFonts w:asciiTheme="minorHAnsi" w:hAnsiTheme="minorHAnsi"/>
                <w:sz w:val="20"/>
              </w:rPr>
              <w:t>19/09/2021</w:t>
            </w:r>
          </w:p>
        </w:tc>
      </w:tr>
      <w:tr w:rsidR="00EF0B77" w:rsidRPr="00C60ACE" w14:paraId="3B261C1C"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C60ACE" w:rsidRDefault="00EF0B77" w:rsidP="00303EC6">
            <w:pPr>
              <w:spacing w:before="40" w:line="240" w:lineRule="auto"/>
              <w:jc w:val="both"/>
              <w:rPr>
                <w:rFonts w:asciiTheme="minorHAnsi" w:hAnsiTheme="minorHAnsi"/>
                <w:sz w:val="20"/>
                <w:lang w:val="en-GB"/>
              </w:rPr>
            </w:pPr>
            <w:r w:rsidRPr="00C60ACE">
              <w:rPr>
                <w:rFonts w:asciiTheme="minorHAnsi" w:hAnsiTheme="minorHAnsi"/>
                <w:sz w:val="20"/>
                <w:lang w:val="en-GB"/>
              </w:rPr>
              <w:t>Contact</w:t>
            </w:r>
          </w:p>
        </w:tc>
        <w:tc>
          <w:tcPr>
            <w:tcW w:w="8997"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01A52D1E" w14:textId="77777777" w:rsidR="00C92916" w:rsidRPr="00C60ACE" w:rsidRDefault="00C92916" w:rsidP="00303EC6">
            <w:pPr>
              <w:spacing w:before="40" w:line="240" w:lineRule="auto"/>
              <w:rPr>
                <w:rFonts w:asciiTheme="minorHAnsi" w:hAnsiTheme="minorHAnsi"/>
                <w:sz w:val="20"/>
              </w:rPr>
            </w:pPr>
            <w:r w:rsidRPr="00C60ACE">
              <w:rPr>
                <w:rFonts w:asciiTheme="minorHAnsi" w:hAnsiTheme="minorHAnsi"/>
                <w:sz w:val="20"/>
              </w:rPr>
              <w:t xml:space="preserve">Dianne </w:t>
            </w:r>
            <w:proofErr w:type="spellStart"/>
            <w:r w:rsidRPr="00C60ACE">
              <w:rPr>
                <w:rFonts w:asciiTheme="minorHAnsi" w:hAnsiTheme="minorHAnsi"/>
                <w:sz w:val="20"/>
              </w:rPr>
              <w:t>Scannell</w:t>
            </w:r>
            <w:proofErr w:type="spellEnd"/>
            <w:r w:rsidRPr="00C60ACE">
              <w:rPr>
                <w:rFonts w:asciiTheme="minorHAnsi" w:hAnsiTheme="minorHAnsi"/>
                <w:sz w:val="20"/>
              </w:rPr>
              <w:t xml:space="preserve">, Director Quality School Financial Support Improvement and Leadership </w:t>
            </w:r>
            <w:r w:rsidR="00C7582D" w:rsidRPr="00C60ACE">
              <w:rPr>
                <w:rFonts w:asciiTheme="minorHAnsi" w:hAnsiTheme="minorHAnsi"/>
                <w:sz w:val="20"/>
              </w:rPr>
              <w:t xml:space="preserve">on </w:t>
            </w:r>
          </w:p>
          <w:p w14:paraId="76D3EC88" w14:textId="41BCC382" w:rsidR="00EF0B77" w:rsidRPr="00C60ACE" w:rsidRDefault="00C7582D" w:rsidP="00303EC6">
            <w:pPr>
              <w:spacing w:before="40" w:line="240" w:lineRule="auto"/>
              <w:rPr>
                <w:rFonts w:asciiTheme="minorHAnsi" w:hAnsiTheme="minorHAnsi"/>
                <w:sz w:val="20"/>
              </w:rPr>
            </w:pPr>
            <w:r w:rsidRPr="00C60ACE">
              <w:rPr>
                <w:rFonts w:asciiTheme="minorHAnsi" w:hAnsiTheme="minorHAnsi"/>
                <w:sz w:val="20"/>
              </w:rPr>
              <w:t>08 8901 4973 or</w:t>
            </w:r>
            <w:r w:rsidRPr="00C60ACE">
              <w:rPr>
                <w:rFonts w:asciiTheme="minorHAnsi" w:hAnsiTheme="minorHAnsi" w:cs="Arial"/>
                <w:bCs/>
                <w:iCs/>
                <w:sz w:val="20"/>
                <w:lang w:val="en-GB" w:eastAsia="en-US"/>
              </w:rPr>
              <w:t xml:space="preserve"> </w:t>
            </w:r>
            <w:hyperlink r:id="rId9" w:history="1">
              <w:r w:rsidRPr="00C60ACE">
                <w:rPr>
                  <w:rStyle w:val="Hyperlink"/>
                  <w:rFonts w:asciiTheme="minorHAnsi" w:hAnsiTheme="minorHAnsi" w:cs="Arial"/>
                  <w:bCs/>
                  <w:iCs/>
                  <w:sz w:val="20"/>
                  <w:lang w:val="en-GB" w:eastAsia="en-US"/>
                </w:rPr>
                <w:t>dianne.scannell@nt.gov.au</w:t>
              </w:r>
            </w:hyperlink>
          </w:p>
        </w:tc>
      </w:tr>
      <w:tr w:rsidR="00EF0B77" w:rsidRPr="00C60ACE" w14:paraId="1C88AA8C" w14:textId="77777777" w:rsidTr="00C60ACE">
        <w:trPr>
          <w:trHeight w:val="278"/>
          <w:tblHeader/>
        </w:trPr>
        <w:tc>
          <w:tcPr>
            <w:tcW w:w="1820"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C60ACE" w:rsidRDefault="00EF0B77" w:rsidP="00303EC6">
            <w:pPr>
              <w:spacing w:before="40" w:line="240" w:lineRule="auto"/>
              <w:jc w:val="both"/>
              <w:rPr>
                <w:rFonts w:asciiTheme="minorHAnsi" w:hAnsiTheme="minorHAnsi"/>
                <w:sz w:val="20"/>
                <w:lang w:val="en-GB"/>
              </w:rPr>
            </w:pPr>
            <w:r w:rsidRPr="00C60ACE">
              <w:rPr>
                <w:rFonts w:asciiTheme="minorHAnsi" w:hAnsiTheme="minorHAnsi"/>
                <w:sz w:val="20"/>
                <w:lang w:val="en-GB"/>
              </w:rPr>
              <w:t xml:space="preserve">About the agency </w:t>
            </w:r>
          </w:p>
        </w:tc>
        <w:tc>
          <w:tcPr>
            <w:tcW w:w="8997"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2736F2E" w:rsidR="00EF0B77" w:rsidRPr="00C60ACE" w:rsidRDefault="00F94602" w:rsidP="00303EC6">
            <w:pPr>
              <w:spacing w:before="40" w:line="240" w:lineRule="auto"/>
              <w:rPr>
                <w:rFonts w:asciiTheme="minorHAnsi" w:hAnsiTheme="minorHAnsi"/>
                <w:sz w:val="20"/>
              </w:rPr>
            </w:pPr>
            <w:hyperlink r:id="rId10" w:history="1">
              <w:r w:rsidR="00BD62DE" w:rsidRPr="00C60ACE">
                <w:rPr>
                  <w:rStyle w:val="Hyperlink"/>
                  <w:rFonts w:asciiTheme="minorHAnsi" w:hAnsiTheme="minorHAnsi" w:cs="Arial"/>
                  <w:sz w:val="20"/>
                </w:rPr>
                <w:t>http://www.education.nt.gov.au</w:t>
              </w:r>
            </w:hyperlink>
          </w:p>
        </w:tc>
      </w:tr>
      <w:tr w:rsidR="00EF0B77" w:rsidRPr="00C60ACE" w14:paraId="4567092A" w14:textId="77777777" w:rsidTr="00C60ACE">
        <w:trPr>
          <w:trHeight w:val="278"/>
          <w:tblHeader/>
        </w:trPr>
        <w:tc>
          <w:tcPr>
            <w:tcW w:w="1820"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C60ACE" w:rsidRDefault="00EF0B77" w:rsidP="00303EC6">
            <w:pPr>
              <w:spacing w:before="40" w:line="240" w:lineRule="auto"/>
              <w:jc w:val="both"/>
              <w:rPr>
                <w:rFonts w:asciiTheme="minorHAnsi" w:hAnsiTheme="minorHAnsi" w:cs="Arial"/>
                <w:bCs/>
                <w:iCs/>
                <w:sz w:val="20"/>
                <w:lang w:val="en-GB"/>
              </w:rPr>
            </w:pPr>
            <w:r w:rsidRPr="00C60ACE">
              <w:rPr>
                <w:rFonts w:asciiTheme="minorHAnsi" w:hAnsiTheme="minorHAnsi"/>
                <w:sz w:val="20"/>
              </w:rPr>
              <w:t xml:space="preserve">Apply online </w:t>
            </w:r>
          </w:p>
        </w:tc>
        <w:tc>
          <w:tcPr>
            <w:tcW w:w="8997"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1FF280F7" w:rsidR="00EF0B77" w:rsidRPr="00C60ACE" w:rsidRDefault="00A4672D" w:rsidP="00303EC6">
            <w:pPr>
              <w:spacing w:before="40" w:line="240" w:lineRule="auto"/>
              <w:rPr>
                <w:rFonts w:asciiTheme="minorHAnsi" w:hAnsiTheme="minorHAnsi"/>
                <w:sz w:val="20"/>
              </w:rPr>
            </w:pPr>
            <w:hyperlink r:id="rId11" w:history="1">
              <w:r w:rsidRPr="00C60ACE">
                <w:rPr>
                  <w:rStyle w:val="Hyperlink"/>
                  <w:rFonts w:asciiTheme="minorHAnsi" w:hAnsiTheme="minorHAnsi"/>
                  <w:sz w:val="20"/>
                </w:rPr>
                <w:t>https://jobs.nt.gov.au/Home/JobDetails?rtfId=220803</w:t>
              </w:r>
            </w:hyperlink>
            <w:r w:rsidRPr="00C60ACE">
              <w:rPr>
                <w:rFonts w:asciiTheme="minorHAnsi" w:hAnsiTheme="minorHAnsi"/>
                <w:sz w:val="20"/>
              </w:rPr>
              <w:t xml:space="preserve"> </w:t>
            </w:r>
          </w:p>
        </w:tc>
      </w:tr>
      <w:tr w:rsidR="009430CD" w:rsidRPr="00C60ACE" w14:paraId="2B4EA065" w14:textId="77777777" w:rsidTr="00C60ACE">
        <w:trPr>
          <w:trHeight w:val="278"/>
          <w:tblHeader/>
        </w:trPr>
        <w:tc>
          <w:tcPr>
            <w:tcW w:w="10818"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C60ACE" w:rsidRDefault="009430CD" w:rsidP="00303EC6">
            <w:pPr>
              <w:pStyle w:val="Heading1"/>
              <w:spacing w:after="60"/>
              <w:jc w:val="both"/>
              <w:outlineLvl w:val="0"/>
              <w:rPr>
                <w:rFonts w:asciiTheme="minorHAnsi" w:hAnsiTheme="minorHAnsi"/>
                <w:sz w:val="20"/>
              </w:rPr>
            </w:pPr>
            <w:r w:rsidRPr="00C60ACE">
              <w:rPr>
                <w:rFonts w:asciiTheme="minorHAnsi" w:hAnsiTheme="minorHAnsi"/>
                <w:sz w:val="20"/>
              </w:rPr>
              <w:t xml:space="preserve">Applications must be limited to a one-page summary sheet and detailed resume </w:t>
            </w:r>
          </w:p>
        </w:tc>
      </w:tr>
      <w:tr w:rsidR="00BB432E" w:rsidRPr="00C60ACE" w14:paraId="293F96D6" w14:textId="77777777" w:rsidTr="00C60ACE">
        <w:trPr>
          <w:trHeight w:val="1287"/>
          <w:tblHeader/>
        </w:trPr>
        <w:tc>
          <w:tcPr>
            <w:tcW w:w="10818"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C60ACE" w:rsidRDefault="00BB432E" w:rsidP="00303EC6">
            <w:pPr>
              <w:pStyle w:val="Heading1"/>
              <w:ind w:right="119"/>
              <w:jc w:val="both"/>
              <w:outlineLvl w:val="0"/>
              <w:rPr>
                <w:rFonts w:asciiTheme="minorHAnsi" w:hAnsiTheme="minorHAnsi"/>
                <w:sz w:val="20"/>
              </w:rPr>
            </w:pPr>
            <w:r w:rsidRPr="00C60ACE">
              <w:rPr>
                <w:rFonts w:asciiTheme="minorHAnsi" w:hAnsiTheme="minorHAnsi"/>
                <w:sz w:val="20"/>
              </w:rPr>
              <w:t>Information for applicants</w:t>
            </w:r>
            <w:r w:rsidR="009430CD" w:rsidRPr="00C60ACE">
              <w:rPr>
                <w:rFonts w:asciiTheme="minorHAnsi" w:hAnsiTheme="minorHAnsi"/>
                <w:sz w:val="20"/>
              </w:rPr>
              <w:t xml:space="preserve"> – Inclusion and diversity and Special measures </w:t>
            </w:r>
          </w:p>
          <w:p w14:paraId="40FB7E14" w14:textId="107D4C2B" w:rsidR="0072196C" w:rsidRPr="00C60ACE" w:rsidRDefault="00F33D27" w:rsidP="00303EC6">
            <w:pPr>
              <w:spacing w:after="0" w:line="240" w:lineRule="auto"/>
              <w:ind w:right="119"/>
              <w:jc w:val="both"/>
              <w:rPr>
                <w:rFonts w:asciiTheme="minorHAnsi" w:hAnsiTheme="minorHAnsi"/>
                <w:sz w:val="20"/>
              </w:rPr>
            </w:pPr>
            <w:r w:rsidRPr="00C60ACE">
              <w:rPr>
                <w:rFonts w:asciiTheme="minorHAnsi" w:hAnsiTheme="minorHAnsi"/>
                <w:sz w:val="20"/>
              </w:rPr>
              <w:t>The NTPS values diversity and aims for a workforce that represents the community</w:t>
            </w:r>
            <w:r w:rsidR="004159C8" w:rsidRPr="00C60ACE">
              <w:rPr>
                <w:rFonts w:asciiTheme="minorHAnsi" w:hAnsiTheme="minorHAnsi"/>
                <w:sz w:val="20"/>
              </w:rPr>
              <w:t>. The NTPS</w:t>
            </w:r>
            <w:r w:rsidRPr="00C60ACE">
              <w:rPr>
                <w:rFonts w:asciiTheme="minorHAnsi" w:hAnsiTheme="minorHAnsi"/>
                <w:sz w:val="20"/>
              </w:rPr>
              <w:t xml:space="preserve"> encourage</w:t>
            </w:r>
            <w:r w:rsidR="004159C8" w:rsidRPr="00C60ACE">
              <w:rPr>
                <w:rFonts w:asciiTheme="minorHAnsi" w:hAnsiTheme="minorHAnsi"/>
                <w:sz w:val="20"/>
              </w:rPr>
              <w:t>s</w:t>
            </w:r>
            <w:r w:rsidRPr="00C60ACE">
              <w:rPr>
                <w:rFonts w:asciiTheme="minorHAnsi" w:hAnsiTheme="minorHAnsi"/>
                <w:sz w:val="20"/>
              </w:rPr>
              <w:t xml:space="preserve"> people from all diversity groups to apply</w:t>
            </w:r>
            <w:r w:rsidR="004159C8" w:rsidRPr="00C60ACE">
              <w:rPr>
                <w:rFonts w:asciiTheme="minorHAnsi" w:hAnsiTheme="minorHAnsi"/>
                <w:sz w:val="20"/>
              </w:rPr>
              <w:t xml:space="preserve"> for vacancies</w:t>
            </w:r>
            <w:r w:rsidR="004D3EE7" w:rsidRPr="00C60ACE">
              <w:rPr>
                <w:rFonts w:asciiTheme="minorHAnsi" w:hAnsiTheme="minorHAnsi"/>
                <w:sz w:val="20"/>
              </w:rPr>
              <w:t xml:space="preserve"> and</w:t>
            </w:r>
            <w:r w:rsidR="005C7265" w:rsidRPr="00C60ACE">
              <w:rPr>
                <w:rFonts w:asciiTheme="minorHAnsi" w:hAnsiTheme="minorHAnsi"/>
                <w:sz w:val="20"/>
              </w:rPr>
              <w:t xml:space="preserve"> accommodates people with dis</w:t>
            </w:r>
            <w:r w:rsidR="003C54D0" w:rsidRPr="00C60ACE">
              <w:rPr>
                <w:rFonts w:asciiTheme="minorHAnsi" w:hAnsiTheme="minorHAnsi"/>
                <w:sz w:val="20"/>
              </w:rPr>
              <w:t>ability</w:t>
            </w:r>
            <w:r w:rsidR="005C7265" w:rsidRPr="00C60ACE">
              <w:rPr>
                <w:rFonts w:asciiTheme="minorHAnsi" w:hAnsiTheme="minorHAnsi"/>
                <w:sz w:val="20"/>
              </w:rPr>
              <w:t xml:space="preserve"> by making reasonable workplace adjustments.</w:t>
            </w:r>
            <w:r w:rsidR="009430CD" w:rsidRPr="00C60ACE">
              <w:rPr>
                <w:rFonts w:asciiTheme="minorHAnsi" w:hAnsiTheme="minorHAnsi"/>
                <w:sz w:val="20"/>
              </w:rPr>
              <w:t xml:space="preserve"> If you require an adjustment for the recruitment process or job, please discuss this with the contact officer.</w:t>
            </w:r>
            <w:r w:rsidR="005C7265" w:rsidRPr="00C60ACE">
              <w:rPr>
                <w:rFonts w:asciiTheme="minorHAnsi" w:hAnsiTheme="minorHAnsi"/>
                <w:sz w:val="20"/>
              </w:rPr>
              <w:t xml:space="preserve"> </w:t>
            </w:r>
            <w:r w:rsidRPr="00C60ACE">
              <w:rPr>
                <w:rFonts w:asciiTheme="minorHAnsi" w:hAnsiTheme="minorHAnsi"/>
                <w:sz w:val="20"/>
              </w:rPr>
              <w:t>For more information about applying for this position and the merit process</w:t>
            </w:r>
            <w:r w:rsidR="0072196C" w:rsidRPr="00C60ACE">
              <w:rPr>
                <w:rFonts w:asciiTheme="minorHAnsi" w:hAnsiTheme="minorHAnsi"/>
                <w:sz w:val="20"/>
              </w:rPr>
              <w:t>,</w:t>
            </w:r>
            <w:r w:rsidRPr="00C60ACE">
              <w:rPr>
                <w:rFonts w:asciiTheme="minorHAnsi" w:hAnsiTheme="minorHAnsi"/>
                <w:sz w:val="20"/>
              </w:rPr>
              <w:t xml:space="preserve"> go to the </w:t>
            </w:r>
            <w:hyperlink r:id="rId12" w:history="1">
              <w:r w:rsidRPr="00C60ACE">
                <w:rPr>
                  <w:rStyle w:val="Hyperlink"/>
                  <w:rFonts w:asciiTheme="minorHAnsi" w:hAnsiTheme="minorHAnsi"/>
                  <w:sz w:val="20"/>
                </w:rPr>
                <w:t>OCPE website</w:t>
              </w:r>
            </w:hyperlink>
            <w:r w:rsidRPr="00C60ACE">
              <w:rPr>
                <w:rFonts w:asciiTheme="minorHAnsi" w:hAnsiTheme="minorHAnsi"/>
                <w:sz w:val="20"/>
              </w:rPr>
              <w:t>.</w:t>
            </w:r>
          </w:p>
          <w:p w14:paraId="2FBAB85D" w14:textId="710673C8" w:rsidR="00BB432E" w:rsidRPr="00C60ACE" w:rsidRDefault="004159C8" w:rsidP="00303EC6">
            <w:pPr>
              <w:spacing w:after="60" w:line="240" w:lineRule="auto"/>
              <w:ind w:right="119"/>
              <w:jc w:val="both"/>
              <w:rPr>
                <w:rFonts w:asciiTheme="minorHAnsi" w:hAnsiTheme="minorHAnsi"/>
                <w:sz w:val="20"/>
              </w:rPr>
            </w:pPr>
            <w:r w:rsidRPr="00C60ACE">
              <w:rPr>
                <w:rFonts w:asciiTheme="minorHAnsi" w:hAnsiTheme="minorHAnsi"/>
                <w:sz w:val="20"/>
              </w:rPr>
              <w:t xml:space="preserve">Under the agency’s Special Measures Recruitment Plan </w:t>
            </w:r>
            <w:r w:rsidR="008D2207" w:rsidRPr="00C60ACE">
              <w:rPr>
                <w:rFonts w:asciiTheme="minorHAnsi" w:hAnsiTheme="minorHAnsi"/>
                <w:sz w:val="20"/>
              </w:rPr>
              <w:t xml:space="preserve">eligible </w:t>
            </w:r>
            <w:r w:rsidRPr="00C60ACE">
              <w:rPr>
                <w:rFonts w:asciiTheme="minorHAnsi" w:hAnsiTheme="minorHAnsi"/>
                <w:sz w:val="20"/>
              </w:rPr>
              <w:t xml:space="preserve">Aboriginal and Torres Strait Islander (Aboriginal) applicants will be granted </w:t>
            </w:r>
            <w:r w:rsidR="0072196C" w:rsidRPr="00C60ACE">
              <w:rPr>
                <w:rFonts w:asciiTheme="minorHAnsi" w:hAnsiTheme="minorHAnsi"/>
                <w:sz w:val="20"/>
              </w:rPr>
              <w:t>p</w:t>
            </w:r>
            <w:r w:rsidR="00F33D27" w:rsidRPr="00C60ACE">
              <w:rPr>
                <w:rFonts w:asciiTheme="minorHAnsi" w:hAnsiTheme="minorHAnsi"/>
                <w:sz w:val="20"/>
              </w:rPr>
              <w:t xml:space="preserve">riority </w:t>
            </w:r>
            <w:r w:rsidR="0072196C" w:rsidRPr="00C60ACE">
              <w:rPr>
                <w:rFonts w:asciiTheme="minorHAnsi" w:hAnsiTheme="minorHAnsi"/>
                <w:sz w:val="20"/>
              </w:rPr>
              <w:t>c</w:t>
            </w:r>
            <w:r w:rsidR="00F33D27" w:rsidRPr="00C60ACE">
              <w:rPr>
                <w:rFonts w:asciiTheme="minorHAnsi" w:hAnsiTheme="minorHAnsi"/>
                <w:sz w:val="20"/>
              </w:rPr>
              <w:t xml:space="preserve">onsideration </w:t>
            </w:r>
            <w:r w:rsidRPr="00C60ACE">
              <w:rPr>
                <w:rFonts w:asciiTheme="minorHAnsi" w:hAnsiTheme="minorHAnsi"/>
                <w:sz w:val="20"/>
              </w:rPr>
              <w:t xml:space="preserve">for this vacancy. </w:t>
            </w:r>
            <w:r w:rsidR="008D2207" w:rsidRPr="00C60ACE">
              <w:rPr>
                <w:rFonts w:asciiTheme="minorHAnsi" w:hAnsiTheme="minorHAnsi"/>
                <w:sz w:val="20"/>
              </w:rPr>
              <w:t xml:space="preserve">For more information on Special Measures, go to the </w:t>
            </w:r>
            <w:hyperlink r:id="rId13" w:history="1">
              <w:r w:rsidR="008D2207" w:rsidRPr="00C60ACE">
                <w:rPr>
                  <w:rStyle w:val="Hyperlink"/>
                  <w:rFonts w:asciiTheme="minorHAnsi" w:hAnsiTheme="minorHAnsi"/>
                  <w:sz w:val="20"/>
                </w:rPr>
                <w:t>OCPE website</w:t>
              </w:r>
            </w:hyperlink>
            <w:r w:rsidR="008D2207" w:rsidRPr="00C60ACE">
              <w:rPr>
                <w:rFonts w:asciiTheme="minorHAnsi" w:hAnsiTheme="minorHAnsi"/>
                <w:sz w:val="20"/>
              </w:rPr>
              <w:t>.</w:t>
            </w:r>
          </w:p>
        </w:tc>
      </w:tr>
    </w:tbl>
    <w:p w14:paraId="3929BDF3" w14:textId="0C510992" w:rsidR="007C54A8" w:rsidRPr="00C60ACE" w:rsidRDefault="003116ED" w:rsidP="009507E8">
      <w:pPr>
        <w:pStyle w:val="Heading1"/>
        <w:spacing w:before="240"/>
        <w:ind w:right="142"/>
        <w:jc w:val="both"/>
        <w:rPr>
          <w:rFonts w:asciiTheme="minorHAnsi" w:hAnsiTheme="minorHAnsi"/>
          <w:sz w:val="20"/>
        </w:rPr>
      </w:pPr>
      <w:r w:rsidRPr="00C60ACE">
        <w:rPr>
          <w:rFonts w:asciiTheme="minorHAnsi" w:hAnsiTheme="minorHAnsi"/>
          <w:sz w:val="20"/>
        </w:rPr>
        <w:t xml:space="preserve">Primary </w:t>
      </w:r>
      <w:r w:rsidR="00365DCA" w:rsidRPr="00C60ACE">
        <w:rPr>
          <w:rFonts w:asciiTheme="minorHAnsi" w:hAnsiTheme="minorHAnsi"/>
          <w:sz w:val="20"/>
        </w:rPr>
        <w:t>O</w:t>
      </w:r>
      <w:r w:rsidR="002942D4" w:rsidRPr="00C60ACE">
        <w:rPr>
          <w:rFonts w:asciiTheme="minorHAnsi" w:hAnsiTheme="minorHAnsi"/>
          <w:sz w:val="20"/>
        </w:rPr>
        <w:t>bjective</w:t>
      </w:r>
    </w:p>
    <w:p w14:paraId="3AE6F10C" w14:textId="73B9C78F" w:rsidR="00C7582D" w:rsidRPr="00C60ACE" w:rsidRDefault="00C7582D" w:rsidP="00303EC6">
      <w:pPr>
        <w:pStyle w:val="Heading1"/>
        <w:spacing w:before="0"/>
        <w:ind w:right="142"/>
        <w:jc w:val="both"/>
        <w:rPr>
          <w:rFonts w:asciiTheme="minorHAnsi" w:hAnsiTheme="minorHAnsi"/>
          <w:sz w:val="20"/>
        </w:rPr>
      </w:pPr>
      <w:r w:rsidRPr="00C60ACE">
        <w:rPr>
          <w:rFonts w:asciiTheme="minorHAnsi" w:hAnsiTheme="minorHAnsi" w:cs="Times New Roman"/>
          <w:b w:val="0"/>
          <w:bCs w:val="0"/>
          <w:iCs w:val="0"/>
          <w:color w:val="auto"/>
          <w:sz w:val="20"/>
          <w:lang w:val="en-AU"/>
        </w:rPr>
        <w:t>Work with relevant Department of Education stakeholders to develop, implement and manage a regional strategy to monitor and review the financial management, support and governance of schools, identify and implement strategies that enables schools to make the best use of available resources, ensure the integrity of school financial data and be a point of expert financial management advice for principals, business managers, school representative bodies and the Director Quality Schools Financial Support Improvement and Leadership.</w:t>
      </w:r>
    </w:p>
    <w:p w14:paraId="321913CA" w14:textId="5CE71627" w:rsidR="002A321B" w:rsidRPr="00C60ACE" w:rsidRDefault="00365DCA" w:rsidP="009507E8">
      <w:pPr>
        <w:pStyle w:val="Heading1"/>
        <w:spacing w:before="240"/>
        <w:ind w:right="141"/>
        <w:jc w:val="both"/>
        <w:rPr>
          <w:rFonts w:asciiTheme="minorHAnsi" w:hAnsiTheme="minorHAnsi"/>
          <w:sz w:val="20"/>
        </w:rPr>
      </w:pPr>
      <w:r w:rsidRPr="00C60ACE">
        <w:rPr>
          <w:rFonts w:asciiTheme="minorHAnsi" w:hAnsiTheme="minorHAnsi"/>
          <w:sz w:val="20"/>
        </w:rPr>
        <w:t>Key D</w:t>
      </w:r>
      <w:r w:rsidR="00784A4B" w:rsidRPr="00C60ACE">
        <w:rPr>
          <w:rFonts w:asciiTheme="minorHAnsi" w:hAnsiTheme="minorHAnsi"/>
          <w:sz w:val="20"/>
        </w:rPr>
        <w:t xml:space="preserve">uties and </w:t>
      </w:r>
      <w:r w:rsidRPr="00C60ACE">
        <w:rPr>
          <w:rFonts w:asciiTheme="minorHAnsi" w:hAnsiTheme="minorHAnsi"/>
          <w:sz w:val="20"/>
        </w:rPr>
        <w:t>R</w:t>
      </w:r>
      <w:r w:rsidR="00D20905" w:rsidRPr="00C60ACE">
        <w:rPr>
          <w:rFonts w:asciiTheme="minorHAnsi" w:hAnsiTheme="minorHAnsi"/>
          <w:sz w:val="20"/>
        </w:rPr>
        <w:t>esponsibilities</w:t>
      </w:r>
    </w:p>
    <w:p w14:paraId="62F60B9A" w14:textId="68F08365" w:rsidR="00C7582D" w:rsidRPr="00C60ACE" w:rsidRDefault="00C7582D" w:rsidP="00303EC6">
      <w:pPr>
        <w:pStyle w:val="Heading1"/>
        <w:numPr>
          <w:ilvl w:val="0"/>
          <w:numId w:val="28"/>
        </w:numPr>
        <w:spacing w:before="0"/>
        <w:ind w:right="142"/>
        <w:jc w:val="both"/>
        <w:rPr>
          <w:rFonts w:asciiTheme="minorHAnsi" w:hAnsiTheme="minorHAnsi" w:cs="Times New Roman"/>
          <w:b w:val="0"/>
          <w:bCs w:val="0"/>
          <w:iCs w:val="0"/>
          <w:color w:val="auto"/>
          <w:sz w:val="20"/>
          <w:lang w:val="en-AU"/>
        </w:rPr>
      </w:pPr>
      <w:r w:rsidRPr="00C60ACE">
        <w:rPr>
          <w:rFonts w:asciiTheme="minorHAnsi" w:hAnsiTheme="minorHAnsi" w:cs="Times New Roman"/>
          <w:b w:val="0"/>
          <w:bCs w:val="0"/>
          <w:iCs w:val="0"/>
          <w:color w:val="auto"/>
          <w:sz w:val="20"/>
          <w:lang w:val="en-AU"/>
        </w:rPr>
        <w:t>Work with the relevant DoE stakeholders to lead the development and implementation of a regional plan to monitor and review the financial management, support and governance of schools.</w:t>
      </w:r>
    </w:p>
    <w:p w14:paraId="14280943" w14:textId="79503438" w:rsidR="00C7582D" w:rsidRPr="00C60ACE" w:rsidRDefault="00C7582D" w:rsidP="00303EC6">
      <w:pPr>
        <w:pStyle w:val="Heading1"/>
        <w:numPr>
          <w:ilvl w:val="0"/>
          <w:numId w:val="28"/>
        </w:numPr>
        <w:spacing w:before="0"/>
        <w:ind w:right="142"/>
        <w:jc w:val="both"/>
        <w:rPr>
          <w:rFonts w:asciiTheme="minorHAnsi" w:hAnsiTheme="minorHAnsi" w:cs="Times New Roman"/>
          <w:b w:val="0"/>
          <w:bCs w:val="0"/>
          <w:iCs w:val="0"/>
          <w:color w:val="auto"/>
          <w:sz w:val="20"/>
          <w:lang w:val="en-AU"/>
        </w:rPr>
      </w:pPr>
      <w:r w:rsidRPr="00C60ACE">
        <w:rPr>
          <w:rFonts w:asciiTheme="minorHAnsi" w:hAnsiTheme="minorHAnsi" w:cs="Times New Roman"/>
          <w:b w:val="0"/>
          <w:bCs w:val="0"/>
          <w:iCs w:val="0"/>
          <w:color w:val="auto"/>
          <w:sz w:val="20"/>
          <w:lang w:val="en-AU"/>
        </w:rPr>
        <w:t>Deliver expert advice and leadership to service the financial, governance and operational needs of schools and the DoE.</w:t>
      </w:r>
    </w:p>
    <w:p w14:paraId="5EF7FB8C" w14:textId="14F0494C" w:rsidR="00C7582D" w:rsidRPr="00C60ACE" w:rsidRDefault="00C7582D" w:rsidP="00303EC6">
      <w:pPr>
        <w:pStyle w:val="Heading1"/>
        <w:numPr>
          <w:ilvl w:val="0"/>
          <w:numId w:val="28"/>
        </w:numPr>
        <w:spacing w:before="0"/>
        <w:ind w:right="142"/>
        <w:jc w:val="both"/>
        <w:rPr>
          <w:rFonts w:asciiTheme="minorHAnsi" w:hAnsiTheme="minorHAnsi" w:cs="Times New Roman"/>
          <w:b w:val="0"/>
          <w:bCs w:val="0"/>
          <w:iCs w:val="0"/>
          <w:color w:val="auto"/>
          <w:sz w:val="20"/>
          <w:lang w:val="en-AU"/>
        </w:rPr>
      </w:pPr>
      <w:r w:rsidRPr="00C60ACE">
        <w:rPr>
          <w:rFonts w:asciiTheme="minorHAnsi" w:hAnsiTheme="minorHAnsi" w:cs="Times New Roman"/>
          <w:b w:val="0"/>
          <w:bCs w:val="0"/>
          <w:iCs w:val="0"/>
          <w:color w:val="auto"/>
          <w:sz w:val="20"/>
          <w:lang w:val="en-AU"/>
        </w:rPr>
        <w:t>Provide advice and contribute to the development of improved policy positions that impact on the overall strategic financial frameworks which impact financial service delivery to schools.</w:t>
      </w:r>
    </w:p>
    <w:p w14:paraId="6A7A0A24" w14:textId="6138B350" w:rsidR="00C7582D" w:rsidRPr="00C60ACE" w:rsidRDefault="00C7582D" w:rsidP="00303EC6">
      <w:pPr>
        <w:pStyle w:val="Heading1"/>
        <w:numPr>
          <w:ilvl w:val="0"/>
          <w:numId w:val="28"/>
        </w:numPr>
        <w:spacing w:before="0"/>
        <w:ind w:right="142"/>
        <w:jc w:val="both"/>
        <w:rPr>
          <w:rFonts w:asciiTheme="minorHAnsi" w:hAnsiTheme="minorHAnsi" w:cs="Times New Roman"/>
          <w:b w:val="0"/>
          <w:bCs w:val="0"/>
          <w:iCs w:val="0"/>
          <w:color w:val="auto"/>
          <w:sz w:val="20"/>
          <w:lang w:val="en-AU"/>
        </w:rPr>
      </w:pPr>
      <w:r w:rsidRPr="00C60ACE">
        <w:rPr>
          <w:rFonts w:asciiTheme="minorHAnsi" w:hAnsiTheme="minorHAnsi" w:cs="Times New Roman"/>
          <w:b w:val="0"/>
          <w:bCs w:val="0"/>
          <w:iCs w:val="0"/>
          <w:color w:val="auto"/>
          <w:sz w:val="20"/>
          <w:lang w:val="en-AU"/>
        </w:rPr>
        <w:t>Coach and mentor Principals, Business Managers and other finance-accountable school staff to deliver strong financial performance outcomes within appropriate legal, policy and governance accountability frameworks.</w:t>
      </w:r>
    </w:p>
    <w:p w14:paraId="499F1789" w14:textId="5743E192" w:rsidR="00C7582D" w:rsidRPr="00C60ACE" w:rsidRDefault="00C7582D" w:rsidP="00303EC6">
      <w:pPr>
        <w:pStyle w:val="Heading1"/>
        <w:numPr>
          <w:ilvl w:val="0"/>
          <w:numId w:val="28"/>
        </w:numPr>
        <w:spacing w:before="0"/>
        <w:ind w:right="142"/>
        <w:jc w:val="both"/>
        <w:rPr>
          <w:rFonts w:asciiTheme="minorHAnsi" w:hAnsiTheme="minorHAnsi" w:cs="Times New Roman"/>
          <w:b w:val="0"/>
          <w:bCs w:val="0"/>
          <w:iCs w:val="0"/>
          <w:color w:val="auto"/>
          <w:sz w:val="20"/>
          <w:lang w:val="en-AU"/>
        </w:rPr>
      </w:pPr>
      <w:r w:rsidRPr="00C60ACE">
        <w:rPr>
          <w:rFonts w:asciiTheme="minorHAnsi" w:hAnsiTheme="minorHAnsi" w:cs="Times New Roman"/>
          <w:b w:val="0"/>
          <w:bCs w:val="0"/>
          <w:iCs w:val="0"/>
          <w:color w:val="auto"/>
          <w:sz w:val="20"/>
          <w:lang w:val="en-AU"/>
        </w:rPr>
        <w:t xml:space="preserve">Identify any schools at risk of not meeting financial management responsibilities/obligations and develop a risk management plan to monitor this effectively.  </w:t>
      </w:r>
    </w:p>
    <w:p w14:paraId="634D8132" w14:textId="51912E03" w:rsidR="002A321B" w:rsidRPr="00C60ACE" w:rsidRDefault="00365DCA" w:rsidP="009507E8">
      <w:pPr>
        <w:pStyle w:val="Heading1"/>
        <w:spacing w:before="240"/>
        <w:ind w:left="284" w:right="141" w:hanging="284"/>
        <w:jc w:val="both"/>
        <w:rPr>
          <w:rFonts w:asciiTheme="minorHAnsi" w:hAnsiTheme="minorHAnsi"/>
          <w:sz w:val="20"/>
        </w:rPr>
      </w:pPr>
      <w:r w:rsidRPr="00C60ACE">
        <w:rPr>
          <w:rFonts w:asciiTheme="minorHAnsi" w:hAnsiTheme="minorHAnsi"/>
          <w:sz w:val="20"/>
        </w:rPr>
        <w:t>Selection C</w:t>
      </w:r>
      <w:r w:rsidR="00D20905" w:rsidRPr="00C60ACE">
        <w:rPr>
          <w:rFonts w:asciiTheme="minorHAnsi" w:hAnsiTheme="minorHAnsi"/>
          <w:sz w:val="20"/>
        </w:rPr>
        <w:t>riteria</w:t>
      </w:r>
    </w:p>
    <w:p w14:paraId="3D7D682A" w14:textId="6031339E" w:rsidR="005573A3" w:rsidRPr="00C60ACE" w:rsidRDefault="005573A3" w:rsidP="00303EC6">
      <w:pPr>
        <w:pStyle w:val="Heading2"/>
        <w:spacing w:before="80"/>
        <w:ind w:right="142"/>
        <w:jc w:val="both"/>
        <w:rPr>
          <w:rFonts w:asciiTheme="minorHAnsi" w:hAnsiTheme="minorHAnsi"/>
          <w:b/>
          <w:color w:val="1F1F5F" w:themeColor="text1"/>
        </w:rPr>
      </w:pPr>
      <w:r w:rsidRPr="00C60ACE">
        <w:rPr>
          <w:rFonts w:asciiTheme="minorHAnsi" w:hAnsiTheme="minorHAnsi"/>
          <w:b/>
          <w:color w:val="1F1F5F" w:themeColor="text1"/>
        </w:rPr>
        <w:t>Essential</w:t>
      </w:r>
    </w:p>
    <w:p w14:paraId="7DABD5E1" w14:textId="3AC7A5CA" w:rsidR="00C7582D" w:rsidRPr="00C60ACE" w:rsidRDefault="00C7582D" w:rsidP="00303EC6">
      <w:pPr>
        <w:pStyle w:val="Heading2"/>
        <w:numPr>
          <w:ilvl w:val="0"/>
          <w:numId w:val="25"/>
        </w:numPr>
        <w:spacing w:before="0"/>
        <w:ind w:right="142"/>
        <w:jc w:val="both"/>
        <w:rPr>
          <w:rFonts w:asciiTheme="minorHAnsi" w:eastAsiaTheme="minorEastAsia" w:hAnsiTheme="minorHAnsi"/>
          <w:iCs/>
          <w:color w:val="auto"/>
        </w:rPr>
      </w:pPr>
      <w:r w:rsidRPr="00C60ACE">
        <w:rPr>
          <w:rFonts w:asciiTheme="minorHAnsi" w:eastAsiaTheme="minorEastAsia" w:hAnsiTheme="minorHAnsi"/>
          <w:iCs/>
          <w:color w:val="auto"/>
        </w:rPr>
        <w:t>Highly developed interpersonal and written and oral communication skills, including the ability to write in an articulate and persuasive manner and the ability to interact sensitively and effectively with people from diverse cultures.</w:t>
      </w:r>
    </w:p>
    <w:p w14:paraId="4439200F" w14:textId="122CBCCC" w:rsidR="00C7582D" w:rsidRPr="00C60ACE" w:rsidRDefault="00C7582D" w:rsidP="00303EC6">
      <w:pPr>
        <w:pStyle w:val="Heading2"/>
        <w:numPr>
          <w:ilvl w:val="0"/>
          <w:numId w:val="25"/>
        </w:numPr>
        <w:spacing w:before="0"/>
        <w:ind w:right="142"/>
        <w:jc w:val="both"/>
        <w:rPr>
          <w:rFonts w:asciiTheme="minorHAnsi" w:eastAsiaTheme="minorEastAsia" w:hAnsiTheme="minorHAnsi"/>
          <w:iCs/>
          <w:color w:val="auto"/>
        </w:rPr>
      </w:pPr>
      <w:r w:rsidRPr="00C60ACE">
        <w:rPr>
          <w:rFonts w:asciiTheme="minorHAnsi" w:eastAsiaTheme="minorEastAsia" w:hAnsiTheme="minorHAnsi"/>
          <w:iCs/>
          <w:color w:val="auto"/>
        </w:rPr>
        <w:t xml:space="preserve">High level of knowledge and demonstrated ability in the application of financial accounting principles and practices in budget management, governance, procurement and internal control frameworks.   </w:t>
      </w:r>
      <w:bookmarkStart w:id="0" w:name="_GoBack"/>
      <w:bookmarkEnd w:id="0"/>
    </w:p>
    <w:p w14:paraId="5E8FBB16" w14:textId="59539EC5" w:rsidR="00C7582D" w:rsidRPr="00C60ACE" w:rsidRDefault="00C7582D" w:rsidP="00303EC6">
      <w:pPr>
        <w:pStyle w:val="Heading2"/>
        <w:numPr>
          <w:ilvl w:val="0"/>
          <w:numId w:val="25"/>
        </w:numPr>
        <w:spacing w:before="0"/>
        <w:ind w:right="142"/>
        <w:jc w:val="both"/>
        <w:rPr>
          <w:rFonts w:asciiTheme="minorHAnsi" w:eastAsiaTheme="minorEastAsia" w:hAnsiTheme="minorHAnsi"/>
          <w:iCs/>
          <w:color w:val="auto"/>
        </w:rPr>
      </w:pPr>
      <w:r w:rsidRPr="00C60ACE">
        <w:rPr>
          <w:rFonts w:asciiTheme="minorHAnsi" w:eastAsiaTheme="minorEastAsia" w:hAnsiTheme="minorHAnsi"/>
          <w:iCs/>
          <w:color w:val="auto"/>
        </w:rPr>
        <w:t xml:space="preserve">Demonstrated experience in performance reporting and monitoring to facilitate effective governance and continuous improvement of school and regional services.  </w:t>
      </w:r>
    </w:p>
    <w:p w14:paraId="4B091A73" w14:textId="77FEE266" w:rsidR="00C7582D" w:rsidRPr="00C60ACE" w:rsidRDefault="00C7582D" w:rsidP="00303EC6">
      <w:pPr>
        <w:pStyle w:val="Heading2"/>
        <w:numPr>
          <w:ilvl w:val="0"/>
          <w:numId w:val="25"/>
        </w:numPr>
        <w:spacing w:before="0"/>
        <w:ind w:right="142"/>
        <w:jc w:val="both"/>
        <w:rPr>
          <w:rFonts w:asciiTheme="minorHAnsi" w:eastAsiaTheme="minorEastAsia" w:hAnsiTheme="minorHAnsi"/>
          <w:iCs/>
          <w:color w:val="auto"/>
        </w:rPr>
      </w:pPr>
      <w:r w:rsidRPr="00C60ACE">
        <w:rPr>
          <w:rFonts w:asciiTheme="minorHAnsi" w:eastAsiaTheme="minorEastAsia" w:hAnsiTheme="minorHAnsi"/>
          <w:iCs/>
          <w:color w:val="auto"/>
        </w:rPr>
        <w:t>Demonstrated high level organisational skills, including the demonstrated ability to work in a complex, constantly changing environment, prioritising tasks and meeting tight deadlines.</w:t>
      </w:r>
    </w:p>
    <w:p w14:paraId="048B8AF9" w14:textId="08406668" w:rsidR="00C7582D" w:rsidRPr="00C60ACE" w:rsidRDefault="00C7582D" w:rsidP="00303EC6">
      <w:pPr>
        <w:pStyle w:val="Heading2"/>
        <w:numPr>
          <w:ilvl w:val="0"/>
          <w:numId w:val="25"/>
        </w:numPr>
        <w:spacing w:before="0"/>
        <w:ind w:right="142"/>
        <w:jc w:val="both"/>
        <w:rPr>
          <w:rFonts w:asciiTheme="minorHAnsi" w:eastAsiaTheme="minorEastAsia" w:hAnsiTheme="minorHAnsi"/>
          <w:iCs/>
          <w:color w:val="auto"/>
        </w:rPr>
      </w:pPr>
      <w:r w:rsidRPr="00C60ACE">
        <w:rPr>
          <w:rFonts w:asciiTheme="minorHAnsi" w:eastAsiaTheme="minorEastAsia" w:hAnsiTheme="minorHAnsi"/>
          <w:iCs/>
          <w:color w:val="auto"/>
        </w:rPr>
        <w:t xml:space="preserve">High level understanding and competence in a range of software programs including word processing, database and spreadsheets, as well as integrated accounting software programs such as MYOB or the ability to acquire. </w:t>
      </w:r>
    </w:p>
    <w:p w14:paraId="1E2E16B6" w14:textId="53E99B1C" w:rsidR="005573A3" w:rsidRPr="00C60ACE" w:rsidRDefault="005573A3" w:rsidP="00303EC6">
      <w:pPr>
        <w:pStyle w:val="Heading2"/>
        <w:spacing w:before="80"/>
        <w:ind w:right="142"/>
        <w:jc w:val="both"/>
        <w:rPr>
          <w:rFonts w:asciiTheme="minorHAnsi" w:hAnsiTheme="minorHAnsi"/>
          <w:b/>
          <w:color w:val="1F1F5F" w:themeColor="text1"/>
        </w:rPr>
      </w:pPr>
      <w:r w:rsidRPr="00C60ACE">
        <w:rPr>
          <w:rFonts w:asciiTheme="minorHAnsi" w:hAnsiTheme="minorHAnsi"/>
          <w:b/>
          <w:color w:val="1F1F5F" w:themeColor="text1"/>
        </w:rPr>
        <w:t>Desirable</w:t>
      </w:r>
    </w:p>
    <w:p w14:paraId="3D2D5EB5" w14:textId="040D3908" w:rsidR="00C7582D" w:rsidRPr="00303EC6" w:rsidRDefault="00C7582D" w:rsidP="00303EC6">
      <w:pPr>
        <w:pStyle w:val="ListParagraph"/>
        <w:numPr>
          <w:ilvl w:val="0"/>
          <w:numId w:val="22"/>
        </w:numPr>
        <w:tabs>
          <w:tab w:val="right" w:pos="10632"/>
        </w:tabs>
        <w:spacing w:after="0" w:line="240" w:lineRule="auto"/>
        <w:ind w:right="142"/>
        <w:jc w:val="both"/>
        <w:rPr>
          <w:rFonts w:asciiTheme="minorHAnsi" w:hAnsiTheme="minorHAnsi"/>
          <w:sz w:val="20"/>
        </w:rPr>
      </w:pPr>
      <w:r w:rsidRPr="00303EC6">
        <w:rPr>
          <w:rFonts w:asciiTheme="minorHAnsi" w:hAnsiTheme="minorHAnsi"/>
          <w:sz w:val="20"/>
        </w:rPr>
        <w:t>Bachelor of Business (majoring in accounting) or equivalent.</w:t>
      </w:r>
    </w:p>
    <w:p w14:paraId="051D6008" w14:textId="5E5FF6BD" w:rsidR="00C7582D" w:rsidRPr="00303EC6" w:rsidRDefault="00C7582D" w:rsidP="00303EC6">
      <w:pPr>
        <w:pStyle w:val="ListParagraph"/>
        <w:numPr>
          <w:ilvl w:val="0"/>
          <w:numId w:val="22"/>
        </w:numPr>
        <w:tabs>
          <w:tab w:val="right" w:pos="10632"/>
        </w:tabs>
        <w:spacing w:after="0" w:line="240" w:lineRule="auto"/>
        <w:ind w:right="142"/>
        <w:jc w:val="both"/>
        <w:rPr>
          <w:rFonts w:asciiTheme="minorHAnsi" w:hAnsiTheme="minorHAnsi"/>
          <w:sz w:val="20"/>
        </w:rPr>
      </w:pPr>
      <w:r w:rsidRPr="00303EC6">
        <w:rPr>
          <w:rFonts w:asciiTheme="minorHAnsi" w:hAnsiTheme="minorHAnsi"/>
          <w:sz w:val="20"/>
        </w:rPr>
        <w:t>Post graduate management and/or leadership training</w:t>
      </w:r>
      <w:r w:rsidR="007C54A8" w:rsidRPr="00303EC6">
        <w:rPr>
          <w:rFonts w:asciiTheme="minorHAnsi" w:hAnsiTheme="minorHAnsi"/>
          <w:sz w:val="20"/>
        </w:rPr>
        <w:t>.</w:t>
      </w:r>
    </w:p>
    <w:sectPr w:rsidR="00C7582D" w:rsidRPr="00303EC6" w:rsidSect="007B2E0E">
      <w:headerReference w:type="default" r:id="rId14"/>
      <w:footerReference w:type="default" r:id="rId15"/>
      <w:headerReference w:type="first" r:id="rId16"/>
      <w:footerReference w:type="first" r:id="rId17"/>
      <w:pgSz w:w="11906" w:h="16838" w:code="9"/>
      <w:pgMar w:top="737" w:right="567" w:bottom="1134"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FCC3" w14:textId="77777777" w:rsidR="00F94602" w:rsidRDefault="00F94602" w:rsidP="00EF0B77">
      <w:r>
        <w:separator/>
      </w:r>
    </w:p>
  </w:endnote>
  <w:endnote w:type="continuationSeparator" w:id="0">
    <w:p w14:paraId="3778AA3D" w14:textId="77777777" w:rsidR="00F94602" w:rsidRDefault="00F94602"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94C5818" w:rsidR="00CA36A0" w:rsidRDefault="00F94602"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0274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0274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3EDE7EEC" w:rsidR="00D15D88" w:rsidRPr="00303EC6" w:rsidRDefault="00303EC6" w:rsidP="00303EC6">
    <w:pPr>
      <w:tabs>
        <w:tab w:val="clear" w:pos="4136"/>
        <w:tab w:val="right" w:pos="10632"/>
      </w:tabs>
      <w:spacing w:after="80" w:line="240" w:lineRule="auto"/>
      <w:ind w:right="142"/>
      <w:jc w:val="both"/>
      <w:rPr>
        <w:rFonts w:asciiTheme="minorHAnsi" w:hAnsiTheme="minorHAnsi"/>
        <w:sz w:val="20"/>
      </w:rPr>
    </w:pPr>
    <w:r w:rsidRPr="00C60ACE">
      <w:rPr>
        <w:rFonts w:asciiTheme="minorHAnsi" w:hAnsiTheme="minorHAnsi"/>
        <w:b/>
        <w:sz w:val="20"/>
      </w:rPr>
      <w:t>Approved:</w:t>
    </w:r>
    <w:r w:rsidRPr="00C60ACE">
      <w:rPr>
        <w:rFonts w:asciiTheme="minorHAnsi" w:hAnsiTheme="minorHAnsi"/>
        <w:sz w:val="20"/>
      </w:rPr>
      <w:t xml:space="preserve"> August 2021</w:t>
    </w:r>
    <w:r w:rsidRPr="00C60ACE">
      <w:rPr>
        <w:rFonts w:asciiTheme="minorHAnsi" w:hAnsiTheme="minorHAnsi"/>
        <w:sz w:val="20"/>
      </w:rPr>
      <w:tab/>
    </w:r>
    <w:r w:rsidRPr="00C60ACE">
      <w:rPr>
        <w:rFonts w:asciiTheme="minorHAnsi" w:eastAsia="Times New Roman" w:hAnsiTheme="minorHAnsi" w:cs="Arial"/>
        <w:sz w:val="20"/>
      </w:rPr>
      <w:t xml:space="preserve">Dianne </w:t>
    </w:r>
    <w:proofErr w:type="spellStart"/>
    <w:r w:rsidRPr="00C60ACE">
      <w:rPr>
        <w:rFonts w:asciiTheme="minorHAnsi" w:eastAsia="Times New Roman" w:hAnsiTheme="minorHAnsi" w:cs="Arial"/>
        <w:sz w:val="20"/>
      </w:rPr>
      <w:t>Scannell</w:t>
    </w:r>
    <w:proofErr w:type="spellEnd"/>
    <w:r w:rsidRPr="00C60ACE">
      <w:rPr>
        <w:rFonts w:asciiTheme="minorHAnsi" w:eastAsia="Times New Roman" w:hAnsiTheme="minorHAnsi" w:cs="Arial"/>
        <w:sz w:val="20"/>
      </w:rPr>
      <w:t>, Director Quality School Financial Support Improvement and Leadership</w:t>
    </w: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2B80B737"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07E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07E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1BA52" w14:textId="77777777" w:rsidR="00F94602" w:rsidRDefault="00F94602" w:rsidP="00EF0B77">
      <w:r>
        <w:separator/>
      </w:r>
    </w:p>
  </w:footnote>
  <w:footnote w:type="continuationSeparator" w:id="0">
    <w:p w14:paraId="5B599030" w14:textId="77777777" w:rsidR="00F94602" w:rsidRDefault="00F94602"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F94602"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5A2CAC"/>
    <w:multiLevelType w:val="hybridMultilevel"/>
    <w:tmpl w:val="047E9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2F0801"/>
    <w:multiLevelType w:val="hybridMultilevel"/>
    <w:tmpl w:val="6952F8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87244F"/>
    <w:multiLevelType w:val="hybridMultilevel"/>
    <w:tmpl w:val="2182DE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47EC7"/>
    <w:multiLevelType w:val="hybridMultilevel"/>
    <w:tmpl w:val="CF242A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060D82"/>
    <w:multiLevelType w:val="hybridMultilevel"/>
    <w:tmpl w:val="EB9EAF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3C8C7633"/>
    <w:multiLevelType w:val="hybridMultilevel"/>
    <w:tmpl w:val="C2DE3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C0510D"/>
    <w:multiLevelType w:val="hybridMultilevel"/>
    <w:tmpl w:val="48868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5B2008F"/>
    <w:multiLevelType w:val="hybridMultilevel"/>
    <w:tmpl w:val="57583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5171F67"/>
    <w:multiLevelType w:val="hybridMultilevel"/>
    <w:tmpl w:val="D64A90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003234"/>
    <w:multiLevelType w:val="hybridMultilevel"/>
    <w:tmpl w:val="51803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B322BD8"/>
    <w:multiLevelType w:val="hybridMultilevel"/>
    <w:tmpl w:val="AA006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EC53CF"/>
    <w:multiLevelType w:val="hybridMultilevel"/>
    <w:tmpl w:val="53D6D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14B1B61"/>
    <w:multiLevelType w:val="hybridMultilevel"/>
    <w:tmpl w:val="0EF8B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7"/>
  </w:num>
  <w:num w:numId="3">
    <w:abstractNumId w:val="49"/>
  </w:num>
  <w:num w:numId="4">
    <w:abstractNumId w:val="33"/>
  </w:num>
  <w:num w:numId="5">
    <w:abstractNumId w:val="21"/>
  </w:num>
  <w:num w:numId="6">
    <w:abstractNumId w:val="12"/>
  </w:num>
  <w:num w:numId="7">
    <w:abstractNumId w:val="35"/>
  </w:num>
  <w:num w:numId="8">
    <w:abstractNumId w:val="20"/>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37"/>
  </w:num>
  <w:num w:numId="19">
    <w:abstractNumId w:val="22"/>
  </w:num>
  <w:num w:numId="20">
    <w:abstractNumId w:val="30"/>
  </w:num>
  <w:num w:numId="21">
    <w:abstractNumId w:val="31"/>
  </w:num>
  <w:num w:numId="22">
    <w:abstractNumId w:val="27"/>
  </w:num>
  <w:num w:numId="23">
    <w:abstractNumId w:val="7"/>
  </w:num>
  <w:num w:numId="24">
    <w:abstractNumId w:val="9"/>
  </w:num>
  <w:num w:numId="25">
    <w:abstractNumId w:val="15"/>
  </w:num>
  <w:num w:numId="26">
    <w:abstractNumId w:val="39"/>
  </w:num>
  <w:num w:numId="27">
    <w:abstractNumId w:val="45"/>
  </w:num>
  <w:num w:numId="28">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C2CF5"/>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184E"/>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16471"/>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3EC6"/>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65DCA"/>
    <w:rsid w:val="00371312"/>
    <w:rsid w:val="00371DC7"/>
    <w:rsid w:val="00373FC3"/>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4EE6"/>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2E9"/>
    <w:rsid w:val="006D66F7"/>
    <w:rsid w:val="006E22D3"/>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5609"/>
    <w:rsid w:val="00777795"/>
    <w:rsid w:val="00783A57"/>
    <w:rsid w:val="00784A4B"/>
    <w:rsid w:val="00784C92"/>
    <w:rsid w:val="007859CD"/>
    <w:rsid w:val="00785C24"/>
    <w:rsid w:val="007907E4"/>
    <w:rsid w:val="00796461"/>
    <w:rsid w:val="007A6586"/>
    <w:rsid w:val="007A6A4F"/>
    <w:rsid w:val="007B03F5"/>
    <w:rsid w:val="007B2E0E"/>
    <w:rsid w:val="007B5C09"/>
    <w:rsid w:val="007B5DA2"/>
    <w:rsid w:val="007C0966"/>
    <w:rsid w:val="007C19E7"/>
    <w:rsid w:val="007C54A8"/>
    <w:rsid w:val="007C5CFD"/>
    <w:rsid w:val="007C6D9F"/>
    <w:rsid w:val="007D4893"/>
    <w:rsid w:val="007E70CF"/>
    <w:rsid w:val="007E74A4"/>
    <w:rsid w:val="007F1B6F"/>
    <w:rsid w:val="007F21D4"/>
    <w:rsid w:val="007F263F"/>
    <w:rsid w:val="007F60BB"/>
    <w:rsid w:val="008015A8"/>
    <w:rsid w:val="00802746"/>
    <w:rsid w:val="0080766E"/>
    <w:rsid w:val="00811169"/>
    <w:rsid w:val="00815297"/>
    <w:rsid w:val="008170DB"/>
    <w:rsid w:val="00817BA1"/>
    <w:rsid w:val="00822F7A"/>
    <w:rsid w:val="00823022"/>
    <w:rsid w:val="0082634E"/>
    <w:rsid w:val="00826B0F"/>
    <w:rsid w:val="008313C4"/>
    <w:rsid w:val="00835434"/>
    <w:rsid w:val="008358C0"/>
    <w:rsid w:val="00842838"/>
    <w:rsid w:val="008536D8"/>
    <w:rsid w:val="00854EC1"/>
    <w:rsid w:val="008563E4"/>
    <w:rsid w:val="0085797F"/>
    <w:rsid w:val="00861DC3"/>
    <w:rsid w:val="00867019"/>
    <w:rsid w:val="00872EF1"/>
    <w:rsid w:val="008735A9"/>
    <w:rsid w:val="00874487"/>
    <w:rsid w:val="00877BC5"/>
    <w:rsid w:val="00877D20"/>
    <w:rsid w:val="00880EB4"/>
    <w:rsid w:val="00881C48"/>
    <w:rsid w:val="00882C39"/>
    <w:rsid w:val="00885B80"/>
    <w:rsid w:val="00885C30"/>
    <w:rsid w:val="00885E9B"/>
    <w:rsid w:val="0089368E"/>
    <w:rsid w:val="00893C96"/>
    <w:rsid w:val="0089500A"/>
    <w:rsid w:val="008976D4"/>
    <w:rsid w:val="00897C94"/>
    <w:rsid w:val="008A4B30"/>
    <w:rsid w:val="008A7C12"/>
    <w:rsid w:val="008B03CE"/>
    <w:rsid w:val="008B529E"/>
    <w:rsid w:val="008C17FB"/>
    <w:rsid w:val="008C2D32"/>
    <w:rsid w:val="008C70BB"/>
    <w:rsid w:val="008D1B00"/>
    <w:rsid w:val="008D2207"/>
    <w:rsid w:val="008D57B8"/>
    <w:rsid w:val="008D7FAA"/>
    <w:rsid w:val="008E03FC"/>
    <w:rsid w:val="008E121E"/>
    <w:rsid w:val="008E510B"/>
    <w:rsid w:val="00902B13"/>
    <w:rsid w:val="00903EEE"/>
    <w:rsid w:val="0090409B"/>
    <w:rsid w:val="00911941"/>
    <w:rsid w:val="009150F4"/>
    <w:rsid w:val="0092024D"/>
    <w:rsid w:val="009221A1"/>
    <w:rsid w:val="009247F9"/>
    <w:rsid w:val="00925146"/>
    <w:rsid w:val="00925F0F"/>
    <w:rsid w:val="00926A00"/>
    <w:rsid w:val="00931DD5"/>
    <w:rsid w:val="00932F6B"/>
    <w:rsid w:val="009430CD"/>
    <w:rsid w:val="009444F0"/>
    <w:rsid w:val="009468BC"/>
    <w:rsid w:val="00947FAE"/>
    <w:rsid w:val="009507E8"/>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4672D"/>
    <w:rsid w:val="00A567EE"/>
    <w:rsid w:val="00A70DD8"/>
    <w:rsid w:val="00A76790"/>
    <w:rsid w:val="00A83127"/>
    <w:rsid w:val="00A85D0C"/>
    <w:rsid w:val="00A925EC"/>
    <w:rsid w:val="00A929AA"/>
    <w:rsid w:val="00A92B6B"/>
    <w:rsid w:val="00AA541E"/>
    <w:rsid w:val="00AD0DA4"/>
    <w:rsid w:val="00AD4169"/>
    <w:rsid w:val="00AD61DC"/>
    <w:rsid w:val="00AE25C6"/>
    <w:rsid w:val="00AE306C"/>
    <w:rsid w:val="00AE532B"/>
    <w:rsid w:val="00AF182E"/>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62DE"/>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0ACE"/>
    <w:rsid w:val="00C61AFA"/>
    <w:rsid w:val="00C61D64"/>
    <w:rsid w:val="00C62099"/>
    <w:rsid w:val="00C62A34"/>
    <w:rsid w:val="00C64EA3"/>
    <w:rsid w:val="00C658D0"/>
    <w:rsid w:val="00C71446"/>
    <w:rsid w:val="00C72867"/>
    <w:rsid w:val="00C7582D"/>
    <w:rsid w:val="00C75E81"/>
    <w:rsid w:val="00C837D3"/>
    <w:rsid w:val="00C83BB6"/>
    <w:rsid w:val="00C86609"/>
    <w:rsid w:val="00C92916"/>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3B9"/>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6F5D"/>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4E5D"/>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03A7"/>
    <w:rsid w:val="00E829E3"/>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08C"/>
    <w:rsid w:val="00F67D2D"/>
    <w:rsid w:val="00F858F2"/>
    <w:rsid w:val="00F860CC"/>
    <w:rsid w:val="00F94398"/>
    <w:rsid w:val="00F94602"/>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UnresolvedMention1">
    <w:name w:val="Unresolved Mention1"/>
    <w:basedOn w:val="DefaultParagraphFont"/>
    <w:uiPriority w:val="99"/>
    <w:semiHidden/>
    <w:unhideWhenUsed/>
    <w:rsid w:val="00373FC3"/>
    <w:rPr>
      <w:color w:val="605E5C"/>
      <w:shd w:val="clear" w:color="auto" w:fill="E1DFDD"/>
    </w:rPr>
  </w:style>
  <w:style w:type="character" w:styleId="FollowedHyperlink">
    <w:name w:val="FollowedHyperlink"/>
    <w:basedOn w:val="DefaultParagraphFont"/>
    <w:uiPriority w:val="99"/>
    <w:semiHidden/>
    <w:unhideWhenUsed/>
    <w:rsid w:val="006D62E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279641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8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dianne.scannell@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72BD5"/>
    <w:rsid w:val="002B0E17"/>
    <w:rsid w:val="002F5191"/>
    <w:rsid w:val="003808C4"/>
    <w:rsid w:val="00380ED1"/>
    <w:rsid w:val="0050390B"/>
    <w:rsid w:val="00543B83"/>
    <w:rsid w:val="006004E9"/>
    <w:rsid w:val="00611EB4"/>
    <w:rsid w:val="006A6B3E"/>
    <w:rsid w:val="006D0FE8"/>
    <w:rsid w:val="00740510"/>
    <w:rsid w:val="007611DF"/>
    <w:rsid w:val="0079478A"/>
    <w:rsid w:val="0081570E"/>
    <w:rsid w:val="00910BC7"/>
    <w:rsid w:val="009705E7"/>
    <w:rsid w:val="00977B5D"/>
    <w:rsid w:val="00A0562C"/>
    <w:rsid w:val="00A442F3"/>
    <w:rsid w:val="00AD765D"/>
    <w:rsid w:val="00C06836"/>
    <w:rsid w:val="00CD0B36"/>
    <w:rsid w:val="00DD07B1"/>
    <w:rsid w:val="00DD6E9B"/>
    <w:rsid w:val="00DF5ED3"/>
    <w:rsid w:val="00E55505"/>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C1CCC-53F6-4FEF-B3F6-AA320F5A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Sarah Schumacher</cp:lastModifiedBy>
  <cp:revision>7</cp:revision>
  <cp:lastPrinted>2019-07-29T01:45:00Z</cp:lastPrinted>
  <dcterms:created xsi:type="dcterms:W3CDTF">2021-09-03T02:07:00Z</dcterms:created>
  <dcterms:modified xsi:type="dcterms:W3CDTF">2021-09-13T01:58:00Z</dcterms:modified>
</cp:coreProperties>
</file>