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ED4DE" w14:textId="77777777" w:rsidR="004F3013" w:rsidRPr="009C045F" w:rsidRDefault="009A0B93" w:rsidP="004F3013">
      <w:pPr>
        <w:rPr>
          <w:rFonts w:ascii="Arial" w:hAnsi="Arial" w:cs="Arial"/>
          <w:b/>
          <w:noProof/>
          <w:color w:val="000000"/>
          <w:sz w:val="20"/>
          <w:szCs w:val="20"/>
          <w:lang w:val="en-GB" w:eastAsia="en-GB"/>
        </w:rPr>
      </w:pPr>
      <w:r>
        <w:rPr>
          <w:rFonts w:ascii="Arial" w:eastAsia="Calibri" w:hAnsi="Arial" w:cs="Arial"/>
          <w:noProof/>
          <w:sz w:val="20"/>
          <w:szCs w:val="20"/>
          <w:lang w:val="en-GB" w:eastAsia="en-GB"/>
        </w:rPr>
        <w:tab/>
      </w:r>
      <w:r>
        <w:rPr>
          <w:rFonts w:ascii="Arial" w:eastAsia="Calibri" w:hAnsi="Arial" w:cs="Arial"/>
          <w:noProof/>
          <w:sz w:val="20"/>
          <w:szCs w:val="20"/>
          <w:lang w:val="en-GB" w:eastAsia="en-GB"/>
        </w:rPr>
        <w:tab/>
      </w:r>
      <w:r>
        <w:rPr>
          <w:rFonts w:ascii="Arial" w:eastAsia="Calibri" w:hAnsi="Arial" w:cs="Arial"/>
          <w:noProof/>
          <w:sz w:val="20"/>
          <w:szCs w:val="20"/>
          <w:lang w:val="en-GB" w:eastAsia="en-GB"/>
        </w:rPr>
        <w:tab/>
      </w:r>
    </w:p>
    <w:p w14:paraId="3D4F792E" w14:textId="4BF85525" w:rsidR="004F3013" w:rsidRPr="00F51A70" w:rsidRDefault="00E465A6" w:rsidP="00F51A70">
      <w:pPr>
        <w:pStyle w:val="NETATReportHeading1"/>
      </w:pPr>
      <w:r>
        <w:t>Finance</w:t>
      </w:r>
      <w:r w:rsidR="00CB6E6E">
        <w:t xml:space="preserve"> Director</w:t>
      </w:r>
    </w:p>
    <w:p w14:paraId="2CE8A2FE" w14:textId="77777777" w:rsidR="00956B8A" w:rsidRPr="00956B8A" w:rsidRDefault="00956B8A" w:rsidP="005F2685">
      <w:pPr>
        <w:pStyle w:val="NoSpacing"/>
        <w:jc w:val="center"/>
        <w:rPr>
          <w:rFonts w:ascii="Arial" w:hAnsi="Arial" w:cs="Arial"/>
          <w:b/>
          <w:sz w:val="24"/>
          <w:szCs w:val="24"/>
        </w:rPr>
      </w:pPr>
      <w:r w:rsidRPr="00956B8A">
        <w:rPr>
          <w:rFonts w:ascii="Arial" w:hAnsi="Arial" w:cs="Arial"/>
          <w:b/>
          <w:sz w:val="24"/>
          <w:szCs w:val="24"/>
        </w:rPr>
        <w:t>Job Description</w:t>
      </w:r>
    </w:p>
    <w:p w14:paraId="73C1B679" w14:textId="77777777" w:rsidR="005F2685" w:rsidRPr="00956B8A" w:rsidRDefault="005F2685" w:rsidP="00956B8A">
      <w:pPr>
        <w:pStyle w:val="NoSpacing"/>
        <w:rPr>
          <w:rFonts w:ascii="Arial" w:hAnsi="Arial" w:cs="Arial"/>
          <w:b/>
          <w:sz w:val="32"/>
          <w:szCs w:val="32"/>
        </w:rPr>
      </w:pPr>
    </w:p>
    <w:tbl>
      <w:tblPr>
        <w:tblStyle w:val="TableGrid"/>
        <w:tblW w:w="10314" w:type="dxa"/>
        <w:tblLook w:val="04A0" w:firstRow="1" w:lastRow="0" w:firstColumn="1" w:lastColumn="0" w:noHBand="0" w:noVBand="1"/>
      </w:tblPr>
      <w:tblGrid>
        <w:gridCol w:w="2972"/>
        <w:gridCol w:w="7342"/>
      </w:tblGrid>
      <w:tr w:rsidR="005F2685" w14:paraId="21D2B344" w14:textId="77777777" w:rsidTr="009F7317">
        <w:trPr>
          <w:trHeight w:val="356"/>
        </w:trPr>
        <w:tc>
          <w:tcPr>
            <w:tcW w:w="2972" w:type="dxa"/>
            <w:vAlign w:val="center"/>
          </w:tcPr>
          <w:p w14:paraId="698235BE" w14:textId="77777777" w:rsidR="005F2685" w:rsidRDefault="005F2685" w:rsidP="00F51A70">
            <w:pPr>
              <w:pStyle w:val="NETATReportHeading1"/>
              <w:jc w:val="left"/>
              <w:rPr>
                <w:sz w:val="20"/>
              </w:rPr>
            </w:pPr>
            <w:r>
              <w:rPr>
                <w:sz w:val="20"/>
              </w:rPr>
              <w:t>Reports to:</w:t>
            </w:r>
          </w:p>
        </w:tc>
        <w:tc>
          <w:tcPr>
            <w:tcW w:w="7342" w:type="dxa"/>
            <w:vAlign w:val="center"/>
          </w:tcPr>
          <w:p w14:paraId="4354A88B" w14:textId="5E27D6F1" w:rsidR="005F2685" w:rsidRDefault="00E465A6" w:rsidP="000865C6">
            <w:pPr>
              <w:pStyle w:val="NETATReportHeading1"/>
              <w:jc w:val="both"/>
              <w:rPr>
                <w:sz w:val="20"/>
              </w:rPr>
            </w:pPr>
            <w:r>
              <w:rPr>
                <w:sz w:val="20"/>
              </w:rPr>
              <w:t>Chief Executive</w:t>
            </w:r>
          </w:p>
        </w:tc>
      </w:tr>
      <w:tr w:rsidR="009F7317" w14:paraId="5BADDA70" w14:textId="77777777" w:rsidTr="009F7317">
        <w:trPr>
          <w:trHeight w:val="356"/>
        </w:trPr>
        <w:tc>
          <w:tcPr>
            <w:tcW w:w="2972" w:type="dxa"/>
            <w:vAlign w:val="center"/>
          </w:tcPr>
          <w:p w14:paraId="63C76CC2" w14:textId="37A1DC52" w:rsidR="009F7317" w:rsidRPr="002E0256" w:rsidRDefault="009F7317" w:rsidP="00F51A70">
            <w:pPr>
              <w:pStyle w:val="NETATReportHeading1"/>
              <w:jc w:val="left"/>
              <w:rPr>
                <w:sz w:val="20"/>
              </w:rPr>
            </w:pPr>
            <w:r>
              <w:rPr>
                <w:sz w:val="20"/>
              </w:rPr>
              <w:t>Responsible for:</w:t>
            </w:r>
          </w:p>
        </w:tc>
        <w:tc>
          <w:tcPr>
            <w:tcW w:w="7342" w:type="dxa"/>
            <w:vAlign w:val="center"/>
          </w:tcPr>
          <w:p w14:paraId="74A43C65" w14:textId="7310A7DA" w:rsidR="009F7317" w:rsidRPr="002E0256" w:rsidRDefault="00503B00" w:rsidP="000865C6">
            <w:pPr>
              <w:pStyle w:val="NETATReportHeading1"/>
              <w:jc w:val="left"/>
              <w:rPr>
                <w:sz w:val="20"/>
              </w:rPr>
            </w:pPr>
            <w:r>
              <w:rPr>
                <w:sz w:val="20"/>
              </w:rPr>
              <w:t>Finance Team</w:t>
            </w:r>
          </w:p>
        </w:tc>
      </w:tr>
      <w:tr w:rsidR="00BA6CAC" w14:paraId="1A04B01C" w14:textId="77777777" w:rsidTr="00B75450">
        <w:trPr>
          <w:trHeight w:val="323"/>
        </w:trPr>
        <w:tc>
          <w:tcPr>
            <w:tcW w:w="2972" w:type="dxa"/>
            <w:vAlign w:val="center"/>
          </w:tcPr>
          <w:p w14:paraId="527EF1DD" w14:textId="40E4E888" w:rsidR="00BA6CAC" w:rsidRPr="002E0256" w:rsidRDefault="00BA6CAC" w:rsidP="00F51A70">
            <w:pPr>
              <w:pStyle w:val="NETATReportHeading1"/>
              <w:jc w:val="left"/>
              <w:rPr>
                <w:sz w:val="20"/>
              </w:rPr>
            </w:pPr>
            <w:r>
              <w:rPr>
                <w:sz w:val="20"/>
              </w:rPr>
              <w:t xml:space="preserve">Salary: </w:t>
            </w:r>
          </w:p>
        </w:tc>
        <w:tc>
          <w:tcPr>
            <w:tcW w:w="7342" w:type="dxa"/>
            <w:vAlign w:val="center"/>
          </w:tcPr>
          <w:p w14:paraId="6B118413" w14:textId="0F7EB3B9" w:rsidR="00BA6CAC" w:rsidRPr="002E0256" w:rsidRDefault="00F62FA9" w:rsidP="00F62FA9">
            <w:pPr>
              <w:pStyle w:val="NETATReportHeading1"/>
              <w:jc w:val="left"/>
              <w:rPr>
                <w:sz w:val="20"/>
              </w:rPr>
            </w:pPr>
            <w:r>
              <w:rPr>
                <w:sz w:val="20"/>
              </w:rPr>
              <w:t xml:space="preserve">c. </w:t>
            </w:r>
            <w:r w:rsidR="00BA6CAC">
              <w:rPr>
                <w:sz w:val="20"/>
              </w:rPr>
              <w:t>£</w:t>
            </w:r>
            <w:r>
              <w:rPr>
                <w:sz w:val="20"/>
              </w:rPr>
              <w:t>70</w:t>
            </w:r>
            <w:bookmarkStart w:id="0" w:name="_GoBack"/>
            <w:bookmarkEnd w:id="0"/>
            <w:r w:rsidR="00BA6CAC">
              <w:rPr>
                <w:sz w:val="20"/>
              </w:rPr>
              <w:t>k depending on experience</w:t>
            </w:r>
          </w:p>
        </w:tc>
      </w:tr>
      <w:tr w:rsidR="005F2685" w14:paraId="676722F7" w14:textId="77777777" w:rsidTr="00B75450">
        <w:trPr>
          <w:trHeight w:val="323"/>
        </w:trPr>
        <w:tc>
          <w:tcPr>
            <w:tcW w:w="2972" w:type="dxa"/>
            <w:vAlign w:val="center"/>
          </w:tcPr>
          <w:p w14:paraId="2B33F838" w14:textId="77777777" w:rsidR="005F2685" w:rsidRDefault="005F2685" w:rsidP="00F51A70">
            <w:pPr>
              <w:pStyle w:val="NETATReportHeading1"/>
              <w:jc w:val="left"/>
              <w:rPr>
                <w:sz w:val="20"/>
              </w:rPr>
            </w:pPr>
            <w:r w:rsidRPr="002E0256">
              <w:rPr>
                <w:sz w:val="20"/>
              </w:rPr>
              <w:t>Contract</w:t>
            </w:r>
            <w:r>
              <w:rPr>
                <w:sz w:val="20"/>
              </w:rPr>
              <w:t>:</w:t>
            </w:r>
          </w:p>
        </w:tc>
        <w:tc>
          <w:tcPr>
            <w:tcW w:w="7342" w:type="dxa"/>
            <w:vAlign w:val="center"/>
          </w:tcPr>
          <w:p w14:paraId="03C63EE2" w14:textId="4A6F2B76" w:rsidR="005F2685" w:rsidRDefault="005F2685" w:rsidP="000865C6">
            <w:pPr>
              <w:pStyle w:val="NETATReportHeading1"/>
              <w:jc w:val="left"/>
              <w:rPr>
                <w:sz w:val="20"/>
              </w:rPr>
            </w:pPr>
            <w:r w:rsidRPr="002E0256">
              <w:rPr>
                <w:sz w:val="20"/>
              </w:rPr>
              <w:t xml:space="preserve">Permanent, Full </w:t>
            </w:r>
            <w:r w:rsidR="000865C6">
              <w:rPr>
                <w:sz w:val="20"/>
              </w:rPr>
              <w:t>T</w:t>
            </w:r>
            <w:r w:rsidRPr="002E0256">
              <w:rPr>
                <w:sz w:val="20"/>
              </w:rPr>
              <w:t>ime</w:t>
            </w:r>
          </w:p>
        </w:tc>
      </w:tr>
    </w:tbl>
    <w:p w14:paraId="7AB546C7" w14:textId="77777777" w:rsidR="005F2685" w:rsidRDefault="005F2685" w:rsidP="00956B8A">
      <w:pPr>
        <w:rPr>
          <w:rFonts w:ascii="Arial" w:hAnsi="Arial" w:cs="Arial"/>
          <w:b/>
          <w:sz w:val="22"/>
          <w:szCs w:val="22"/>
        </w:rPr>
      </w:pPr>
    </w:p>
    <w:p w14:paraId="17693376" w14:textId="77777777" w:rsidR="005F2685" w:rsidRDefault="005F2685" w:rsidP="00956B8A">
      <w:pPr>
        <w:rPr>
          <w:rFonts w:ascii="Arial" w:hAnsi="Arial" w:cs="Arial"/>
          <w:b/>
          <w:sz w:val="22"/>
          <w:szCs w:val="22"/>
        </w:rPr>
      </w:pPr>
    </w:p>
    <w:p w14:paraId="39E7F063" w14:textId="77777777" w:rsidR="00B511CF" w:rsidRDefault="005F2685" w:rsidP="005F2685">
      <w:pPr>
        <w:pStyle w:val="NETATReportHeading1"/>
        <w:spacing w:after="120"/>
        <w:jc w:val="left"/>
      </w:pPr>
      <w:r w:rsidRPr="005F2685">
        <w:t>Job Purpose</w:t>
      </w:r>
    </w:p>
    <w:p w14:paraId="08C341A6" w14:textId="28342D81" w:rsidR="0082434E" w:rsidRDefault="0082434E" w:rsidP="00F33537">
      <w:pPr>
        <w:jc w:val="both"/>
        <w:rPr>
          <w:rFonts w:ascii="Arial" w:hAnsi="Arial"/>
          <w:color w:val="000000"/>
          <w:sz w:val="20"/>
          <w:szCs w:val="20"/>
        </w:rPr>
      </w:pPr>
      <w:r>
        <w:rPr>
          <w:rFonts w:ascii="Arial" w:hAnsi="Arial"/>
          <w:color w:val="000000"/>
          <w:sz w:val="20"/>
          <w:szCs w:val="20"/>
        </w:rPr>
        <w:t>The Director of Finance will have a key strategic role in the management of NET Academies Trust</w:t>
      </w:r>
      <w:r w:rsidR="00F33537">
        <w:rPr>
          <w:rFonts w:ascii="Arial" w:hAnsi="Arial"/>
          <w:color w:val="000000"/>
          <w:sz w:val="20"/>
          <w:szCs w:val="20"/>
        </w:rPr>
        <w:t xml:space="preserve"> </w:t>
      </w:r>
      <w:r w:rsidR="00503B00">
        <w:rPr>
          <w:rFonts w:ascii="Arial" w:hAnsi="Arial"/>
          <w:color w:val="000000"/>
          <w:sz w:val="20"/>
          <w:szCs w:val="20"/>
        </w:rPr>
        <w:t>(NETAT)</w:t>
      </w:r>
      <w:r w:rsidR="00210B6B">
        <w:rPr>
          <w:rFonts w:ascii="Arial" w:hAnsi="Arial"/>
          <w:color w:val="000000"/>
          <w:sz w:val="20"/>
          <w:szCs w:val="20"/>
        </w:rPr>
        <w:t>,</w:t>
      </w:r>
      <w:r w:rsidR="00503B00">
        <w:rPr>
          <w:rFonts w:ascii="Arial" w:hAnsi="Arial"/>
          <w:color w:val="000000"/>
          <w:sz w:val="20"/>
          <w:szCs w:val="20"/>
        </w:rPr>
        <w:t xml:space="preserve"> </w:t>
      </w:r>
      <w:r w:rsidR="00F33537">
        <w:rPr>
          <w:rFonts w:ascii="Arial" w:hAnsi="Arial"/>
          <w:color w:val="000000"/>
          <w:sz w:val="20"/>
          <w:szCs w:val="20"/>
        </w:rPr>
        <w:t>working as part of the leadership team to:</w:t>
      </w:r>
    </w:p>
    <w:p w14:paraId="09413F05" w14:textId="77777777" w:rsidR="00F33537" w:rsidRDefault="00F33537" w:rsidP="00F33537">
      <w:pPr>
        <w:jc w:val="both"/>
        <w:rPr>
          <w:rFonts w:ascii="Arial" w:hAnsi="Arial"/>
          <w:color w:val="000000"/>
          <w:sz w:val="20"/>
          <w:szCs w:val="20"/>
        </w:rPr>
      </w:pPr>
    </w:p>
    <w:p w14:paraId="271B528C" w14:textId="53AF8103" w:rsidR="00F33537" w:rsidRDefault="00F33537" w:rsidP="0082434E">
      <w:pPr>
        <w:numPr>
          <w:ilvl w:val="0"/>
          <w:numId w:val="19"/>
        </w:numPr>
        <w:jc w:val="both"/>
        <w:rPr>
          <w:rFonts w:ascii="Arial" w:hAnsi="Arial"/>
          <w:color w:val="000000"/>
          <w:sz w:val="20"/>
          <w:szCs w:val="20"/>
        </w:rPr>
      </w:pPr>
      <w:r>
        <w:rPr>
          <w:rFonts w:ascii="Arial" w:hAnsi="Arial"/>
          <w:color w:val="000000"/>
          <w:sz w:val="20"/>
          <w:szCs w:val="20"/>
        </w:rPr>
        <w:t xml:space="preserve">Ensure that all aspects of financial management are efficient and effective throughout the Trust, </w:t>
      </w:r>
    </w:p>
    <w:p w14:paraId="539CDBA5" w14:textId="695B0E57" w:rsidR="0082434E" w:rsidRDefault="0082434E" w:rsidP="0082434E">
      <w:pPr>
        <w:numPr>
          <w:ilvl w:val="0"/>
          <w:numId w:val="19"/>
        </w:numPr>
        <w:jc w:val="both"/>
        <w:rPr>
          <w:rFonts w:ascii="Arial" w:hAnsi="Arial"/>
          <w:color w:val="000000"/>
          <w:sz w:val="20"/>
          <w:szCs w:val="20"/>
        </w:rPr>
      </w:pPr>
      <w:r w:rsidRPr="0082434E">
        <w:rPr>
          <w:rFonts w:ascii="Arial" w:hAnsi="Arial"/>
          <w:color w:val="000000"/>
          <w:sz w:val="20"/>
          <w:szCs w:val="20"/>
        </w:rPr>
        <w:t xml:space="preserve">Provide professional </w:t>
      </w:r>
      <w:r w:rsidR="005B1B91">
        <w:rPr>
          <w:rFonts w:ascii="Arial" w:hAnsi="Arial"/>
          <w:color w:val="000000"/>
          <w:sz w:val="20"/>
          <w:szCs w:val="20"/>
        </w:rPr>
        <w:t>leadership, guidance</w:t>
      </w:r>
      <w:r w:rsidRPr="0082434E">
        <w:rPr>
          <w:rFonts w:ascii="Arial" w:hAnsi="Arial"/>
          <w:color w:val="000000"/>
          <w:sz w:val="20"/>
          <w:szCs w:val="20"/>
        </w:rPr>
        <w:t xml:space="preserve"> </w:t>
      </w:r>
      <w:r w:rsidR="00F33537">
        <w:rPr>
          <w:rFonts w:ascii="Arial" w:hAnsi="Arial"/>
          <w:color w:val="000000"/>
          <w:sz w:val="20"/>
          <w:szCs w:val="20"/>
        </w:rPr>
        <w:t>and challenge to senior post-holders,</w:t>
      </w:r>
    </w:p>
    <w:p w14:paraId="6542195D" w14:textId="13EA3AB3" w:rsidR="00CB6E6E" w:rsidRPr="00FE2420" w:rsidRDefault="00CB6E6E" w:rsidP="0082434E">
      <w:pPr>
        <w:numPr>
          <w:ilvl w:val="0"/>
          <w:numId w:val="19"/>
        </w:numPr>
        <w:jc w:val="both"/>
        <w:rPr>
          <w:rFonts w:ascii="Arial" w:hAnsi="Arial"/>
          <w:color w:val="000000"/>
          <w:sz w:val="20"/>
          <w:szCs w:val="20"/>
        </w:rPr>
      </w:pPr>
      <w:r w:rsidRPr="00FE2420">
        <w:rPr>
          <w:rFonts w:ascii="Arial" w:hAnsi="Arial"/>
          <w:color w:val="000000"/>
          <w:sz w:val="20"/>
          <w:szCs w:val="20"/>
        </w:rPr>
        <w:t>The overall performance of the finance function, including line management as identified</w:t>
      </w:r>
    </w:p>
    <w:p w14:paraId="66FB277D" w14:textId="0B6848E8" w:rsidR="0082434E" w:rsidRPr="0082434E" w:rsidRDefault="00F33537" w:rsidP="0082434E">
      <w:pPr>
        <w:numPr>
          <w:ilvl w:val="0"/>
          <w:numId w:val="19"/>
        </w:numPr>
        <w:jc w:val="both"/>
        <w:rPr>
          <w:rFonts w:ascii="Arial" w:hAnsi="Arial"/>
          <w:color w:val="000000"/>
          <w:sz w:val="20"/>
          <w:szCs w:val="20"/>
        </w:rPr>
      </w:pPr>
      <w:r>
        <w:rPr>
          <w:rFonts w:ascii="Arial" w:hAnsi="Arial"/>
          <w:color w:val="000000"/>
          <w:sz w:val="20"/>
          <w:szCs w:val="20"/>
        </w:rPr>
        <w:t xml:space="preserve">Ensure </w:t>
      </w:r>
      <w:r w:rsidR="0082434E">
        <w:rPr>
          <w:rFonts w:ascii="Arial" w:hAnsi="Arial"/>
          <w:color w:val="000000"/>
          <w:sz w:val="20"/>
          <w:szCs w:val="20"/>
        </w:rPr>
        <w:t xml:space="preserve">Trust </w:t>
      </w:r>
      <w:r>
        <w:rPr>
          <w:rFonts w:ascii="Arial" w:hAnsi="Arial"/>
          <w:color w:val="000000"/>
          <w:sz w:val="20"/>
          <w:szCs w:val="20"/>
        </w:rPr>
        <w:t>compliance</w:t>
      </w:r>
      <w:r w:rsidR="005B1B91">
        <w:rPr>
          <w:rFonts w:ascii="Arial" w:hAnsi="Arial"/>
          <w:color w:val="000000"/>
          <w:sz w:val="20"/>
          <w:szCs w:val="20"/>
        </w:rPr>
        <w:t xml:space="preserve"> with </w:t>
      </w:r>
      <w:r w:rsidR="0082434E" w:rsidRPr="0082434E">
        <w:rPr>
          <w:rFonts w:ascii="Arial" w:hAnsi="Arial"/>
          <w:color w:val="000000"/>
          <w:sz w:val="20"/>
          <w:szCs w:val="20"/>
        </w:rPr>
        <w:t>legal requ</w:t>
      </w:r>
      <w:r w:rsidR="005B1B91">
        <w:rPr>
          <w:rFonts w:ascii="Arial" w:hAnsi="Arial"/>
          <w:color w:val="000000"/>
          <w:sz w:val="20"/>
          <w:szCs w:val="20"/>
        </w:rPr>
        <w:t>irements and statutory guidance</w:t>
      </w:r>
      <w:r>
        <w:rPr>
          <w:rFonts w:ascii="Arial" w:hAnsi="Arial"/>
          <w:color w:val="000000"/>
          <w:sz w:val="20"/>
          <w:szCs w:val="20"/>
        </w:rPr>
        <w:t>,</w:t>
      </w:r>
    </w:p>
    <w:p w14:paraId="7BFF5038" w14:textId="331B9622" w:rsidR="0082434E" w:rsidRDefault="0082434E" w:rsidP="0082434E">
      <w:pPr>
        <w:numPr>
          <w:ilvl w:val="0"/>
          <w:numId w:val="19"/>
        </w:numPr>
        <w:jc w:val="both"/>
        <w:rPr>
          <w:rFonts w:ascii="Arial" w:hAnsi="Arial"/>
          <w:color w:val="000000"/>
          <w:sz w:val="20"/>
          <w:szCs w:val="20"/>
        </w:rPr>
      </w:pPr>
      <w:r w:rsidRPr="0082434E">
        <w:rPr>
          <w:rFonts w:ascii="Arial" w:hAnsi="Arial"/>
          <w:color w:val="000000"/>
          <w:sz w:val="20"/>
          <w:szCs w:val="20"/>
        </w:rPr>
        <w:t xml:space="preserve">Promote the highest standards of business ethos and efficiency </w:t>
      </w:r>
      <w:r w:rsidR="00210B6B">
        <w:rPr>
          <w:rFonts w:ascii="Arial" w:hAnsi="Arial"/>
          <w:color w:val="000000"/>
          <w:sz w:val="20"/>
          <w:szCs w:val="20"/>
        </w:rPr>
        <w:t>across</w:t>
      </w:r>
      <w:r>
        <w:rPr>
          <w:rFonts w:ascii="Arial" w:hAnsi="Arial"/>
          <w:color w:val="000000"/>
          <w:sz w:val="20"/>
          <w:szCs w:val="20"/>
        </w:rPr>
        <w:t xml:space="preserve"> the Trust</w:t>
      </w:r>
      <w:r w:rsidR="00210B6B">
        <w:rPr>
          <w:rFonts w:ascii="Arial" w:hAnsi="Arial"/>
          <w:color w:val="000000"/>
          <w:sz w:val="20"/>
          <w:szCs w:val="20"/>
        </w:rPr>
        <w:t>,</w:t>
      </w:r>
      <w:r w:rsidRPr="0082434E">
        <w:rPr>
          <w:rFonts w:ascii="Arial" w:hAnsi="Arial"/>
          <w:color w:val="000000"/>
          <w:sz w:val="20"/>
          <w:szCs w:val="20"/>
        </w:rPr>
        <w:t xml:space="preserve"> </w:t>
      </w:r>
      <w:r w:rsidR="005B1B91">
        <w:rPr>
          <w:rFonts w:ascii="Arial" w:hAnsi="Arial"/>
          <w:color w:val="000000"/>
          <w:sz w:val="20"/>
          <w:szCs w:val="20"/>
        </w:rPr>
        <w:t>ensuring</w:t>
      </w:r>
      <w:r w:rsidRPr="0082434E">
        <w:rPr>
          <w:rFonts w:ascii="Arial" w:hAnsi="Arial"/>
          <w:color w:val="000000"/>
          <w:sz w:val="20"/>
          <w:szCs w:val="20"/>
        </w:rPr>
        <w:t xml:space="preserve"> </w:t>
      </w:r>
      <w:r w:rsidR="00210B6B">
        <w:rPr>
          <w:rFonts w:ascii="Arial" w:hAnsi="Arial"/>
          <w:color w:val="000000"/>
          <w:sz w:val="20"/>
          <w:szCs w:val="20"/>
        </w:rPr>
        <w:t xml:space="preserve">the most </w:t>
      </w:r>
      <w:r w:rsidRPr="0082434E">
        <w:rPr>
          <w:rFonts w:ascii="Arial" w:hAnsi="Arial"/>
          <w:color w:val="000000"/>
          <w:sz w:val="20"/>
          <w:szCs w:val="20"/>
        </w:rPr>
        <w:t xml:space="preserve">effective use of resources in support of the </w:t>
      </w:r>
      <w:r w:rsidR="005B1B91">
        <w:rPr>
          <w:rFonts w:ascii="Arial" w:hAnsi="Arial"/>
          <w:color w:val="000000"/>
          <w:sz w:val="20"/>
          <w:szCs w:val="20"/>
        </w:rPr>
        <w:t>Trust’s</w:t>
      </w:r>
      <w:r w:rsidRPr="0082434E">
        <w:rPr>
          <w:rFonts w:ascii="Arial" w:hAnsi="Arial"/>
          <w:color w:val="000000"/>
          <w:sz w:val="20"/>
          <w:szCs w:val="20"/>
        </w:rPr>
        <w:t xml:space="preserve"> obj</w:t>
      </w:r>
      <w:r>
        <w:rPr>
          <w:rFonts w:ascii="Arial" w:hAnsi="Arial"/>
          <w:color w:val="000000"/>
          <w:sz w:val="20"/>
          <w:szCs w:val="20"/>
        </w:rPr>
        <w:t>ectives</w:t>
      </w:r>
      <w:r w:rsidR="005B1B91">
        <w:rPr>
          <w:rFonts w:ascii="Arial" w:hAnsi="Arial"/>
          <w:color w:val="000000"/>
          <w:sz w:val="20"/>
          <w:szCs w:val="20"/>
        </w:rPr>
        <w:t>.</w:t>
      </w:r>
    </w:p>
    <w:p w14:paraId="445B537E" w14:textId="2066FEB2" w:rsidR="00CB6E6E" w:rsidRPr="00FE2420" w:rsidRDefault="00CB6E6E" w:rsidP="0082434E">
      <w:pPr>
        <w:numPr>
          <w:ilvl w:val="0"/>
          <w:numId w:val="19"/>
        </w:numPr>
        <w:jc w:val="both"/>
        <w:rPr>
          <w:rFonts w:ascii="Arial" w:hAnsi="Arial"/>
          <w:color w:val="000000"/>
          <w:sz w:val="20"/>
          <w:szCs w:val="20"/>
        </w:rPr>
      </w:pPr>
      <w:r w:rsidRPr="00FE2420">
        <w:rPr>
          <w:rFonts w:ascii="Arial" w:hAnsi="Arial"/>
          <w:color w:val="000000"/>
          <w:sz w:val="20"/>
          <w:szCs w:val="20"/>
        </w:rPr>
        <w:t xml:space="preserve">The strategic leadership and direction of the finance service, ensuring a customer led approach, support for academy based teams and the training of new academies joining NETAT. </w:t>
      </w:r>
    </w:p>
    <w:p w14:paraId="759EAA81" w14:textId="08569E3F" w:rsidR="00CB6E6E" w:rsidRPr="00FE2420" w:rsidRDefault="00CB6E6E" w:rsidP="00CB6E6E">
      <w:pPr>
        <w:jc w:val="both"/>
        <w:rPr>
          <w:rFonts w:ascii="Arial" w:hAnsi="Arial"/>
          <w:color w:val="000000"/>
          <w:sz w:val="20"/>
          <w:szCs w:val="20"/>
        </w:rPr>
      </w:pPr>
    </w:p>
    <w:p w14:paraId="7E019081" w14:textId="74066D0E" w:rsidR="00CB6E6E" w:rsidRDefault="00CB6E6E" w:rsidP="00CB6E6E">
      <w:pPr>
        <w:jc w:val="both"/>
        <w:rPr>
          <w:rFonts w:ascii="Arial" w:hAnsi="Arial" w:cs="Arial"/>
          <w:sz w:val="20"/>
          <w:szCs w:val="20"/>
        </w:rPr>
      </w:pPr>
      <w:r w:rsidRPr="00FE2420">
        <w:rPr>
          <w:rFonts w:ascii="Arial" w:hAnsi="Arial" w:cs="Arial"/>
          <w:sz w:val="20"/>
          <w:szCs w:val="20"/>
        </w:rPr>
        <w:t>The Finance Director will work in close co-operation with the Chief Executive to ensure that an appropriate financial policy framework is in place to guide the Trust’s financial decision making.</w:t>
      </w:r>
    </w:p>
    <w:p w14:paraId="3592A64D" w14:textId="2C5373AA" w:rsidR="00CB6E6E" w:rsidRDefault="00CB6E6E" w:rsidP="00CB6E6E">
      <w:pPr>
        <w:jc w:val="both"/>
        <w:rPr>
          <w:rFonts w:ascii="Arial" w:hAnsi="Arial" w:cs="Arial"/>
          <w:sz w:val="20"/>
          <w:szCs w:val="20"/>
        </w:rPr>
      </w:pPr>
    </w:p>
    <w:p w14:paraId="18891DE5" w14:textId="443D2A66" w:rsidR="00CB6E6E" w:rsidRDefault="00CB6E6E" w:rsidP="00CB6E6E">
      <w:pPr>
        <w:jc w:val="both"/>
        <w:rPr>
          <w:rFonts w:ascii="Arial" w:hAnsi="Arial" w:cs="Arial"/>
          <w:b/>
        </w:rPr>
      </w:pPr>
      <w:r w:rsidRPr="00CB6E6E">
        <w:rPr>
          <w:rFonts w:ascii="Arial" w:hAnsi="Arial" w:cs="Arial"/>
          <w:b/>
        </w:rPr>
        <w:t>Special Features</w:t>
      </w:r>
    </w:p>
    <w:p w14:paraId="79907719" w14:textId="7154C0C6" w:rsidR="00CB6E6E" w:rsidRPr="00CB6E6E" w:rsidRDefault="00CB6E6E" w:rsidP="00CB6E6E">
      <w:pPr>
        <w:jc w:val="both"/>
        <w:rPr>
          <w:rFonts w:ascii="Arial" w:hAnsi="Arial" w:cs="Arial"/>
          <w:b/>
          <w:sz w:val="20"/>
          <w:szCs w:val="20"/>
        </w:rPr>
      </w:pPr>
    </w:p>
    <w:p w14:paraId="5B746ED4" w14:textId="150E0FE4" w:rsidR="00CB6E6E" w:rsidRPr="00CB6E6E" w:rsidRDefault="00CB6E6E" w:rsidP="00CB6E6E">
      <w:pPr>
        <w:jc w:val="both"/>
        <w:rPr>
          <w:rFonts w:ascii="Arial" w:hAnsi="Arial" w:cs="Arial"/>
          <w:color w:val="000000"/>
          <w:sz w:val="20"/>
          <w:szCs w:val="20"/>
        </w:rPr>
      </w:pPr>
      <w:r w:rsidRPr="00FE2420">
        <w:rPr>
          <w:rFonts w:ascii="Arial" w:hAnsi="Arial" w:cs="Arial"/>
          <w:sz w:val="20"/>
          <w:szCs w:val="20"/>
        </w:rPr>
        <w:t xml:space="preserve">The </w:t>
      </w:r>
      <w:r w:rsidR="0019010A" w:rsidRPr="00FE2420">
        <w:rPr>
          <w:rFonts w:ascii="Arial" w:hAnsi="Arial" w:cs="Arial"/>
          <w:sz w:val="20"/>
          <w:szCs w:val="20"/>
        </w:rPr>
        <w:t>post holder</w:t>
      </w:r>
      <w:r w:rsidRPr="00FE2420">
        <w:rPr>
          <w:rFonts w:ascii="Arial" w:hAnsi="Arial" w:cs="Arial"/>
          <w:sz w:val="20"/>
          <w:szCs w:val="20"/>
        </w:rPr>
        <w:t xml:space="preserve"> shall be required to travel to any of the schools/academies within the NET Academies Trust family of schools as directed by the Chief Executive.</w:t>
      </w:r>
    </w:p>
    <w:p w14:paraId="416561E9" w14:textId="77777777" w:rsidR="00BA6CAC" w:rsidRPr="00BA6CAC" w:rsidRDefault="00BA6CAC" w:rsidP="0082434E">
      <w:pPr>
        <w:pStyle w:val="NETATReportHeading1"/>
        <w:spacing w:after="120"/>
        <w:ind w:left="720"/>
        <w:jc w:val="left"/>
        <w:rPr>
          <w:b w:val="0"/>
          <w:sz w:val="20"/>
          <w:szCs w:val="20"/>
        </w:rPr>
      </w:pPr>
    </w:p>
    <w:p w14:paraId="4F8EFD61" w14:textId="77777777" w:rsidR="00215F98" w:rsidRDefault="005F2685" w:rsidP="00CF2EFA">
      <w:pPr>
        <w:pStyle w:val="NETATReportHeading1"/>
        <w:spacing w:after="120"/>
        <w:jc w:val="both"/>
      </w:pPr>
      <w:r w:rsidRPr="005F2685">
        <w:t>Key</w:t>
      </w:r>
      <w:r>
        <w:rPr>
          <w:rFonts w:cs="Arial"/>
          <w:b w:val="0"/>
          <w:sz w:val="22"/>
          <w:szCs w:val="22"/>
        </w:rPr>
        <w:t xml:space="preserve"> </w:t>
      </w:r>
      <w:r w:rsidR="00956B8A" w:rsidRPr="005F2685">
        <w:t>Responsibilities</w:t>
      </w:r>
    </w:p>
    <w:p w14:paraId="6C369961" w14:textId="77777777" w:rsidR="005B1B91" w:rsidRDefault="005B1B91" w:rsidP="005B1B91"/>
    <w:p w14:paraId="05A71B26" w14:textId="6AD0C650" w:rsidR="005B1B91" w:rsidRDefault="00210B6B" w:rsidP="00474F23">
      <w:pPr>
        <w:numPr>
          <w:ilvl w:val="0"/>
          <w:numId w:val="22"/>
        </w:numPr>
        <w:ind w:left="0" w:hanging="142"/>
        <w:rPr>
          <w:rFonts w:eastAsia="Tahoma" w:cs="Tahoma"/>
          <w:b/>
          <w:sz w:val="22"/>
          <w:szCs w:val="22"/>
        </w:rPr>
      </w:pPr>
      <w:r>
        <w:rPr>
          <w:rFonts w:eastAsia="Tahoma" w:cs="Tahoma"/>
          <w:b/>
          <w:sz w:val="22"/>
          <w:szCs w:val="22"/>
        </w:rPr>
        <w:t xml:space="preserve">Financial Strategy, Planning and </w:t>
      </w:r>
      <w:r w:rsidR="005B1B91">
        <w:rPr>
          <w:rFonts w:eastAsia="Tahoma" w:cs="Tahoma"/>
          <w:b/>
          <w:sz w:val="22"/>
          <w:szCs w:val="22"/>
        </w:rPr>
        <w:t xml:space="preserve">Management Reporting </w:t>
      </w:r>
    </w:p>
    <w:p w14:paraId="55D2A357" w14:textId="77777777" w:rsidR="00F56C1F" w:rsidRDefault="00F56C1F" w:rsidP="00F56C1F">
      <w:pPr>
        <w:ind w:left="142"/>
        <w:rPr>
          <w:rFonts w:eastAsia="Tahoma" w:cs="Tahoma"/>
          <w:b/>
          <w:sz w:val="22"/>
          <w:szCs w:val="22"/>
        </w:rPr>
      </w:pPr>
    </w:p>
    <w:p w14:paraId="6A8225D6" w14:textId="41F3109C" w:rsidR="00474F23" w:rsidRDefault="00474F23" w:rsidP="00474F23">
      <w:pPr>
        <w:pStyle w:val="ListParagraph"/>
        <w:numPr>
          <w:ilvl w:val="0"/>
          <w:numId w:val="27"/>
        </w:numPr>
        <w:rPr>
          <w:rFonts w:ascii="Arial" w:eastAsia="Tahoma" w:hAnsi="Arial" w:cs="Arial"/>
          <w:sz w:val="20"/>
          <w:szCs w:val="20"/>
        </w:rPr>
      </w:pPr>
      <w:r w:rsidRPr="004D73E5">
        <w:rPr>
          <w:rFonts w:ascii="Arial" w:eastAsia="Tahoma" w:hAnsi="Arial" w:cs="Arial"/>
          <w:sz w:val="20"/>
          <w:szCs w:val="20"/>
        </w:rPr>
        <w:t>Co</w:t>
      </w:r>
      <w:r w:rsidR="00094816" w:rsidRPr="004D73E5">
        <w:rPr>
          <w:rFonts w:ascii="Arial" w:eastAsia="Tahoma" w:hAnsi="Arial" w:cs="Arial"/>
          <w:sz w:val="20"/>
          <w:szCs w:val="20"/>
        </w:rPr>
        <w:t>ntribute</w:t>
      </w:r>
      <w:r w:rsidRPr="004D73E5">
        <w:rPr>
          <w:rFonts w:ascii="Arial" w:eastAsia="Tahoma" w:hAnsi="Arial" w:cs="Arial"/>
          <w:sz w:val="20"/>
          <w:szCs w:val="20"/>
        </w:rPr>
        <w:t xml:space="preserve"> to the development and implementation of a 3 year strategy</w:t>
      </w:r>
      <w:r w:rsidR="00954BB2" w:rsidRPr="004D73E5">
        <w:rPr>
          <w:rFonts w:ascii="Arial" w:eastAsia="Tahoma" w:hAnsi="Arial" w:cs="Arial"/>
          <w:sz w:val="20"/>
          <w:szCs w:val="20"/>
        </w:rPr>
        <w:t>, setting financial objectives and monitoring performance</w:t>
      </w:r>
      <w:r w:rsidRPr="004D73E5">
        <w:rPr>
          <w:rFonts w:ascii="Arial" w:eastAsia="Tahoma" w:hAnsi="Arial" w:cs="Arial"/>
          <w:sz w:val="20"/>
          <w:szCs w:val="20"/>
        </w:rPr>
        <w:t>.</w:t>
      </w:r>
    </w:p>
    <w:p w14:paraId="19C1B7D0" w14:textId="10AB2802" w:rsidR="00474F23" w:rsidRPr="004D73E5" w:rsidRDefault="00094816" w:rsidP="00474F23">
      <w:pPr>
        <w:pStyle w:val="ListParagraph"/>
        <w:numPr>
          <w:ilvl w:val="0"/>
          <w:numId w:val="27"/>
        </w:numPr>
        <w:rPr>
          <w:rFonts w:ascii="Arial" w:eastAsia="Tahoma" w:hAnsi="Arial" w:cs="Arial"/>
          <w:sz w:val="20"/>
          <w:szCs w:val="20"/>
        </w:rPr>
      </w:pPr>
      <w:r w:rsidRPr="004D73E5">
        <w:rPr>
          <w:rFonts w:ascii="Arial" w:eastAsia="Tahoma" w:hAnsi="Arial" w:cs="Arial"/>
          <w:sz w:val="20"/>
          <w:szCs w:val="20"/>
        </w:rPr>
        <w:t>Coordinate</w:t>
      </w:r>
      <w:r w:rsidR="00474F23" w:rsidRPr="004D73E5">
        <w:rPr>
          <w:rFonts w:ascii="Arial" w:eastAsia="Tahoma" w:hAnsi="Arial" w:cs="Arial"/>
          <w:sz w:val="20"/>
          <w:szCs w:val="20"/>
        </w:rPr>
        <w:t xml:space="preserve"> the preparation of annual budgets at local and consolidated levels.</w:t>
      </w:r>
    </w:p>
    <w:p w14:paraId="7950ABA8" w14:textId="4ABF37A8" w:rsidR="005B1B91" w:rsidRPr="004D73E5" w:rsidRDefault="00474F23" w:rsidP="00474F23">
      <w:pPr>
        <w:pStyle w:val="ListParagraph"/>
        <w:numPr>
          <w:ilvl w:val="0"/>
          <w:numId w:val="27"/>
        </w:numPr>
        <w:rPr>
          <w:rFonts w:ascii="Arial" w:eastAsia="Tahoma" w:hAnsi="Arial" w:cs="Arial"/>
          <w:sz w:val="20"/>
          <w:szCs w:val="20"/>
        </w:rPr>
      </w:pPr>
      <w:r w:rsidRPr="004D73E5">
        <w:rPr>
          <w:rFonts w:ascii="Arial" w:eastAsia="Tahoma" w:hAnsi="Arial" w:cs="Arial"/>
          <w:sz w:val="20"/>
          <w:szCs w:val="20"/>
        </w:rPr>
        <w:t>D</w:t>
      </w:r>
      <w:r w:rsidR="00094816" w:rsidRPr="004D73E5">
        <w:rPr>
          <w:rFonts w:ascii="Arial" w:eastAsia="Tahoma" w:hAnsi="Arial" w:cs="Arial"/>
          <w:sz w:val="20"/>
          <w:szCs w:val="20"/>
        </w:rPr>
        <w:t>evelop and review</w:t>
      </w:r>
      <w:r w:rsidRPr="004D73E5">
        <w:rPr>
          <w:rFonts w:ascii="Arial" w:eastAsia="Tahoma" w:hAnsi="Arial" w:cs="Arial"/>
          <w:sz w:val="20"/>
          <w:szCs w:val="20"/>
        </w:rPr>
        <w:t xml:space="preserve"> financial reporting framework </w:t>
      </w:r>
      <w:r w:rsidR="00F56C1F" w:rsidRPr="004D73E5">
        <w:rPr>
          <w:rFonts w:ascii="Arial" w:eastAsia="Tahoma" w:hAnsi="Arial" w:cs="Arial"/>
          <w:sz w:val="20"/>
          <w:szCs w:val="20"/>
        </w:rPr>
        <w:t xml:space="preserve">and </w:t>
      </w:r>
      <w:r w:rsidR="005B1B91" w:rsidRPr="004D73E5">
        <w:rPr>
          <w:rFonts w:ascii="Arial" w:eastAsia="Tahoma" w:hAnsi="Arial" w:cs="Arial"/>
          <w:sz w:val="20"/>
          <w:szCs w:val="20"/>
        </w:rPr>
        <w:t>accounting systems</w:t>
      </w:r>
      <w:r w:rsidR="00503B00" w:rsidRPr="004D73E5">
        <w:rPr>
          <w:rFonts w:ascii="Arial" w:eastAsia="Tahoma" w:hAnsi="Arial" w:cs="Arial"/>
          <w:sz w:val="20"/>
          <w:szCs w:val="20"/>
        </w:rPr>
        <w:t>.</w:t>
      </w:r>
    </w:p>
    <w:p w14:paraId="0AA06DE5" w14:textId="6D31B669" w:rsidR="00CA0C01" w:rsidRPr="00FE2420" w:rsidRDefault="00954BB2" w:rsidP="00CA0C01">
      <w:pPr>
        <w:pStyle w:val="ListParagraph"/>
        <w:numPr>
          <w:ilvl w:val="0"/>
          <w:numId w:val="27"/>
        </w:numPr>
        <w:rPr>
          <w:rFonts w:ascii="Arial" w:eastAsia="Tahoma" w:hAnsi="Arial" w:cs="Arial"/>
          <w:sz w:val="20"/>
          <w:szCs w:val="20"/>
        </w:rPr>
      </w:pPr>
      <w:r w:rsidRPr="00FE2420">
        <w:rPr>
          <w:rFonts w:ascii="Arial" w:eastAsia="Tahoma" w:hAnsi="Arial" w:cs="Arial"/>
          <w:sz w:val="20"/>
          <w:szCs w:val="20"/>
        </w:rPr>
        <w:t>Review</w:t>
      </w:r>
      <w:r w:rsidR="00F56C1F" w:rsidRPr="00FE2420">
        <w:rPr>
          <w:rFonts w:ascii="Arial" w:eastAsia="Tahoma" w:hAnsi="Arial" w:cs="Arial"/>
          <w:sz w:val="20"/>
          <w:szCs w:val="20"/>
        </w:rPr>
        <w:t xml:space="preserve"> </w:t>
      </w:r>
      <w:r w:rsidR="0082374C" w:rsidRPr="00FE2420">
        <w:rPr>
          <w:rFonts w:ascii="Arial" w:eastAsia="Tahoma" w:hAnsi="Arial" w:cs="Arial"/>
          <w:sz w:val="20"/>
          <w:szCs w:val="20"/>
        </w:rPr>
        <w:t xml:space="preserve">and delivery of </w:t>
      </w:r>
      <w:r w:rsidR="00503B00" w:rsidRPr="00FE2420">
        <w:rPr>
          <w:rFonts w:ascii="Arial" w:eastAsia="Tahoma" w:hAnsi="Arial" w:cs="Arial"/>
          <w:sz w:val="20"/>
          <w:szCs w:val="20"/>
        </w:rPr>
        <w:t xml:space="preserve">local and </w:t>
      </w:r>
      <w:r w:rsidR="005B1B91" w:rsidRPr="00FE2420">
        <w:rPr>
          <w:rFonts w:ascii="Arial" w:eastAsia="Tahoma" w:hAnsi="Arial" w:cs="Arial"/>
          <w:sz w:val="20"/>
          <w:szCs w:val="20"/>
        </w:rPr>
        <w:t xml:space="preserve">consolidated </w:t>
      </w:r>
      <w:r w:rsidR="00503B00" w:rsidRPr="00FE2420">
        <w:rPr>
          <w:rFonts w:ascii="Arial" w:eastAsia="Tahoma" w:hAnsi="Arial" w:cs="Arial"/>
          <w:sz w:val="20"/>
          <w:szCs w:val="20"/>
        </w:rPr>
        <w:t xml:space="preserve">management </w:t>
      </w:r>
      <w:r w:rsidR="005B1B91" w:rsidRPr="00FE2420">
        <w:rPr>
          <w:rFonts w:ascii="Arial" w:eastAsia="Tahoma" w:hAnsi="Arial" w:cs="Arial"/>
          <w:sz w:val="20"/>
          <w:szCs w:val="20"/>
        </w:rPr>
        <w:t>accounts</w:t>
      </w:r>
      <w:r w:rsidR="0082374C" w:rsidRPr="00FE2420">
        <w:rPr>
          <w:rFonts w:ascii="Arial" w:eastAsia="Tahoma" w:hAnsi="Arial" w:cs="Arial"/>
          <w:sz w:val="20"/>
          <w:szCs w:val="20"/>
        </w:rPr>
        <w:t xml:space="preserve"> monthly (internal) and annual (external)</w:t>
      </w:r>
      <w:r w:rsidRPr="00FE2420">
        <w:rPr>
          <w:rFonts w:ascii="Arial" w:eastAsia="Tahoma" w:hAnsi="Arial" w:cs="Arial"/>
          <w:sz w:val="20"/>
          <w:szCs w:val="20"/>
        </w:rPr>
        <w:t>, forecasts and reports</w:t>
      </w:r>
      <w:r w:rsidR="00E358A8" w:rsidRPr="00FE2420">
        <w:rPr>
          <w:rFonts w:ascii="Arial" w:eastAsia="Tahoma" w:hAnsi="Arial" w:cs="Arial"/>
          <w:sz w:val="20"/>
          <w:szCs w:val="20"/>
        </w:rPr>
        <w:t>,</w:t>
      </w:r>
      <w:r w:rsidR="005B1B91" w:rsidRPr="00FE2420">
        <w:rPr>
          <w:rFonts w:ascii="Arial" w:eastAsia="Tahoma" w:hAnsi="Arial" w:cs="Arial"/>
          <w:sz w:val="20"/>
          <w:szCs w:val="20"/>
        </w:rPr>
        <w:t xml:space="preserve"> </w:t>
      </w:r>
      <w:r w:rsidR="00E358A8" w:rsidRPr="00FE2420">
        <w:rPr>
          <w:rFonts w:ascii="Arial" w:eastAsia="Tahoma" w:hAnsi="Arial" w:cs="Arial"/>
          <w:sz w:val="20"/>
          <w:szCs w:val="20"/>
        </w:rPr>
        <w:t>informing CEO of financial position of the Trust</w:t>
      </w:r>
      <w:r w:rsidR="00210B6B" w:rsidRPr="00FE2420">
        <w:rPr>
          <w:rFonts w:ascii="Arial" w:eastAsia="Tahoma" w:hAnsi="Arial" w:cs="Arial"/>
          <w:sz w:val="20"/>
          <w:szCs w:val="20"/>
        </w:rPr>
        <w:t>.</w:t>
      </w:r>
    </w:p>
    <w:p w14:paraId="5C485F03" w14:textId="1E290997" w:rsidR="005B1B91" w:rsidRPr="00FE2420" w:rsidRDefault="00094816" w:rsidP="00474F23">
      <w:pPr>
        <w:pStyle w:val="ListParagraph"/>
        <w:numPr>
          <w:ilvl w:val="0"/>
          <w:numId w:val="27"/>
        </w:numPr>
        <w:rPr>
          <w:rFonts w:ascii="Arial" w:eastAsia="Tahoma" w:hAnsi="Arial" w:cs="Arial"/>
          <w:sz w:val="20"/>
          <w:szCs w:val="20"/>
        </w:rPr>
      </w:pPr>
      <w:r w:rsidRPr="00FE2420">
        <w:rPr>
          <w:rFonts w:ascii="Arial" w:eastAsia="Tahoma" w:hAnsi="Arial" w:cs="Arial"/>
          <w:sz w:val="20"/>
          <w:szCs w:val="20"/>
        </w:rPr>
        <w:t>Provide</w:t>
      </w:r>
      <w:r w:rsidR="00210B6B" w:rsidRPr="00FE2420">
        <w:rPr>
          <w:rFonts w:ascii="Arial" w:eastAsia="Tahoma" w:hAnsi="Arial" w:cs="Arial"/>
          <w:sz w:val="20"/>
          <w:szCs w:val="20"/>
        </w:rPr>
        <w:t xml:space="preserve"> timely and accurate </w:t>
      </w:r>
      <w:r w:rsidR="00F56C1F" w:rsidRPr="00FE2420">
        <w:rPr>
          <w:rFonts w:ascii="Arial" w:eastAsia="Tahoma" w:hAnsi="Arial" w:cs="Arial"/>
          <w:sz w:val="20"/>
          <w:szCs w:val="20"/>
        </w:rPr>
        <w:t xml:space="preserve">financial reports </w:t>
      </w:r>
      <w:r w:rsidR="00210B6B" w:rsidRPr="00FE2420">
        <w:rPr>
          <w:rFonts w:ascii="Arial" w:eastAsia="Tahoma" w:hAnsi="Arial" w:cs="Arial"/>
          <w:sz w:val="20"/>
          <w:szCs w:val="20"/>
        </w:rPr>
        <w:t xml:space="preserve">to the </w:t>
      </w:r>
      <w:r w:rsidR="00F56C1F" w:rsidRPr="00FE2420">
        <w:rPr>
          <w:rFonts w:ascii="Arial" w:eastAsia="Tahoma" w:hAnsi="Arial" w:cs="Arial"/>
          <w:sz w:val="20"/>
          <w:szCs w:val="20"/>
        </w:rPr>
        <w:t>NETAT</w:t>
      </w:r>
      <w:r w:rsidR="005B1B91" w:rsidRPr="00FE2420">
        <w:rPr>
          <w:rFonts w:ascii="Arial" w:eastAsia="Tahoma" w:hAnsi="Arial" w:cs="Arial"/>
          <w:sz w:val="20"/>
          <w:szCs w:val="20"/>
        </w:rPr>
        <w:t xml:space="preserve"> Board</w:t>
      </w:r>
      <w:r w:rsidR="00210B6B" w:rsidRPr="00FE2420">
        <w:rPr>
          <w:rFonts w:ascii="Arial" w:eastAsia="Tahoma" w:hAnsi="Arial" w:cs="Arial"/>
          <w:sz w:val="20"/>
          <w:szCs w:val="20"/>
        </w:rPr>
        <w:t xml:space="preserve"> to facilitate effective decision making.</w:t>
      </w:r>
    </w:p>
    <w:p w14:paraId="10B0F77B" w14:textId="54AF896C" w:rsidR="00CA0C01" w:rsidRPr="00FE2420" w:rsidRDefault="00CA0C01" w:rsidP="00CA0C01">
      <w:pPr>
        <w:pStyle w:val="ListParagraph"/>
        <w:numPr>
          <w:ilvl w:val="0"/>
          <w:numId w:val="27"/>
        </w:numPr>
        <w:rPr>
          <w:rFonts w:ascii="Arial" w:eastAsia="Tahoma" w:hAnsi="Arial" w:cs="Arial"/>
          <w:sz w:val="20"/>
          <w:szCs w:val="20"/>
        </w:rPr>
      </w:pPr>
      <w:r w:rsidRPr="00FE2420">
        <w:rPr>
          <w:rFonts w:ascii="Arial" w:eastAsia="Tahoma" w:hAnsi="Arial" w:cs="Arial"/>
          <w:sz w:val="20"/>
          <w:szCs w:val="20"/>
        </w:rPr>
        <w:t>Provide leadership to the Board on finance and accounting strategy to optimise the Trust’s financial performance and strategic position.</w:t>
      </w:r>
    </w:p>
    <w:p w14:paraId="6D37C647" w14:textId="49FBF1C8" w:rsidR="0082374C" w:rsidRPr="00FE2420" w:rsidRDefault="0082374C" w:rsidP="00CA0C01">
      <w:pPr>
        <w:pStyle w:val="ListParagraph"/>
        <w:numPr>
          <w:ilvl w:val="0"/>
          <w:numId w:val="27"/>
        </w:numPr>
        <w:rPr>
          <w:rFonts w:ascii="Arial" w:eastAsia="Tahoma" w:hAnsi="Arial" w:cs="Arial"/>
          <w:sz w:val="20"/>
          <w:szCs w:val="20"/>
        </w:rPr>
      </w:pPr>
      <w:r w:rsidRPr="00FE2420">
        <w:rPr>
          <w:rFonts w:ascii="Arial" w:eastAsia="Tahoma" w:hAnsi="Arial" w:cs="Arial"/>
          <w:sz w:val="20"/>
          <w:szCs w:val="20"/>
        </w:rPr>
        <w:t>Management of the budget process from planning through consolidation to final approval by the Board.</w:t>
      </w:r>
    </w:p>
    <w:p w14:paraId="276199A2" w14:textId="77777777" w:rsidR="00CA0C01" w:rsidRPr="004D73E5" w:rsidRDefault="00CA0C01" w:rsidP="00CA0C01">
      <w:pPr>
        <w:pStyle w:val="ListParagraph"/>
        <w:rPr>
          <w:rFonts w:ascii="Arial" w:eastAsia="Tahoma" w:hAnsi="Arial" w:cs="Arial"/>
          <w:sz w:val="20"/>
          <w:szCs w:val="20"/>
        </w:rPr>
      </w:pPr>
    </w:p>
    <w:p w14:paraId="58868C9C" w14:textId="4B2B084E" w:rsidR="004D73E5" w:rsidRPr="004D73E5" w:rsidRDefault="004D73E5" w:rsidP="004D73E5">
      <w:pPr>
        <w:pStyle w:val="ListParagraph"/>
        <w:numPr>
          <w:ilvl w:val="0"/>
          <w:numId w:val="27"/>
        </w:numPr>
        <w:autoSpaceDE w:val="0"/>
        <w:autoSpaceDN w:val="0"/>
        <w:adjustRightInd w:val="0"/>
        <w:jc w:val="both"/>
        <w:rPr>
          <w:rFonts w:ascii="Arial" w:hAnsi="Arial" w:cs="Arial"/>
          <w:color w:val="000000"/>
          <w:sz w:val="20"/>
          <w:szCs w:val="20"/>
        </w:rPr>
      </w:pPr>
      <w:r w:rsidRPr="004D73E5">
        <w:rPr>
          <w:rFonts w:ascii="Arial" w:hAnsi="Arial" w:cs="Arial"/>
          <w:color w:val="000000"/>
          <w:sz w:val="20"/>
          <w:szCs w:val="20"/>
        </w:rPr>
        <w:t>Play a key role in due diligence assessments of possible additions to the MAT’s schools in respect of financial management, development, improvement and maintenance</w:t>
      </w:r>
      <w:r w:rsidR="00DE6743">
        <w:rPr>
          <w:rFonts w:ascii="Arial" w:hAnsi="Arial" w:cs="Arial"/>
          <w:color w:val="000000"/>
          <w:sz w:val="20"/>
          <w:szCs w:val="20"/>
        </w:rPr>
        <w:t>.</w:t>
      </w:r>
      <w:r w:rsidRPr="004D73E5">
        <w:rPr>
          <w:rFonts w:ascii="Arial" w:hAnsi="Arial" w:cs="Arial"/>
          <w:color w:val="000000"/>
          <w:sz w:val="20"/>
          <w:szCs w:val="20"/>
        </w:rPr>
        <w:t xml:space="preserve"> </w:t>
      </w:r>
    </w:p>
    <w:p w14:paraId="20CDFA3C" w14:textId="1E83621D" w:rsidR="005B1B91" w:rsidRDefault="00F56C1F" w:rsidP="00474F23">
      <w:pPr>
        <w:pStyle w:val="ListParagraph"/>
        <w:numPr>
          <w:ilvl w:val="0"/>
          <w:numId w:val="27"/>
        </w:numPr>
        <w:rPr>
          <w:rFonts w:ascii="Arial" w:eastAsia="Tahoma" w:hAnsi="Arial" w:cs="Arial"/>
          <w:sz w:val="20"/>
          <w:szCs w:val="20"/>
        </w:rPr>
      </w:pPr>
      <w:r w:rsidRPr="004D73E5">
        <w:rPr>
          <w:rFonts w:ascii="Arial" w:eastAsia="Tahoma" w:hAnsi="Arial" w:cs="Arial"/>
          <w:sz w:val="20"/>
          <w:szCs w:val="20"/>
        </w:rPr>
        <w:lastRenderedPageBreak/>
        <w:t>Overs</w:t>
      </w:r>
      <w:r w:rsidR="00094816" w:rsidRPr="004D73E5">
        <w:rPr>
          <w:rFonts w:ascii="Arial" w:eastAsia="Tahoma" w:hAnsi="Arial" w:cs="Arial"/>
          <w:sz w:val="20"/>
          <w:szCs w:val="20"/>
        </w:rPr>
        <w:t>ee</w:t>
      </w:r>
      <w:r w:rsidR="005B1B91" w:rsidRPr="004D73E5">
        <w:rPr>
          <w:rFonts w:ascii="Arial" w:eastAsia="Tahoma" w:hAnsi="Arial" w:cs="Arial"/>
          <w:sz w:val="20"/>
          <w:szCs w:val="20"/>
        </w:rPr>
        <w:t xml:space="preserve"> all other financial issues as instructed by the </w:t>
      </w:r>
      <w:r w:rsidRPr="004D73E5">
        <w:rPr>
          <w:rFonts w:ascii="Arial" w:eastAsia="Tahoma" w:hAnsi="Arial" w:cs="Arial"/>
          <w:sz w:val="20"/>
          <w:szCs w:val="20"/>
        </w:rPr>
        <w:t>NETAT</w:t>
      </w:r>
      <w:r w:rsidR="005B1B91" w:rsidRPr="004D73E5">
        <w:rPr>
          <w:rFonts w:ascii="Arial" w:eastAsia="Tahoma" w:hAnsi="Arial" w:cs="Arial"/>
          <w:sz w:val="20"/>
          <w:szCs w:val="20"/>
        </w:rPr>
        <w:t xml:space="preserve"> Board to ensure robust finan</w:t>
      </w:r>
      <w:r w:rsidR="00E358A8" w:rsidRPr="004D73E5">
        <w:rPr>
          <w:rFonts w:ascii="Arial" w:eastAsia="Tahoma" w:hAnsi="Arial" w:cs="Arial"/>
          <w:sz w:val="20"/>
          <w:szCs w:val="20"/>
        </w:rPr>
        <w:t>cial management of the academies and the Trust</w:t>
      </w:r>
      <w:r w:rsidR="005B1B91" w:rsidRPr="004D73E5">
        <w:rPr>
          <w:rFonts w:ascii="Arial" w:eastAsia="Tahoma" w:hAnsi="Arial" w:cs="Arial"/>
          <w:sz w:val="20"/>
          <w:szCs w:val="20"/>
        </w:rPr>
        <w:t>.</w:t>
      </w:r>
    </w:p>
    <w:p w14:paraId="3157B97E" w14:textId="4D73ACA2" w:rsidR="00CA0C01" w:rsidRPr="00FE2420" w:rsidRDefault="00CA0C01" w:rsidP="00474F23">
      <w:pPr>
        <w:pStyle w:val="ListParagraph"/>
        <w:numPr>
          <w:ilvl w:val="0"/>
          <w:numId w:val="27"/>
        </w:numPr>
        <w:rPr>
          <w:rFonts w:ascii="Arial" w:eastAsia="Tahoma" w:hAnsi="Arial" w:cs="Arial"/>
          <w:sz w:val="20"/>
          <w:szCs w:val="20"/>
        </w:rPr>
      </w:pPr>
      <w:r w:rsidRPr="00FE2420">
        <w:rPr>
          <w:rFonts w:ascii="Arial" w:eastAsia="Tahoma" w:hAnsi="Arial" w:cs="Arial"/>
          <w:sz w:val="20"/>
          <w:szCs w:val="20"/>
        </w:rPr>
        <w:t xml:space="preserve">Contribute fully to the developments to the Trust’s strategy across all areas of the business, assumptions and decision making as appropriate and providing financial analysis and guidance on all activities, plans and targets. </w:t>
      </w:r>
    </w:p>
    <w:p w14:paraId="38878A15" w14:textId="0D699540" w:rsidR="005B1B91" w:rsidRPr="00FE2420" w:rsidRDefault="0082374C" w:rsidP="007726F8">
      <w:pPr>
        <w:pStyle w:val="ListParagraph"/>
        <w:numPr>
          <w:ilvl w:val="0"/>
          <w:numId w:val="27"/>
        </w:numPr>
        <w:rPr>
          <w:rFonts w:ascii="Arial" w:hAnsi="Arial" w:cs="Arial"/>
          <w:sz w:val="20"/>
          <w:szCs w:val="20"/>
        </w:rPr>
      </w:pPr>
      <w:r w:rsidRPr="00FE2420">
        <w:rPr>
          <w:rFonts w:ascii="Arial" w:eastAsia="Tahoma" w:hAnsi="Arial" w:cs="Arial"/>
          <w:sz w:val="20"/>
          <w:szCs w:val="20"/>
        </w:rPr>
        <w:t xml:space="preserve">Cash/Treasury management – both day to day and strategic deposits - including movement/deposit of funds to ensure maximum returns for the trust. </w:t>
      </w:r>
    </w:p>
    <w:p w14:paraId="6285C7AC" w14:textId="7FC6EC62" w:rsidR="005B1B91" w:rsidRDefault="00210B6B" w:rsidP="005B1B91">
      <w:pPr>
        <w:numPr>
          <w:ilvl w:val="0"/>
          <w:numId w:val="22"/>
        </w:numPr>
        <w:ind w:left="142" w:hanging="142"/>
        <w:rPr>
          <w:rFonts w:eastAsia="Tahoma" w:cs="Tahoma"/>
          <w:b/>
          <w:sz w:val="22"/>
          <w:szCs w:val="22"/>
        </w:rPr>
      </w:pPr>
      <w:r>
        <w:rPr>
          <w:rFonts w:eastAsia="Tahoma" w:cs="Tahoma"/>
          <w:b/>
          <w:sz w:val="22"/>
          <w:szCs w:val="22"/>
        </w:rPr>
        <w:t>Financial Control and Statutory Reporting</w:t>
      </w:r>
    </w:p>
    <w:p w14:paraId="0D676391" w14:textId="77777777" w:rsidR="00210B6B" w:rsidRDefault="00210B6B" w:rsidP="00210B6B">
      <w:pPr>
        <w:ind w:left="142"/>
        <w:rPr>
          <w:rFonts w:eastAsia="Tahoma" w:cs="Tahoma"/>
          <w:b/>
          <w:sz w:val="22"/>
          <w:szCs w:val="22"/>
        </w:rPr>
      </w:pPr>
    </w:p>
    <w:p w14:paraId="0C9EA2F9" w14:textId="77777777" w:rsidR="00094816" w:rsidRDefault="00094816" w:rsidP="00094816">
      <w:pPr>
        <w:pStyle w:val="ListParagraph"/>
        <w:numPr>
          <w:ilvl w:val="0"/>
          <w:numId w:val="28"/>
        </w:numPr>
        <w:autoSpaceDE w:val="0"/>
        <w:autoSpaceDN w:val="0"/>
        <w:adjustRightInd w:val="0"/>
        <w:jc w:val="both"/>
        <w:rPr>
          <w:rFonts w:ascii="Arial" w:hAnsi="Arial"/>
          <w:color w:val="000000"/>
          <w:sz w:val="20"/>
          <w:szCs w:val="20"/>
        </w:rPr>
      </w:pPr>
      <w:r w:rsidRPr="00094816">
        <w:rPr>
          <w:rFonts w:ascii="Arial" w:hAnsi="Arial"/>
          <w:color w:val="000000"/>
          <w:sz w:val="20"/>
          <w:szCs w:val="20"/>
        </w:rPr>
        <w:t>Develop and maintain the Trust’s Financial Procedures Manual in accordance with the requirements of the Education Funding Agency’s (EFA) Academies Financial Handbook.</w:t>
      </w:r>
    </w:p>
    <w:p w14:paraId="0E1D3F8F" w14:textId="158B7421" w:rsidR="004D73E5" w:rsidRPr="00FE2420" w:rsidRDefault="004D73E5" w:rsidP="00094816">
      <w:pPr>
        <w:pStyle w:val="ListParagraph"/>
        <w:numPr>
          <w:ilvl w:val="0"/>
          <w:numId w:val="28"/>
        </w:numPr>
        <w:autoSpaceDE w:val="0"/>
        <w:autoSpaceDN w:val="0"/>
        <w:adjustRightInd w:val="0"/>
        <w:jc w:val="both"/>
        <w:rPr>
          <w:rFonts w:ascii="Arial" w:hAnsi="Arial"/>
          <w:color w:val="000000"/>
          <w:sz w:val="20"/>
          <w:szCs w:val="20"/>
        </w:rPr>
      </w:pPr>
      <w:r>
        <w:rPr>
          <w:rFonts w:ascii="Arial" w:hAnsi="Arial"/>
          <w:color w:val="000000"/>
          <w:sz w:val="20"/>
          <w:szCs w:val="20"/>
        </w:rPr>
        <w:t>Monitor and control processes to ensure adherence to Trust policies and procedures</w:t>
      </w:r>
      <w:r w:rsidR="0082374C">
        <w:rPr>
          <w:rFonts w:ascii="Arial" w:hAnsi="Arial"/>
          <w:color w:val="000000"/>
          <w:sz w:val="20"/>
          <w:szCs w:val="20"/>
        </w:rPr>
        <w:t xml:space="preserve"> and </w:t>
      </w:r>
      <w:r w:rsidR="0082374C" w:rsidRPr="00FE2420">
        <w:rPr>
          <w:rFonts w:ascii="Arial" w:hAnsi="Arial"/>
          <w:color w:val="000000"/>
          <w:sz w:val="20"/>
          <w:szCs w:val="20"/>
        </w:rPr>
        <w:t xml:space="preserve">safeguard Trust assets.  Including maintenance of group procurement policies and procedures. </w:t>
      </w:r>
    </w:p>
    <w:p w14:paraId="39E3050C" w14:textId="7D2DA471" w:rsidR="00134BB3" w:rsidRPr="00FE2420" w:rsidRDefault="00134BB3" w:rsidP="00094816">
      <w:pPr>
        <w:pStyle w:val="ListParagraph"/>
        <w:numPr>
          <w:ilvl w:val="0"/>
          <w:numId w:val="28"/>
        </w:numPr>
        <w:autoSpaceDE w:val="0"/>
        <w:autoSpaceDN w:val="0"/>
        <w:adjustRightInd w:val="0"/>
        <w:jc w:val="both"/>
        <w:rPr>
          <w:rFonts w:ascii="Arial" w:hAnsi="Arial"/>
          <w:color w:val="000000"/>
          <w:sz w:val="20"/>
          <w:szCs w:val="20"/>
        </w:rPr>
      </w:pPr>
      <w:r w:rsidRPr="00FE2420">
        <w:rPr>
          <w:rFonts w:ascii="Arial" w:hAnsi="Arial"/>
          <w:color w:val="000000"/>
          <w:sz w:val="20"/>
          <w:szCs w:val="20"/>
        </w:rPr>
        <w:t xml:space="preserve">Develop and oversee the quality of management information, budgeting and forecasting processes. </w:t>
      </w:r>
    </w:p>
    <w:p w14:paraId="77BFBB8F" w14:textId="0D4E3A04" w:rsidR="00210B6B" w:rsidRPr="00CA0C01" w:rsidRDefault="00094816" w:rsidP="00CA0C01">
      <w:pPr>
        <w:pStyle w:val="ListParagraph"/>
        <w:numPr>
          <w:ilvl w:val="0"/>
          <w:numId w:val="28"/>
        </w:numPr>
        <w:autoSpaceDE w:val="0"/>
        <w:autoSpaceDN w:val="0"/>
        <w:adjustRightInd w:val="0"/>
        <w:spacing w:after="0"/>
        <w:ind w:left="700"/>
        <w:jc w:val="both"/>
        <w:rPr>
          <w:rFonts w:eastAsia="Tahoma" w:cs="Tahoma"/>
        </w:rPr>
      </w:pPr>
      <w:r w:rsidRPr="00CA0C01">
        <w:rPr>
          <w:rFonts w:ascii="Arial" w:hAnsi="Arial"/>
          <w:color w:val="000000"/>
          <w:sz w:val="20"/>
          <w:szCs w:val="20"/>
        </w:rPr>
        <w:t>Develop a risk framework strategy to effectively identify and manage risk across the Trust.</w:t>
      </w:r>
    </w:p>
    <w:p w14:paraId="1C17B196" w14:textId="0795452E" w:rsidR="005B1B91" w:rsidRPr="00094816" w:rsidRDefault="004D73E5" w:rsidP="00094816">
      <w:pPr>
        <w:pStyle w:val="ListParagraph"/>
        <w:numPr>
          <w:ilvl w:val="0"/>
          <w:numId w:val="28"/>
        </w:numPr>
        <w:rPr>
          <w:rFonts w:ascii="Arial" w:eastAsia="Tahoma" w:hAnsi="Arial" w:cs="Arial"/>
          <w:sz w:val="20"/>
          <w:szCs w:val="20"/>
        </w:rPr>
      </w:pPr>
      <w:r>
        <w:rPr>
          <w:rFonts w:ascii="Arial" w:eastAsia="Tahoma" w:hAnsi="Arial" w:cs="Arial"/>
          <w:sz w:val="20"/>
          <w:szCs w:val="20"/>
        </w:rPr>
        <w:t>Advise</w:t>
      </w:r>
      <w:r w:rsidR="005B1B91" w:rsidRPr="00094816">
        <w:rPr>
          <w:rFonts w:ascii="Arial" w:eastAsia="Tahoma" w:hAnsi="Arial" w:cs="Arial"/>
          <w:sz w:val="20"/>
          <w:szCs w:val="20"/>
        </w:rPr>
        <w:t xml:space="preserve"> on external and internal audit require</w:t>
      </w:r>
      <w:r>
        <w:rPr>
          <w:rFonts w:ascii="Arial" w:eastAsia="Tahoma" w:hAnsi="Arial" w:cs="Arial"/>
          <w:sz w:val="20"/>
          <w:szCs w:val="20"/>
        </w:rPr>
        <w:t>ments</w:t>
      </w:r>
      <w:r w:rsidR="005B1B91" w:rsidRPr="00094816">
        <w:rPr>
          <w:rFonts w:ascii="Arial" w:eastAsia="Tahoma" w:hAnsi="Arial" w:cs="Arial"/>
          <w:sz w:val="20"/>
          <w:szCs w:val="20"/>
        </w:rPr>
        <w:t xml:space="preserve"> </w:t>
      </w:r>
      <w:r>
        <w:rPr>
          <w:rFonts w:ascii="Arial" w:eastAsia="Tahoma" w:hAnsi="Arial" w:cs="Arial"/>
          <w:sz w:val="20"/>
          <w:szCs w:val="20"/>
        </w:rPr>
        <w:t>of</w:t>
      </w:r>
      <w:r w:rsidR="005B1B91" w:rsidRPr="00094816">
        <w:rPr>
          <w:rFonts w:ascii="Arial" w:eastAsia="Tahoma" w:hAnsi="Arial" w:cs="Arial"/>
          <w:sz w:val="20"/>
          <w:szCs w:val="20"/>
        </w:rPr>
        <w:t xml:space="preserve"> financial regulations and funding bodies</w:t>
      </w:r>
      <w:r w:rsidR="00094816">
        <w:rPr>
          <w:rFonts w:ascii="Arial" w:eastAsia="Tahoma" w:hAnsi="Arial" w:cs="Arial"/>
          <w:sz w:val="20"/>
          <w:szCs w:val="20"/>
        </w:rPr>
        <w:t>.</w:t>
      </w:r>
    </w:p>
    <w:p w14:paraId="54047D4A" w14:textId="2E9F0177" w:rsidR="005B1B91" w:rsidRPr="00094816" w:rsidRDefault="005B1B91" w:rsidP="00094816">
      <w:pPr>
        <w:pStyle w:val="ListParagraph"/>
        <w:numPr>
          <w:ilvl w:val="0"/>
          <w:numId w:val="28"/>
        </w:numPr>
        <w:rPr>
          <w:rFonts w:ascii="Arial" w:eastAsia="Tahoma" w:hAnsi="Arial" w:cs="Arial"/>
          <w:sz w:val="20"/>
          <w:szCs w:val="20"/>
        </w:rPr>
      </w:pPr>
      <w:r w:rsidRPr="00094816">
        <w:rPr>
          <w:rFonts w:ascii="Arial" w:eastAsia="Tahoma" w:hAnsi="Arial" w:cs="Arial"/>
          <w:sz w:val="20"/>
          <w:szCs w:val="20"/>
        </w:rPr>
        <w:t>Liaise with auditors and facilitate all audit arrangements</w:t>
      </w:r>
      <w:r w:rsidR="004D73E5">
        <w:rPr>
          <w:rFonts w:ascii="Arial" w:eastAsia="Tahoma" w:hAnsi="Arial" w:cs="Arial"/>
          <w:sz w:val="20"/>
          <w:szCs w:val="20"/>
        </w:rPr>
        <w:t>.</w:t>
      </w:r>
    </w:p>
    <w:p w14:paraId="4B4769C2" w14:textId="25080BB2" w:rsidR="005B1B91" w:rsidRPr="00094816" w:rsidRDefault="004D73E5" w:rsidP="00094816">
      <w:pPr>
        <w:pStyle w:val="ListParagraph"/>
        <w:numPr>
          <w:ilvl w:val="0"/>
          <w:numId w:val="28"/>
        </w:numPr>
        <w:rPr>
          <w:rFonts w:ascii="Arial" w:eastAsia="Tahoma" w:hAnsi="Arial" w:cs="Arial"/>
          <w:sz w:val="20"/>
          <w:szCs w:val="20"/>
        </w:rPr>
      </w:pPr>
      <w:r>
        <w:rPr>
          <w:rFonts w:ascii="Arial" w:eastAsia="Tahoma" w:hAnsi="Arial" w:cs="Arial"/>
          <w:sz w:val="20"/>
          <w:szCs w:val="20"/>
        </w:rPr>
        <w:t>Make</w:t>
      </w:r>
      <w:r w:rsidR="005B1B91" w:rsidRPr="00094816">
        <w:rPr>
          <w:rFonts w:ascii="Arial" w:eastAsia="Tahoma" w:hAnsi="Arial" w:cs="Arial"/>
          <w:sz w:val="20"/>
          <w:szCs w:val="20"/>
        </w:rPr>
        <w:t xml:space="preserve"> necessary arrangement</w:t>
      </w:r>
      <w:r>
        <w:rPr>
          <w:rFonts w:ascii="Arial" w:eastAsia="Tahoma" w:hAnsi="Arial" w:cs="Arial"/>
          <w:sz w:val="20"/>
          <w:szCs w:val="20"/>
        </w:rPr>
        <w:t>s</w:t>
      </w:r>
      <w:r w:rsidR="005B1B91" w:rsidRPr="00094816">
        <w:rPr>
          <w:rFonts w:ascii="Arial" w:eastAsia="Tahoma" w:hAnsi="Arial" w:cs="Arial"/>
          <w:sz w:val="20"/>
          <w:szCs w:val="20"/>
        </w:rPr>
        <w:t xml:space="preserve"> for insurance cover for the Academies and its governors</w:t>
      </w:r>
      <w:r>
        <w:rPr>
          <w:rFonts w:ascii="Arial" w:eastAsia="Tahoma" w:hAnsi="Arial" w:cs="Arial"/>
          <w:sz w:val="20"/>
          <w:szCs w:val="20"/>
        </w:rPr>
        <w:t>.</w:t>
      </w:r>
    </w:p>
    <w:p w14:paraId="0DB10435" w14:textId="542B459F" w:rsidR="005B1B91" w:rsidRPr="00FE2420" w:rsidRDefault="005B1B91" w:rsidP="00094816">
      <w:pPr>
        <w:pStyle w:val="ListParagraph"/>
        <w:numPr>
          <w:ilvl w:val="0"/>
          <w:numId w:val="28"/>
        </w:numPr>
        <w:rPr>
          <w:rFonts w:ascii="Arial" w:eastAsia="Tahoma" w:hAnsi="Arial" w:cs="Arial"/>
          <w:sz w:val="20"/>
          <w:szCs w:val="20"/>
        </w:rPr>
      </w:pPr>
      <w:r w:rsidRPr="00094816">
        <w:rPr>
          <w:rFonts w:ascii="Arial" w:eastAsia="Tahoma" w:hAnsi="Arial" w:cs="Arial"/>
          <w:sz w:val="20"/>
          <w:szCs w:val="20"/>
        </w:rPr>
        <w:t>Ensure that tax obligations are discharged correctly and effectively</w:t>
      </w:r>
      <w:r w:rsidR="0082374C">
        <w:rPr>
          <w:rFonts w:ascii="Arial" w:eastAsia="Tahoma" w:hAnsi="Arial" w:cs="Arial"/>
          <w:sz w:val="20"/>
          <w:szCs w:val="20"/>
        </w:rPr>
        <w:t xml:space="preserve"> (</w:t>
      </w:r>
      <w:r w:rsidR="0082374C" w:rsidRPr="00FE2420">
        <w:rPr>
          <w:rFonts w:ascii="Arial" w:eastAsia="Tahoma" w:hAnsi="Arial" w:cs="Arial"/>
          <w:sz w:val="20"/>
          <w:szCs w:val="20"/>
        </w:rPr>
        <w:t>VAT, Corporation Tax, PAYE/NI)</w:t>
      </w:r>
      <w:r w:rsidR="004D73E5" w:rsidRPr="00FE2420">
        <w:rPr>
          <w:rFonts w:ascii="Arial" w:eastAsia="Tahoma" w:hAnsi="Arial" w:cs="Arial"/>
          <w:sz w:val="20"/>
          <w:szCs w:val="20"/>
        </w:rPr>
        <w:t>.</w:t>
      </w:r>
    </w:p>
    <w:p w14:paraId="5D339B1B" w14:textId="2EDCBCC7" w:rsidR="003B5692" w:rsidRPr="0019010A" w:rsidRDefault="00094816" w:rsidP="00FC14FC">
      <w:pPr>
        <w:pStyle w:val="ListParagraph"/>
        <w:numPr>
          <w:ilvl w:val="0"/>
          <w:numId w:val="28"/>
        </w:numPr>
        <w:rPr>
          <w:rFonts w:eastAsia="Tahoma" w:cs="Tahoma"/>
          <w:b/>
        </w:rPr>
      </w:pPr>
      <w:r w:rsidRPr="0019010A">
        <w:rPr>
          <w:rFonts w:ascii="Arial" w:eastAsia="Tahoma" w:hAnsi="Arial" w:cs="Arial"/>
          <w:sz w:val="20"/>
          <w:szCs w:val="20"/>
        </w:rPr>
        <w:t>Complete and submit financial returns as required by Department for Education and Charities Commission in accordance with reporting deadlines.</w:t>
      </w:r>
    </w:p>
    <w:p w14:paraId="6542E672" w14:textId="77777777" w:rsidR="0019010A" w:rsidRPr="0019010A" w:rsidRDefault="0019010A" w:rsidP="0019010A">
      <w:pPr>
        <w:pStyle w:val="ListParagraph"/>
        <w:rPr>
          <w:rFonts w:eastAsia="Tahoma" w:cs="Tahoma"/>
          <w:b/>
        </w:rPr>
      </w:pPr>
    </w:p>
    <w:p w14:paraId="3F5E7A08" w14:textId="4B766E78" w:rsidR="007251CB" w:rsidRPr="00DE6743" w:rsidRDefault="007251CB" w:rsidP="007251CB">
      <w:pPr>
        <w:pStyle w:val="ListParagraph"/>
        <w:numPr>
          <w:ilvl w:val="0"/>
          <w:numId w:val="22"/>
        </w:numPr>
        <w:ind w:hanging="578"/>
        <w:rPr>
          <w:rFonts w:ascii="Arial" w:eastAsia="Tahoma" w:hAnsi="Arial" w:cs="Arial"/>
          <w:b/>
        </w:rPr>
      </w:pPr>
      <w:r w:rsidRPr="00DE6743">
        <w:rPr>
          <w:rFonts w:ascii="Arial" w:hAnsi="Arial"/>
          <w:b/>
          <w:color w:val="000000"/>
        </w:rPr>
        <w:t>Administration and Trust Services</w:t>
      </w:r>
    </w:p>
    <w:p w14:paraId="486046D0" w14:textId="77777777" w:rsidR="007251CB" w:rsidRPr="007251CB" w:rsidRDefault="007251CB" w:rsidP="007251CB">
      <w:pPr>
        <w:pStyle w:val="ListParagraph"/>
        <w:rPr>
          <w:rFonts w:ascii="Arial" w:eastAsia="Tahoma" w:hAnsi="Arial" w:cs="Arial"/>
        </w:rPr>
      </w:pPr>
    </w:p>
    <w:p w14:paraId="08E6F4C7" w14:textId="0361F727" w:rsidR="003B5692" w:rsidRPr="007251CB" w:rsidRDefault="007251CB" w:rsidP="007251CB">
      <w:pPr>
        <w:pStyle w:val="ListParagraph"/>
        <w:numPr>
          <w:ilvl w:val="0"/>
          <w:numId w:val="31"/>
        </w:numPr>
        <w:autoSpaceDE w:val="0"/>
        <w:autoSpaceDN w:val="0"/>
        <w:adjustRightInd w:val="0"/>
        <w:jc w:val="both"/>
        <w:rPr>
          <w:rFonts w:ascii="Arial" w:hAnsi="Arial" w:cs="Arial"/>
          <w:color w:val="000000"/>
          <w:sz w:val="20"/>
          <w:szCs w:val="20"/>
        </w:rPr>
      </w:pPr>
      <w:r w:rsidRPr="007251CB">
        <w:rPr>
          <w:rFonts w:ascii="Arial" w:hAnsi="Arial" w:cs="Arial"/>
          <w:color w:val="000000"/>
          <w:sz w:val="20"/>
          <w:szCs w:val="20"/>
        </w:rPr>
        <w:t>Act as A</w:t>
      </w:r>
      <w:r w:rsidR="003B5692" w:rsidRPr="007251CB">
        <w:rPr>
          <w:rFonts w:ascii="Arial" w:hAnsi="Arial" w:cs="Arial"/>
          <w:color w:val="000000"/>
          <w:sz w:val="20"/>
          <w:szCs w:val="20"/>
        </w:rPr>
        <w:t>dminist</w:t>
      </w:r>
      <w:r w:rsidRPr="007251CB">
        <w:rPr>
          <w:rFonts w:ascii="Arial" w:hAnsi="Arial" w:cs="Arial"/>
          <w:color w:val="000000"/>
          <w:sz w:val="20"/>
          <w:szCs w:val="20"/>
        </w:rPr>
        <w:t>rat</w:t>
      </w:r>
      <w:r w:rsidR="003B5692" w:rsidRPr="007251CB">
        <w:rPr>
          <w:rFonts w:ascii="Arial" w:hAnsi="Arial" w:cs="Arial"/>
          <w:color w:val="000000"/>
          <w:sz w:val="20"/>
          <w:szCs w:val="20"/>
        </w:rPr>
        <w:t>or for the Trust’s finance system; managing user access, training, security permissions, nominal code management and centrally managed processes</w:t>
      </w:r>
      <w:r w:rsidRPr="007251CB">
        <w:rPr>
          <w:rFonts w:ascii="Arial" w:hAnsi="Arial" w:cs="Arial"/>
          <w:color w:val="000000"/>
          <w:sz w:val="20"/>
          <w:szCs w:val="20"/>
        </w:rPr>
        <w:t>.</w:t>
      </w:r>
      <w:r w:rsidR="003B5692" w:rsidRPr="007251CB">
        <w:rPr>
          <w:rFonts w:ascii="Arial" w:hAnsi="Arial" w:cs="Arial"/>
          <w:color w:val="000000"/>
          <w:sz w:val="20"/>
          <w:szCs w:val="20"/>
        </w:rPr>
        <w:t xml:space="preserve"> </w:t>
      </w:r>
    </w:p>
    <w:p w14:paraId="4FC44D21" w14:textId="18E96638" w:rsidR="007251CB" w:rsidRDefault="007251CB" w:rsidP="00503B00">
      <w:pPr>
        <w:pStyle w:val="ListParagraph"/>
        <w:numPr>
          <w:ilvl w:val="0"/>
          <w:numId w:val="31"/>
        </w:numPr>
        <w:autoSpaceDE w:val="0"/>
        <w:autoSpaceDN w:val="0"/>
        <w:adjustRightInd w:val="0"/>
        <w:rPr>
          <w:rFonts w:ascii="Arial" w:hAnsi="Arial" w:cs="Arial"/>
          <w:color w:val="000000"/>
          <w:sz w:val="20"/>
          <w:szCs w:val="20"/>
        </w:rPr>
      </w:pPr>
      <w:r w:rsidRPr="007251CB">
        <w:rPr>
          <w:rFonts w:ascii="Arial" w:hAnsi="Arial" w:cs="Arial"/>
          <w:color w:val="000000"/>
          <w:sz w:val="20"/>
          <w:szCs w:val="20"/>
        </w:rPr>
        <w:t>S</w:t>
      </w:r>
      <w:r w:rsidR="003B5692" w:rsidRPr="007251CB">
        <w:rPr>
          <w:rFonts w:ascii="Arial" w:hAnsi="Arial" w:cs="Arial"/>
          <w:color w:val="000000"/>
          <w:sz w:val="20"/>
          <w:szCs w:val="20"/>
        </w:rPr>
        <w:t>upport the effective delivery of payroll in all Academies</w:t>
      </w:r>
      <w:r>
        <w:rPr>
          <w:rFonts w:ascii="Arial" w:hAnsi="Arial" w:cs="Arial"/>
          <w:color w:val="000000"/>
          <w:sz w:val="20"/>
          <w:szCs w:val="20"/>
        </w:rPr>
        <w:t>.</w:t>
      </w:r>
    </w:p>
    <w:p w14:paraId="52669278" w14:textId="38C19DBB" w:rsidR="007251CB" w:rsidRPr="00FE2420" w:rsidRDefault="007251CB" w:rsidP="00503B00">
      <w:pPr>
        <w:pStyle w:val="ListParagraph"/>
        <w:numPr>
          <w:ilvl w:val="0"/>
          <w:numId w:val="31"/>
        </w:numPr>
        <w:autoSpaceDE w:val="0"/>
        <w:autoSpaceDN w:val="0"/>
        <w:adjustRightInd w:val="0"/>
        <w:rPr>
          <w:rFonts w:ascii="Arial" w:hAnsi="Arial" w:cs="Arial"/>
          <w:color w:val="000000"/>
          <w:sz w:val="20"/>
          <w:szCs w:val="20"/>
        </w:rPr>
      </w:pPr>
      <w:r w:rsidRPr="00FE2420">
        <w:rPr>
          <w:rFonts w:ascii="Arial" w:eastAsia="Tahoma" w:hAnsi="Arial" w:cs="Arial"/>
          <w:sz w:val="20"/>
          <w:szCs w:val="20"/>
        </w:rPr>
        <w:t>Work with senior leadership and finance teams to maximise income generation, financial growth and profile services</w:t>
      </w:r>
      <w:r w:rsidR="00DE6743" w:rsidRPr="00FE2420">
        <w:rPr>
          <w:rFonts w:ascii="Arial" w:eastAsia="Tahoma" w:hAnsi="Arial" w:cs="Arial"/>
          <w:sz w:val="20"/>
          <w:szCs w:val="20"/>
        </w:rPr>
        <w:t>.</w:t>
      </w:r>
      <w:r w:rsidR="00134BB3" w:rsidRPr="00FE2420">
        <w:rPr>
          <w:rFonts w:ascii="Arial" w:eastAsia="Tahoma" w:hAnsi="Arial" w:cs="Arial"/>
          <w:sz w:val="20"/>
          <w:szCs w:val="20"/>
        </w:rPr>
        <w:t xml:space="preserve"> Including leading on the development and submission of bids for grants and other income streams. </w:t>
      </w:r>
    </w:p>
    <w:p w14:paraId="2B45B898" w14:textId="77777777" w:rsidR="00134BB3" w:rsidRPr="00FE2420" w:rsidRDefault="007251CB" w:rsidP="00C87A23">
      <w:pPr>
        <w:pStyle w:val="ListParagraph"/>
        <w:numPr>
          <w:ilvl w:val="0"/>
          <w:numId w:val="31"/>
        </w:numPr>
        <w:autoSpaceDE w:val="0"/>
        <w:autoSpaceDN w:val="0"/>
        <w:adjustRightInd w:val="0"/>
        <w:rPr>
          <w:rFonts w:ascii="Arial" w:eastAsia="Tahoma" w:hAnsi="Arial" w:cs="Arial"/>
        </w:rPr>
      </w:pPr>
      <w:r w:rsidRPr="00FE2420">
        <w:rPr>
          <w:rFonts w:ascii="Arial" w:eastAsia="Tahoma" w:hAnsi="Arial" w:cs="Arial"/>
          <w:sz w:val="20"/>
          <w:szCs w:val="20"/>
        </w:rPr>
        <w:t>Manage financial and statutory considerations of the sponsor framework, National Education Trust.</w:t>
      </w:r>
    </w:p>
    <w:p w14:paraId="2623ADEB" w14:textId="77777777" w:rsidR="00134BB3" w:rsidRPr="00FE2420" w:rsidRDefault="00134BB3" w:rsidP="00C87A23">
      <w:pPr>
        <w:pStyle w:val="ListParagraph"/>
        <w:numPr>
          <w:ilvl w:val="0"/>
          <w:numId w:val="31"/>
        </w:numPr>
        <w:autoSpaceDE w:val="0"/>
        <w:autoSpaceDN w:val="0"/>
        <w:adjustRightInd w:val="0"/>
        <w:rPr>
          <w:rFonts w:ascii="Arial" w:eastAsia="Tahoma" w:hAnsi="Arial" w:cs="Arial"/>
        </w:rPr>
      </w:pPr>
      <w:r w:rsidRPr="00FE2420">
        <w:rPr>
          <w:rFonts w:ascii="Arial" w:eastAsia="Tahoma" w:hAnsi="Arial" w:cs="Arial"/>
          <w:sz w:val="20"/>
          <w:szCs w:val="20"/>
        </w:rPr>
        <w:t>Ensuring the Trust and SLT have regular and accurate information to manage delegated budget. Provide professional advice and assistance as required.</w:t>
      </w:r>
    </w:p>
    <w:p w14:paraId="08FB0C8F" w14:textId="77777777" w:rsidR="00134BB3" w:rsidRPr="00FE2420" w:rsidRDefault="00134BB3" w:rsidP="00C87A23">
      <w:pPr>
        <w:pStyle w:val="ListParagraph"/>
        <w:numPr>
          <w:ilvl w:val="0"/>
          <w:numId w:val="31"/>
        </w:numPr>
        <w:autoSpaceDE w:val="0"/>
        <w:autoSpaceDN w:val="0"/>
        <w:adjustRightInd w:val="0"/>
        <w:rPr>
          <w:rFonts w:ascii="Arial" w:eastAsia="Tahoma" w:hAnsi="Arial" w:cs="Arial"/>
        </w:rPr>
      </w:pPr>
      <w:r w:rsidRPr="00FE2420">
        <w:rPr>
          <w:rFonts w:ascii="Arial" w:eastAsia="Tahoma" w:hAnsi="Arial" w:cs="Arial"/>
          <w:sz w:val="20"/>
          <w:szCs w:val="20"/>
        </w:rPr>
        <w:t xml:space="preserve">Ensuring the continued evolution of sound information systems to enable the board to make measured strategic and operational decisions. </w:t>
      </w:r>
    </w:p>
    <w:p w14:paraId="44721C7E" w14:textId="3FC38E84" w:rsidR="00F947DC" w:rsidRPr="00FE2420" w:rsidRDefault="00134BB3" w:rsidP="00C87A23">
      <w:pPr>
        <w:pStyle w:val="ListParagraph"/>
        <w:numPr>
          <w:ilvl w:val="0"/>
          <w:numId w:val="31"/>
        </w:numPr>
        <w:autoSpaceDE w:val="0"/>
        <w:autoSpaceDN w:val="0"/>
        <w:adjustRightInd w:val="0"/>
        <w:rPr>
          <w:rFonts w:ascii="Arial" w:eastAsia="Tahoma" w:hAnsi="Arial" w:cs="Arial"/>
        </w:rPr>
      </w:pPr>
      <w:r w:rsidRPr="00FE2420">
        <w:rPr>
          <w:rFonts w:ascii="Arial" w:eastAsia="Tahoma" w:hAnsi="Arial" w:cs="Arial"/>
          <w:sz w:val="20"/>
          <w:szCs w:val="20"/>
        </w:rPr>
        <w:t xml:space="preserve">Establish a high level of credibility and manage strong working relationships with external parties including the EFA, HMRC, the DfE and external auditors. </w:t>
      </w:r>
    </w:p>
    <w:p w14:paraId="4C3F279B" w14:textId="2A4055F5" w:rsidR="0082374C" w:rsidRPr="00FE2420" w:rsidRDefault="0082374C" w:rsidP="00C87A23">
      <w:pPr>
        <w:pStyle w:val="ListParagraph"/>
        <w:numPr>
          <w:ilvl w:val="0"/>
          <w:numId w:val="31"/>
        </w:numPr>
        <w:autoSpaceDE w:val="0"/>
        <w:autoSpaceDN w:val="0"/>
        <w:adjustRightInd w:val="0"/>
        <w:rPr>
          <w:rFonts w:ascii="Arial" w:eastAsia="Tahoma" w:hAnsi="Arial" w:cs="Arial"/>
        </w:rPr>
      </w:pPr>
      <w:r w:rsidRPr="00FE2420">
        <w:rPr>
          <w:rFonts w:ascii="Arial" w:eastAsia="Tahoma" w:hAnsi="Arial" w:cs="Arial"/>
          <w:sz w:val="20"/>
          <w:szCs w:val="20"/>
        </w:rPr>
        <w:t>Leadership, mentoring and provision of managed/continuous development of Finance staff across the group.</w:t>
      </w:r>
    </w:p>
    <w:p w14:paraId="012E5C91" w14:textId="76183BA5" w:rsidR="0082374C" w:rsidRPr="00FE2420" w:rsidRDefault="0082374C" w:rsidP="00C87A23">
      <w:pPr>
        <w:pStyle w:val="ListParagraph"/>
        <w:numPr>
          <w:ilvl w:val="0"/>
          <w:numId w:val="31"/>
        </w:numPr>
        <w:autoSpaceDE w:val="0"/>
        <w:autoSpaceDN w:val="0"/>
        <w:adjustRightInd w:val="0"/>
        <w:rPr>
          <w:rFonts w:ascii="Arial" w:eastAsia="Tahoma" w:hAnsi="Arial" w:cs="Arial"/>
        </w:rPr>
      </w:pPr>
      <w:r w:rsidRPr="00FE2420">
        <w:rPr>
          <w:rFonts w:ascii="Arial" w:eastAsia="Tahoma" w:hAnsi="Arial" w:cs="Arial"/>
          <w:sz w:val="20"/>
          <w:szCs w:val="20"/>
        </w:rPr>
        <w:t>Change management – developing/leading development of Finance organization through significant period of growth driven by change – adapting shape/structure/team abilities to meet evolving organizational requirements.</w:t>
      </w:r>
    </w:p>
    <w:p w14:paraId="1AB52FF8" w14:textId="31C5389F" w:rsidR="0019010A" w:rsidRPr="00FE2420" w:rsidRDefault="0019010A" w:rsidP="00C87A23">
      <w:pPr>
        <w:pStyle w:val="ListParagraph"/>
        <w:numPr>
          <w:ilvl w:val="0"/>
          <w:numId w:val="31"/>
        </w:numPr>
        <w:autoSpaceDE w:val="0"/>
        <w:autoSpaceDN w:val="0"/>
        <w:adjustRightInd w:val="0"/>
        <w:rPr>
          <w:rFonts w:ascii="Arial" w:eastAsia="Tahoma" w:hAnsi="Arial" w:cs="Arial"/>
        </w:rPr>
      </w:pPr>
      <w:r w:rsidRPr="00FE2420">
        <w:rPr>
          <w:rFonts w:ascii="Arial" w:eastAsia="Tahoma" w:hAnsi="Arial" w:cs="Arial"/>
          <w:sz w:val="20"/>
          <w:szCs w:val="20"/>
        </w:rPr>
        <w:t xml:space="preserve">Management of payroll teams including keeping abreast of all developments and legislation surrounding payroll, pensions and benefits.  Ensuring all legislation is implemented and adhered to by the Trust. </w:t>
      </w:r>
    </w:p>
    <w:p w14:paraId="761A048C" w14:textId="075BE94F" w:rsidR="00F3685A" w:rsidRPr="00FE2420" w:rsidRDefault="00F3685A" w:rsidP="00C87A23">
      <w:pPr>
        <w:pStyle w:val="ListParagraph"/>
        <w:numPr>
          <w:ilvl w:val="0"/>
          <w:numId w:val="31"/>
        </w:numPr>
        <w:autoSpaceDE w:val="0"/>
        <w:autoSpaceDN w:val="0"/>
        <w:adjustRightInd w:val="0"/>
        <w:rPr>
          <w:rFonts w:ascii="Arial" w:eastAsia="Tahoma" w:hAnsi="Arial" w:cs="Arial"/>
        </w:rPr>
      </w:pPr>
      <w:r w:rsidRPr="00FE2420">
        <w:rPr>
          <w:rFonts w:ascii="Arial" w:eastAsia="Tahoma" w:hAnsi="Arial" w:cs="Arial"/>
          <w:sz w:val="20"/>
          <w:szCs w:val="20"/>
        </w:rPr>
        <w:t>Provision of on-boarding support to new academies.</w:t>
      </w:r>
    </w:p>
    <w:tbl>
      <w:tblPr>
        <w:tblW w:w="9909" w:type="dxa"/>
        <w:tblLayout w:type="fixed"/>
        <w:tblLook w:val="0000" w:firstRow="0" w:lastRow="0" w:firstColumn="0" w:lastColumn="0" w:noHBand="0" w:noVBand="0"/>
      </w:tblPr>
      <w:tblGrid>
        <w:gridCol w:w="9909"/>
      </w:tblGrid>
      <w:tr w:rsidR="00F947DC" w:rsidRPr="00EF13B9" w14:paraId="274DEB3C" w14:textId="77777777" w:rsidTr="00D453BC">
        <w:trPr>
          <w:trHeight w:val="103"/>
        </w:trPr>
        <w:tc>
          <w:tcPr>
            <w:tcW w:w="9909" w:type="dxa"/>
          </w:tcPr>
          <w:p w14:paraId="081C1B24" w14:textId="3EBB2926" w:rsidR="0019010A" w:rsidRPr="0019010A" w:rsidRDefault="0019010A" w:rsidP="00D453BC">
            <w:pPr>
              <w:pStyle w:val="NoSpacing"/>
              <w:rPr>
                <w:rFonts w:ascii="Arial" w:hAnsi="Arial" w:cs="Arial"/>
                <w:sz w:val="20"/>
                <w:szCs w:val="20"/>
              </w:rPr>
            </w:pPr>
            <w:r w:rsidRPr="0019010A">
              <w:rPr>
                <w:rFonts w:ascii="Arial" w:hAnsi="Arial" w:cs="Arial"/>
                <w:sz w:val="20"/>
                <w:szCs w:val="20"/>
              </w:rPr>
              <w:t xml:space="preserve">Any other duties commensurate with the post as deemed by the Chief Executive. </w:t>
            </w:r>
          </w:p>
          <w:p w14:paraId="3B5454DD" w14:textId="35A33F17" w:rsidR="00F947DC" w:rsidRPr="00EF13B9" w:rsidRDefault="00451AB2" w:rsidP="00D453BC">
            <w:pPr>
              <w:pStyle w:val="NoSpacing"/>
              <w:rPr>
                <w:rFonts w:ascii="Arial" w:hAnsi="Arial" w:cs="Arial"/>
                <w:b/>
                <w:sz w:val="20"/>
                <w:szCs w:val="20"/>
              </w:rPr>
            </w:pPr>
            <w:r w:rsidRPr="00EF13B9">
              <w:rPr>
                <w:rFonts w:ascii="Arial" w:hAnsi="Arial" w:cs="Arial"/>
                <w:b/>
                <w:sz w:val="20"/>
                <w:szCs w:val="20"/>
              </w:rPr>
              <w:lastRenderedPageBreak/>
              <w:t>F</w:t>
            </w:r>
            <w:r w:rsidR="00F947DC" w:rsidRPr="00EF13B9">
              <w:rPr>
                <w:rFonts w:ascii="Arial" w:hAnsi="Arial" w:cs="Arial"/>
                <w:b/>
                <w:sz w:val="20"/>
                <w:szCs w:val="20"/>
              </w:rPr>
              <w:t>inance</w:t>
            </w:r>
            <w:r w:rsidR="00CA0C01">
              <w:rPr>
                <w:rFonts w:ascii="Arial" w:hAnsi="Arial" w:cs="Arial"/>
                <w:b/>
                <w:sz w:val="20"/>
                <w:szCs w:val="20"/>
              </w:rPr>
              <w:t xml:space="preserve"> Director </w:t>
            </w:r>
          </w:p>
          <w:p w14:paraId="5C72D573" w14:textId="77777777" w:rsidR="00EF13B9" w:rsidRPr="00EF13B9" w:rsidRDefault="00EF13B9" w:rsidP="00EF13B9">
            <w:pPr>
              <w:pStyle w:val="NoSpacing"/>
              <w:rPr>
                <w:rFonts w:ascii="Arial" w:hAnsi="Arial" w:cs="Arial"/>
                <w:b/>
                <w:sz w:val="20"/>
                <w:szCs w:val="20"/>
              </w:rPr>
            </w:pPr>
            <w:r w:rsidRPr="00EF13B9">
              <w:rPr>
                <w:rFonts w:ascii="Arial" w:hAnsi="Arial" w:cs="Arial"/>
                <w:b/>
                <w:sz w:val="20"/>
                <w:szCs w:val="20"/>
              </w:rPr>
              <w:t>Person Specification</w:t>
            </w:r>
          </w:p>
          <w:p w14:paraId="2D48868A" w14:textId="77777777" w:rsidR="00F947DC" w:rsidRPr="00EF13B9" w:rsidRDefault="00F947DC" w:rsidP="00D453BC">
            <w:pPr>
              <w:pStyle w:val="NoSpacing"/>
              <w:rPr>
                <w:rFonts w:ascii="Arial" w:hAnsi="Arial" w:cs="Arial"/>
                <w:b/>
                <w:sz w:val="20"/>
                <w:szCs w:val="20"/>
              </w:rPr>
            </w:pPr>
          </w:p>
          <w:p w14:paraId="2620953D" w14:textId="1A1A29ED" w:rsidR="0037439C" w:rsidRPr="00EF13B9" w:rsidRDefault="00EF13B9" w:rsidP="00D453BC">
            <w:pPr>
              <w:pStyle w:val="NoSpacing"/>
              <w:rPr>
                <w:rFonts w:ascii="Arial" w:hAnsi="Arial" w:cs="Arial"/>
                <w:sz w:val="20"/>
                <w:szCs w:val="20"/>
              </w:rPr>
            </w:pPr>
            <w:r w:rsidRPr="00EF13B9">
              <w:rPr>
                <w:rFonts w:ascii="Arial" w:hAnsi="Arial" w:cs="Arial"/>
                <w:sz w:val="20"/>
                <w:szCs w:val="20"/>
              </w:rPr>
              <w:t>The successful candidate will meet the following person specification. The Trust will be seeking evidence in the selection process which will include the application, interview and references.</w:t>
            </w:r>
          </w:p>
          <w:p w14:paraId="2CF2E942" w14:textId="7D9980DA" w:rsidR="00EF13B9" w:rsidRPr="00EF13B9" w:rsidRDefault="00EF13B9" w:rsidP="00D453BC">
            <w:pPr>
              <w:pStyle w:val="NoSpacing"/>
              <w:rPr>
                <w:rFonts w:ascii="Arial" w:hAnsi="Arial" w:cs="Arial"/>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8"/>
              <w:gridCol w:w="1134"/>
              <w:gridCol w:w="1134"/>
            </w:tblGrid>
            <w:tr w:rsidR="00A71C7F" w:rsidRPr="00EF13B9" w14:paraId="29C81DBD" w14:textId="1E7467B2"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16861758" w14:textId="23F3B984" w:rsidR="00A71C7F" w:rsidRPr="00EF13B9" w:rsidRDefault="00A71C7F" w:rsidP="00A71C7F">
                  <w:pPr>
                    <w:pStyle w:val="Default"/>
                    <w:rPr>
                      <w:b/>
                      <w:bCs/>
                      <w:sz w:val="20"/>
                      <w:szCs w:val="20"/>
                    </w:rPr>
                  </w:pPr>
                  <w:r w:rsidRPr="00EF13B9">
                    <w:rPr>
                      <w:b/>
                      <w:bCs/>
                      <w:sz w:val="20"/>
                      <w:szCs w:val="20"/>
                    </w:rPr>
                    <w:t>Category</w:t>
                  </w:r>
                </w:p>
              </w:tc>
              <w:tc>
                <w:tcPr>
                  <w:tcW w:w="1134" w:type="dxa"/>
                  <w:tcBorders>
                    <w:top w:val="single" w:sz="4" w:space="0" w:color="auto"/>
                    <w:left w:val="single" w:sz="4" w:space="0" w:color="auto"/>
                    <w:bottom w:val="single" w:sz="4" w:space="0" w:color="auto"/>
                    <w:right w:val="single" w:sz="4" w:space="0" w:color="auto"/>
                  </w:tcBorders>
                </w:tcPr>
                <w:p w14:paraId="313A5214" w14:textId="3CABA032" w:rsidR="00A71C7F" w:rsidRPr="00EF13B9" w:rsidRDefault="00A71C7F" w:rsidP="00A71C7F">
                  <w:pPr>
                    <w:pStyle w:val="Default"/>
                    <w:rPr>
                      <w:b/>
                      <w:bCs/>
                      <w:sz w:val="20"/>
                      <w:szCs w:val="20"/>
                    </w:rPr>
                  </w:pPr>
                  <w:r w:rsidRPr="00EF13B9">
                    <w:rPr>
                      <w:b/>
                      <w:bCs/>
                      <w:sz w:val="20"/>
                      <w:szCs w:val="20"/>
                    </w:rPr>
                    <w:t>Essential</w:t>
                  </w:r>
                </w:p>
              </w:tc>
              <w:tc>
                <w:tcPr>
                  <w:tcW w:w="1134" w:type="dxa"/>
                  <w:tcBorders>
                    <w:top w:val="single" w:sz="4" w:space="0" w:color="auto"/>
                    <w:left w:val="single" w:sz="4" w:space="0" w:color="auto"/>
                    <w:bottom w:val="single" w:sz="4" w:space="0" w:color="auto"/>
                    <w:right w:val="single" w:sz="4" w:space="0" w:color="auto"/>
                  </w:tcBorders>
                </w:tcPr>
                <w:p w14:paraId="45343836" w14:textId="38F9B70E" w:rsidR="00A71C7F" w:rsidRPr="00EF13B9" w:rsidRDefault="00A71C7F" w:rsidP="00A71C7F">
                  <w:pPr>
                    <w:pStyle w:val="Default"/>
                    <w:rPr>
                      <w:b/>
                      <w:bCs/>
                      <w:sz w:val="20"/>
                      <w:szCs w:val="20"/>
                    </w:rPr>
                  </w:pPr>
                  <w:r w:rsidRPr="00EF13B9">
                    <w:rPr>
                      <w:b/>
                      <w:bCs/>
                      <w:sz w:val="20"/>
                      <w:szCs w:val="20"/>
                    </w:rPr>
                    <w:t>Desired</w:t>
                  </w:r>
                </w:p>
              </w:tc>
            </w:tr>
            <w:tr w:rsidR="00A71C7F" w:rsidRPr="00EF13B9" w14:paraId="4DAB3CA8" w14:textId="032134FA" w:rsidTr="00A71C7F">
              <w:trPr>
                <w:trHeight w:val="532"/>
              </w:trPr>
              <w:tc>
                <w:tcPr>
                  <w:tcW w:w="7258" w:type="dxa"/>
                  <w:tcBorders>
                    <w:top w:val="single" w:sz="4" w:space="0" w:color="auto"/>
                    <w:left w:val="single" w:sz="4" w:space="0" w:color="auto"/>
                    <w:bottom w:val="single" w:sz="4" w:space="0" w:color="auto"/>
                    <w:right w:val="single" w:sz="4" w:space="0" w:color="auto"/>
                  </w:tcBorders>
                </w:tcPr>
                <w:p w14:paraId="037D20CE" w14:textId="77777777" w:rsidR="00A71C7F" w:rsidRPr="00EF13B9" w:rsidRDefault="00A71C7F" w:rsidP="00A71C7F">
                  <w:pPr>
                    <w:pStyle w:val="Default"/>
                    <w:rPr>
                      <w:b/>
                      <w:bCs/>
                      <w:sz w:val="20"/>
                      <w:szCs w:val="20"/>
                    </w:rPr>
                  </w:pPr>
                </w:p>
                <w:p w14:paraId="72603468" w14:textId="540009CF" w:rsidR="00A71C7F" w:rsidRPr="00EF13B9" w:rsidRDefault="00A71C7F" w:rsidP="00A71C7F">
                  <w:pPr>
                    <w:pStyle w:val="Default"/>
                    <w:rPr>
                      <w:b/>
                      <w:bCs/>
                      <w:sz w:val="20"/>
                      <w:szCs w:val="20"/>
                    </w:rPr>
                  </w:pPr>
                  <w:r w:rsidRPr="00EF13B9">
                    <w:rPr>
                      <w:b/>
                      <w:bCs/>
                      <w:sz w:val="20"/>
                      <w:szCs w:val="20"/>
                    </w:rPr>
                    <w:t>QUALIFICATIONS and EXPERIENCE</w:t>
                  </w:r>
                </w:p>
              </w:tc>
              <w:tc>
                <w:tcPr>
                  <w:tcW w:w="1134" w:type="dxa"/>
                  <w:tcBorders>
                    <w:top w:val="single" w:sz="4" w:space="0" w:color="auto"/>
                    <w:left w:val="single" w:sz="4" w:space="0" w:color="auto"/>
                    <w:bottom w:val="single" w:sz="4" w:space="0" w:color="auto"/>
                    <w:right w:val="single" w:sz="4" w:space="0" w:color="auto"/>
                  </w:tcBorders>
                </w:tcPr>
                <w:p w14:paraId="6FC7751C" w14:textId="7E5DB95A" w:rsidR="00A71C7F" w:rsidRPr="00EF13B9" w:rsidRDefault="00A71C7F" w:rsidP="00A71C7F">
                  <w:pPr>
                    <w:pStyle w:val="Default"/>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58E256" w14:textId="77777777" w:rsidR="00A71C7F" w:rsidRPr="00EF13B9" w:rsidRDefault="00A71C7F" w:rsidP="00A71C7F">
                  <w:pPr>
                    <w:pStyle w:val="Default"/>
                    <w:rPr>
                      <w:b/>
                      <w:bCs/>
                      <w:sz w:val="20"/>
                      <w:szCs w:val="20"/>
                    </w:rPr>
                  </w:pPr>
                </w:p>
              </w:tc>
            </w:tr>
            <w:tr w:rsidR="00A71C7F" w:rsidRPr="00EF13B9" w14:paraId="307F4500" w14:textId="34FD3486"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3D42D3FF" w14:textId="1BD8011F" w:rsidR="00A71C7F" w:rsidRPr="00EF13B9" w:rsidRDefault="00A71C7F" w:rsidP="00A71C7F">
                  <w:pPr>
                    <w:pStyle w:val="Default"/>
                    <w:rPr>
                      <w:sz w:val="20"/>
                      <w:szCs w:val="20"/>
                    </w:rPr>
                  </w:pPr>
                  <w:r w:rsidRPr="00EF13B9">
                    <w:rPr>
                      <w:sz w:val="20"/>
                      <w:szCs w:val="20"/>
                    </w:rPr>
                    <w:t>Relevant qualification in accountancy/finance (CCAB)</w:t>
                  </w:r>
                </w:p>
              </w:tc>
              <w:tc>
                <w:tcPr>
                  <w:tcW w:w="1134" w:type="dxa"/>
                  <w:tcBorders>
                    <w:top w:val="single" w:sz="4" w:space="0" w:color="auto"/>
                    <w:left w:val="single" w:sz="4" w:space="0" w:color="auto"/>
                    <w:bottom w:val="single" w:sz="4" w:space="0" w:color="auto"/>
                    <w:right w:val="single" w:sz="4" w:space="0" w:color="auto"/>
                  </w:tcBorders>
                </w:tcPr>
                <w:p w14:paraId="47CBA4BE" w14:textId="1F2D7E86" w:rsidR="00A71C7F" w:rsidRPr="00EF13B9" w:rsidRDefault="00A71C7F" w:rsidP="00A71C7F">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B4ECFFA" w14:textId="77777777" w:rsidR="00A71C7F" w:rsidRPr="00EF13B9" w:rsidRDefault="00A71C7F" w:rsidP="00A71C7F">
                  <w:pPr>
                    <w:pStyle w:val="Default"/>
                    <w:jc w:val="center"/>
                    <w:rPr>
                      <w:sz w:val="20"/>
                      <w:szCs w:val="20"/>
                    </w:rPr>
                  </w:pPr>
                </w:p>
              </w:tc>
            </w:tr>
            <w:tr w:rsidR="00A71C7F" w:rsidRPr="00EF13B9" w14:paraId="0BE96C8D" w14:textId="2DC87F12"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1D86CE4B" w14:textId="4ED37FB8" w:rsidR="00A71C7F" w:rsidRPr="00EF13B9" w:rsidRDefault="00A71C7F" w:rsidP="00A71C7F">
                  <w:pPr>
                    <w:pStyle w:val="Default"/>
                    <w:rPr>
                      <w:sz w:val="20"/>
                      <w:szCs w:val="20"/>
                    </w:rPr>
                  </w:pPr>
                  <w:r w:rsidRPr="00EF13B9">
                    <w:rPr>
                      <w:sz w:val="20"/>
                      <w:szCs w:val="20"/>
                    </w:rPr>
                    <w:t>In depth u</w:t>
                  </w:r>
                  <w:r w:rsidR="0037439C" w:rsidRPr="00EF13B9">
                    <w:rPr>
                      <w:sz w:val="20"/>
                      <w:szCs w:val="20"/>
                    </w:rPr>
                    <w:t>nderstanding</w:t>
                  </w:r>
                  <w:r w:rsidR="00451AB2" w:rsidRPr="00EF13B9">
                    <w:rPr>
                      <w:sz w:val="20"/>
                      <w:szCs w:val="20"/>
                    </w:rPr>
                    <w:t xml:space="preserve"> </w:t>
                  </w:r>
                  <w:r w:rsidRPr="00EF13B9">
                    <w:rPr>
                      <w:sz w:val="20"/>
                      <w:szCs w:val="20"/>
                    </w:rPr>
                    <w:t>of academy finance</w:t>
                  </w:r>
                </w:p>
              </w:tc>
              <w:tc>
                <w:tcPr>
                  <w:tcW w:w="1134" w:type="dxa"/>
                  <w:tcBorders>
                    <w:top w:val="single" w:sz="4" w:space="0" w:color="auto"/>
                    <w:left w:val="single" w:sz="4" w:space="0" w:color="auto"/>
                    <w:bottom w:val="single" w:sz="4" w:space="0" w:color="auto"/>
                    <w:right w:val="single" w:sz="4" w:space="0" w:color="auto"/>
                  </w:tcBorders>
                </w:tcPr>
                <w:p w14:paraId="57A4DD0D" w14:textId="32C5CB68" w:rsidR="00A71C7F" w:rsidRPr="00EF13B9" w:rsidRDefault="00A71C7F" w:rsidP="00A71C7F">
                  <w:pPr>
                    <w:pStyle w:val="Defaul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917AA8" w14:textId="04CF0D4A" w:rsidR="00A71C7F" w:rsidRPr="00EF13B9" w:rsidRDefault="00135CDD" w:rsidP="00A71C7F">
                  <w:pPr>
                    <w:pStyle w:val="Default"/>
                    <w:jc w:val="center"/>
                    <w:rPr>
                      <w:sz w:val="20"/>
                      <w:szCs w:val="20"/>
                    </w:rPr>
                  </w:pPr>
                  <w:r>
                    <w:rPr>
                      <w:sz w:val="20"/>
                      <w:szCs w:val="20"/>
                    </w:rPr>
                    <w:t>*</w:t>
                  </w:r>
                </w:p>
              </w:tc>
            </w:tr>
            <w:tr w:rsidR="00A71C7F" w:rsidRPr="00EF13B9" w14:paraId="0CA56E58" w14:textId="74D80F04"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14F601A4" w14:textId="755A0972" w:rsidR="00A71C7F" w:rsidRPr="00EF13B9" w:rsidRDefault="00451AB2" w:rsidP="00A71C7F">
                  <w:pPr>
                    <w:pStyle w:val="Default"/>
                    <w:rPr>
                      <w:sz w:val="20"/>
                      <w:szCs w:val="20"/>
                    </w:rPr>
                  </w:pPr>
                  <w:r w:rsidRPr="00EF13B9">
                    <w:rPr>
                      <w:sz w:val="20"/>
                      <w:szCs w:val="20"/>
                    </w:rPr>
                    <w:t>Experience of Multi Academy Trust (MAT) finance</w:t>
                  </w:r>
                </w:p>
              </w:tc>
              <w:tc>
                <w:tcPr>
                  <w:tcW w:w="1134" w:type="dxa"/>
                  <w:tcBorders>
                    <w:top w:val="single" w:sz="4" w:space="0" w:color="auto"/>
                    <w:left w:val="single" w:sz="4" w:space="0" w:color="auto"/>
                    <w:bottom w:val="single" w:sz="4" w:space="0" w:color="auto"/>
                    <w:right w:val="single" w:sz="4" w:space="0" w:color="auto"/>
                  </w:tcBorders>
                </w:tcPr>
                <w:p w14:paraId="3CA9AEB2" w14:textId="76753BCD" w:rsidR="00A71C7F" w:rsidRPr="00EF13B9" w:rsidRDefault="00A71C7F" w:rsidP="00A71C7F">
                  <w:pPr>
                    <w:pStyle w:val="Defaul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D033D6" w14:textId="6D6C788F" w:rsidR="00A71C7F" w:rsidRPr="00EF13B9" w:rsidRDefault="00451AB2" w:rsidP="00A71C7F">
                  <w:pPr>
                    <w:pStyle w:val="Default"/>
                    <w:jc w:val="center"/>
                    <w:rPr>
                      <w:sz w:val="20"/>
                      <w:szCs w:val="20"/>
                    </w:rPr>
                  </w:pPr>
                  <w:r w:rsidRPr="00EF13B9">
                    <w:rPr>
                      <w:sz w:val="20"/>
                      <w:szCs w:val="20"/>
                    </w:rPr>
                    <w:t>*</w:t>
                  </w:r>
                </w:p>
              </w:tc>
            </w:tr>
            <w:tr w:rsidR="00451AB2" w:rsidRPr="00EF13B9" w14:paraId="1678038C" w14:textId="6297FC67"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4186DCAB" w14:textId="180163B5" w:rsidR="00451AB2" w:rsidRPr="00EF13B9" w:rsidRDefault="00451AB2" w:rsidP="00451AB2">
                  <w:pPr>
                    <w:pStyle w:val="Default"/>
                    <w:rPr>
                      <w:sz w:val="20"/>
                      <w:szCs w:val="20"/>
                    </w:rPr>
                  </w:pPr>
                  <w:r w:rsidRPr="00EF13B9">
                    <w:rPr>
                      <w:sz w:val="20"/>
                      <w:szCs w:val="20"/>
                    </w:rPr>
                    <w:t>Up to date knowledge of charity finance (SORP)</w:t>
                  </w:r>
                </w:p>
              </w:tc>
              <w:tc>
                <w:tcPr>
                  <w:tcW w:w="1134" w:type="dxa"/>
                  <w:tcBorders>
                    <w:top w:val="single" w:sz="4" w:space="0" w:color="auto"/>
                    <w:left w:val="single" w:sz="4" w:space="0" w:color="auto"/>
                    <w:bottom w:val="single" w:sz="4" w:space="0" w:color="auto"/>
                    <w:right w:val="single" w:sz="4" w:space="0" w:color="auto"/>
                  </w:tcBorders>
                </w:tcPr>
                <w:p w14:paraId="6DCC5686" w14:textId="164A5491" w:rsidR="00451AB2" w:rsidRPr="00EF13B9" w:rsidRDefault="00451AB2" w:rsidP="00451AB2">
                  <w:pPr>
                    <w:pStyle w:val="Defaul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DCDFA4" w14:textId="085AC477" w:rsidR="00451AB2" w:rsidRPr="00EF13B9" w:rsidRDefault="00451AB2" w:rsidP="00451AB2">
                  <w:pPr>
                    <w:pStyle w:val="Default"/>
                    <w:jc w:val="center"/>
                    <w:rPr>
                      <w:sz w:val="20"/>
                      <w:szCs w:val="20"/>
                    </w:rPr>
                  </w:pPr>
                  <w:r w:rsidRPr="00EF13B9">
                    <w:rPr>
                      <w:sz w:val="20"/>
                      <w:szCs w:val="20"/>
                    </w:rPr>
                    <w:t>*</w:t>
                  </w:r>
                </w:p>
              </w:tc>
            </w:tr>
            <w:tr w:rsidR="00451AB2" w:rsidRPr="00EF13B9" w14:paraId="6DBC3D73" w14:textId="4A26B00D"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152CDFA3" w14:textId="1D2FB511" w:rsidR="00451AB2" w:rsidRPr="00EF13B9" w:rsidRDefault="00451AB2" w:rsidP="00451AB2">
                  <w:pPr>
                    <w:pStyle w:val="Default"/>
                    <w:rPr>
                      <w:sz w:val="20"/>
                      <w:szCs w:val="20"/>
                    </w:rPr>
                  </w:pPr>
                  <w:r w:rsidRPr="00EF13B9">
                    <w:rPr>
                      <w:sz w:val="20"/>
                      <w:szCs w:val="20"/>
                    </w:rPr>
                    <w:t>Experience of building and managing large complex budgets</w:t>
                  </w:r>
                </w:p>
              </w:tc>
              <w:tc>
                <w:tcPr>
                  <w:tcW w:w="1134" w:type="dxa"/>
                  <w:tcBorders>
                    <w:top w:val="single" w:sz="4" w:space="0" w:color="auto"/>
                    <w:left w:val="single" w:sz="4" w:space="0" w:color="auto"/>
                    <w:bottom w:val="single" w:sz="4" w:space="0" w:color="auto"/>
                    <w:right w:val="single" w:sz="4" w:space="0" w:color="auto"/>
                  </w:tcBorders>
                </w:tcPr>
                <w:p w14:paraId="758C3885" w14:textId="4A420A9E" w:rsidR="00451AB2" w:rsidRPr="00EF13B9" w:rsidRDefault="00451AB2" w:rsidP="00451AB2">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0AB09DB" w14:textId="77777777" w:rsidR="00451AB2" w:rsidRPr="00EF13B9" w:rsidRDefault="00451AB2" w:rsidP="00451AB2">
                  <w:pPr>
                    <w:pStyle w:val="Default"/>
                    <w:jc w:val="center"/>
                    <w:rPr>
                      <w:sz w:val="20"/>
                      <w:szCs w:val="20"/>
                    </w:rPr>
                  </w:pPr>
                </w:p>
              </w:tc>
            </w:tr>
            <w:tr w:rsidR="00451AB2" w:rsidRPr="00EF13B9" w14:paraId="6D97EE4B" w14:textId="42777F8A"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72F9A925" w14:textId="629E2723" w:rsidR="00451AB2" w:rsidRPr="00EF13B9" w:rsidRDefault="00451AB2" w:rsidP="00451AB2">
                  <w:pPr>
                    <w:pStyle w:val="Default"/>
                    <w:rPr>
                      <w:sz w:val="20"/>
                      <w:szCs w:val="20"/>
                    </w:rPr>
                  </w:pPr>
                  <w:r w:rsidRPr="00EF13B9">
                    <w:rPr>
                      <w:sz w:val="20"/>
                      <w:szCs w:val="20"/>
                    </w:rPr>
                    <w:t>Adept at producing and presenting complex management accounts</w:t>
                  </w:r>
                </w:p>
              </w:tc>
              <w:tc>
                <w:tcPr>
                  <w:tcW w:w="1134" w:type="dxa"/>
                  <w:tcBorders>
                    <w:top w:val="single" w:sz="4" w:space="0" w:color="auto"/>
                    <w:left w:val="single" w:sz="4" w:space="0" w:color="auto"/>
                    <w:bottom w:val="single" w:sz="4" w:space="0" w:color="auto"/>
                    <w:right w:val="single" w:sz="4" w:space="0" w:color="auto"/>
                  </w:tcBorders>
                </w:tcPr>
                <w:p w14:paraId="6EDAD5F7" w14:textId="68505E73" w:rsidR="00451AB2" w:rsidRPr="00EF13B9" w:rsidRDefault="00451AB2" w:rsidP="00451AB2">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74DDE3" w14:textId="77777777" w:rsidR="00451AB2" w:rsidRPr="00EF13B9" w:rsidRDefault="00451AB2" w:rsidP="00451AB2">
                  <w:pPr>
                    <w:pStyle w:val="Default"/>
                    <w:jc w:val="center"/>
                    <w:rPr>
                      <w:sz w:val="20"/>
                      <w:szCs w:val="20"/>
                    </w:rPr>
                  </w:pPr>
                </w:p>
              </w:tc>
            </w:tr>
            <w:tr w:rsidR="00451AB2" w:rsidRPr="00EF13B9" w14:paraId="672F2F4C" w14:textId="1798BFCF"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789D9865" w14:textId="6E4461D4" w:rsidR="00451AB2" w:rsidRPr="00EF13B9" w:rsidRDefault="00451AB2" w:rsidP="00451AB2">
                  <w:pPr>
                    <w:pStyle w:val="Default"/>
                    <w:rPr>
                      <w:sz w:val="20"/>
                      <w:szCs w:val="20"/>
                    </w:rPr>
                  </w:pPr>
                  <w:r w:rsidRPr="00EF13B9">
                    <w:rPr>
                      <w:sz w:val="20"/>
                      <w:szCs w:val="20"/>
                    </w:rPr>
                    <w:t>Proficient in consolidated accounts preparation</w:t>
                  </w:r>
                </w:p>
              </w:tc>
              <w:tc>
                <w:tcPr>
                  <w:tcW w:w="1134" w:type="dxa"/>
                  <w:tcBorders>
                    <w:top w:val="single" w:sz="4" w:space="0" w:color="auto"/>
                    <w:left w:val="single" w:sz="4" w:space="0" w:color="auto"/>
                    <w:bottom w:val="single" w:sz="4" w:space="0" w:color="auto"/>
                    <w:right w:val="single" w:sz="4" w:space="0" w:color="auto"/>
                  </w:tcBorders>
                </w:tcPr>
                <w:p w14:paraId="50EC6349" w14:textId="0A93F62C" w:rsidR="00451AB2" w:rsidRPr="00EF13B9" w:rsidRDefault="00451AB2" w:rsidP="00451AB2">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87A6CD" w14:textId="77777777" w:rsidR="00451AB2" w:rsidRPr="00EF13B9" w:rsidRDefault="00451AB2" w:rsidP="00451AB2">
                  <w:pPr>
                    <w:pStyle w:val="Default"/>
                    <w:jc w:val="center"/>
                    <w:rPr>
                      <w:sz w:val="20"/>
                      <w:szCs w:val="20"/>
                    </w:rPr>
                  </w:pPr>
                </w:p>
              </w:tc>
            </w:tr>
            <w:tr w:rsidR="00451AB2" w:rsidRPr="00EF13B9" w14:paraId="73354CE3" w14:textId="44270F12"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18366AAD" w14:textId="51BBBB73" w:rsidR="00451AB2" w:rsidRPr="00EF13B9" w:rsidRDefault="00C83759" w:rsidP="00451AB2">
                  <w:pPr>
                    <w:pStyle w:val="Default"/>
                    <w:rPr>
                      <w:sz w:val="20"/>
                      <w:szCs w:val="20"/>
                    </w:rPr>
                  </w:pPr>
                  <w:r w:rsidRPr="00EF13B9">
                    <w:rPr>
                      <w:sz w:val="20"/>
                      <w:szCs w:val="20"/>
                    </w:rPr>
                    <w:t>Proven track record of working at Senior Finance level within Education</w:t>
                  </w:r>
                </w:p>
              </w:tc>
              <w:tc>
                <w:tcPr>
                  <w:tcW w:w="1134" w:type="dxa"/>
                  <w:tcBorders>
                    <w:top w:val="single" w:sz="4" w:space="0" w:color="auto"/>
                    <w:left w:val="single" w:sz="4" w:space="0" w:color="auto"/>
                    <w:bottom w:val="single" w:sz="4" w:space="0" w:color="auto"/>
                    <w:right w:val="single" w:sz="4" w:space="0" w:color="auto"/>
                  </w:tcBorders>
                </w:tcPr>
                <w:p w14:paraId="7AA7302F" w14:textId="01243E54" w:rsidR="00451AB2" w:rsidRPr="00EF13B9" w:rsidRDefault="00451AB2" w:rsidP="00451AB2">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B6B999" w14:textId="77777777" w:rsidR="00451AB2" w:rsidRPr="00EF13B9" w:rsidRDefault="00451AB2" w:rsidP="00451AB2">
                  <w:pPr>
                    <w:pStyle w:val="Default"/>
                    <w:jc w:val="center"/>
                    <w:rPr>
                      <w:sz w:val="20"/>
                      <w:szCs w:val="20"/>
                    </w:rPr>
                  </w:pPr>
                </w:p>
              </w:tc>
            </w:tr>
            <w:tr w:rsidR="00904F6B" w:rsidRPr="00EF13B9" w14:paraId="4A84C13D" w14:textId="77777777"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3EB0B61D" w14:textId="70AF5371" w:rsidR="00904F6B" w:rsidRPr="00FE2420" w:rsidRDefault="00904F6B" w:rsidP="00451AB2">
                  <w:pPr>
                    <w:pStyle w:val="Default"/>
                    <w:rPr>
                      <w:sz w:val="20"/>
                      <w:szCs w:val="20"/>
                    </w:rPr>
                  </w:pPr>
                  <w:r w:rsidRPr="00FE2420">
                    <w:rPr>
                      <w:sz w:val="20"/>
                      <w:szCs w:val="20"/>
                    </w:rPr>
                    <w:t>Experience of negotiating contractual agreements</w:t>
                  </w:r>
                </w:p>
              </w:tc>
              <w:tc>
                <w:tcPr>
                  <w:tcW w:w="1134" w:type="dxa"/>
                  <w:tcBorders>
                    <w:top w:val="single" w:sz="4" w:space="0" w:color="auto"/>
                    <w:left w:val="single" w:sz="4" w:space="0" w:color="auto"/>
                    <w:bottom w:val="single" w:sz="4" w:space="0" w:color="auto"/>
                    <w:right w:val="single" w:sz="4" w:space="0" w:color="auto"/>
                  </w:tcBorders>
                </w:tcPr>
                <w:p w14:paraId="1C47594B" w14:textId="51EF47EE" w:rsidR="00904F6B" w:rsidRPr="00EF13B9" w:rsidRDefault="00904F6B" w:rsidP="00451AB2">
                  <w:pPr>
                    <w:pStyle w:val="Defaul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8395527" w14:textId="77777777" w:rsidR="00904F6B" w:rsidRPr="00EF13B9" w:rsidRDefault="00904F6B" w:rsidP="00451AB2">
                  <w:pPr>
                    <w:pStyle w:val="Default"/>
                    <w:jc w:val="center"/>
                    <w:rPr>
                      <w:sz w:val="20"/>
                      <w:szCs w:val="20"/>
                    </w:rPr>
                  </w:pPr>
                </w:p>
              </w:tc>
            </w:tr>
            <w:tr w:rsidR="006E0FBD" w:rsidRPr="00EF13B9" w14:paraId="7790D852" w14:textId="77777777"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54E81947" w14:textId="019DD5DB" w:rsidR="006E0FBD" w:rsidRPr="00FE2420" w:rsidRDefault="006E0FBD" w:rsidP="00451AB2">
                  <w:pPr>
                    <w:pStyle w:val="Default"/>
                    <w:rPr>
                      <w:sz w:val="20"/>
                      <w:szCs w:val="20"/>
                    </w:rPr>
                  </w:pPr>
                  <w:r w:rsidRPr="00FE2420">
                    <w:rPr>
                      <w:sz w:val="20"/>
                      <w:szCs w:val="20"/>
                    </w:rPr>
                    <w:t>Knowledge of legislation affecting payment of salaries, pensions and provision of benefits</w:t>
                  </w:r>
                </w:p>
              </w:tc>
              <w:tc>
                <w:tcPr>
                  <w:tcW w:w="1134" w:type="dxa"/>
                  <w:tcBorders>
                    <w:top w:val="single" w:sz="4" w:space="0" w:color="auto"/>
                    <w:left w:val="single" w:sz="4" w:space="0" w:color="auto"/>
                    <w:bottom w:val="single" w:sz="4" w:space="0" w:color="auto"/>
                    <w:right w:val="single" w:sz="4" w:space="0" w:color="auto"/>
                  </w:tcBorders>
                </w:tcPr>
                <w:p w14:paraId="671E9D6B" w14:textId="5F967D8F" w:rsidR="006E0FBD" w:rsidRDefault="006E0FBD" w:rsidP="00451AB2">
                  <w:pPr>
                    <w:pStyle w:val="Defaul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8A0FE7" w14:textId="77777777" w:rsidR="006E0FBD" w:rsidRPr="00EF13B9" w:rsidRDefault="006E0FBD" w:rsidP="00451AB2">
                  <w:pPr>
                    <w:pStyle w:val="Default"/>
                    <w:jc w:val="center"/>
                    <w:rPr>
                      <w:sz w:val="20"/>
                      <w:szCs w:val="20"/>
                    </w:rPr>
                  </w:pPr>
                </w:p>
              </w:tc>
            </w:tr>
            <w:tr w:rsidR="00451AB2" w:rsidRPr="00EF13B9" w14:paraId="555A4089" w14:textId="49DF2B8C"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739AD460" w14:textId="77777777" w:rsidR="00451AB2" w:rsidRPr="00EF13B9" w:rsidRDefault="00451AB2" w:rsidP="00451AB2">
                  <w:pPr>
                    <w:pStyle w:val="Default"/>
                    <w:rPr>
                      <w:b/>
                      <w:sz w:val="20"/>
                      <w:szCs w:val="20"/>
                    </w:rPr>
                  </w:pPr>
                </w:p>
                <w:p w14:paraId="5ED394AD" w14:textId="15D24B6F" w:rsidR="00451AB2" w:rsidRPr="00EF13B9" w:rsidRDefault="00451AB2" w:rsidP="00451AB2">
                  <w:pPr>
                    <w:pStyle w:val="Default"/>
                    <w:rPr>
                      <w:sz w:val="20"/>
                      <w:szCs w:val="20"/>
                    </w:rPr>
                  </w:pPr>
                  <w:r w:rsidRPr="00EF13B9">
                    <w:rPr>
                      <w:b/>
                      <w:sz w:val="20"/>
                      <w:szCs w:val="20"/>
                    </w:rPr>
                    <w:t>SKILLS</w:t>
                  </w:r>
                </w:p>
              </w:tc>
              <w:tc>
                <w:tcPr>
                  <w:tcW w:w="1134" w:type="dxa"/>
                  <w:tcBorders>
                    <w:top w:val="single" w:sz="4" w:space="0" w:color="auto"/>
                    <w:left w:val="single" w:sz="4" w:space="0" w:color="auto"/>
                    <w:bottom w:val="single" w:sz="4" w:space="0" w:color="auto"/>
                    <w:right w:val="single" w:sz="4" w:space="0" w:color="auto"/>
                  </w:tcBorders>
                </w:tcPr>
                <w:p w14:paraId="75FBA68F" w14:textId="078910EA" w:rsidR="00451AB2" w:rsidRPr="00EF13B9" w:rsidRDefault="00451AB2" w:rsidP="00451AB2">
                  <w:pPr>
                    <w:pStyle w:val="Defaul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C3CC22" w14:textId="77777777" w:rsidR="00451AB2" w:rsidRPr="00EF13B9" w:rsidRDefault="00451AB2" w:rsidP="00451AB2">
                  <w:pPr>
                    <w:pStyle w:val="Default"/>
                    <w:jc w:val="center"/>
                    <w:rPr>
                      <w:sz w:val="20"/>
                      <w:szCs w:val="20"/>
                    </w:rPr>
                  </w:pPr>
                </w:p>
              </w:tc>
            </w:tr>
            <w:tr w:rsidR="00451AB2" w:rsidRPr="00EF13B9" w14:paraId="46EB92A2" w14:textId="525A7D49"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026ABC36" w14:textId="5DD5B345" w:rsidR="00451AB2" w:rsidRPr="00EF13B9" w:rsidRDefault="00451AB2" w:rsidP="00451AB2">
                  <w:pPr>
                    <w:pStyle w:val="Default"/>
                    <w:rPr>
                      <w:sz w:val="20"/>
                      <w:szCs w:val="20"/>
                    </w:rPr>
                  </w:pPr>
                  <w:r w:rsidRPr="00EF13B9">
                    <w:rPr>
                      <w:sz w:val="20"/>
                      <w:szCs w:val="20"/>
                    </w:rPr>
                    <w:t>Excellent financial management and financial planning skills</w:t>
                  </w:r>
                </w:p>
              </w:tc>
              <w:tc>
                <w:tcPr>
                  <w:tcW w:w="1134" w:type="dxa"/>
                  <w:tcBorders>
                    <w:top w:val="single" w:sz="4" w:space="0" w:color="auto"/>
                    <w:left w:val="single" w:sz="4" w:space="0" w:color="auto"/>
                    <w:bottom w:val="single" w:sz="4" w:space="0" w:color="auto"/>
                    <w:right w:val="single" w:sz="4" w:space="0" w:color="auto"/>
                  </w:tcBorders>
                </w:tcPr>
                <w:p w14:paraId="53C3216F" w14:textId="3A1AAFCF" w:rsidR="00451AB2" w:rsidRPr="00EF13B9" w:rsidRDefault="00451AB2" w:rsidP="00451AB2">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D166AEC" w14:textId="77777777" w:rsidR="00451AB2" w:rsidRPr="00EF13B9" w:rsidRDefault="00451AB2" w:rsidP="00451AB2">
                  <w:pPr>
                    <w:pStyle w:val="Default"/>
                    <w:jc w:val="center"/>
                    <w:rPr>
                      <w:sz w:val="20"/>
                      <w:szCs w:val="20"/>
                    </w:rPr>
                  </w:pPr>
                </w:p>
              </w:tc>
            </w:tr>
            <w:tr w:rsidR="00451AB2" w:rsidRPr="00EF13B9" w14:paraId="4EC64598" w14:textId="387FBA85"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5665237F" w14:textId="2344A375" w:rsidR="00451AB2" w:rsidRPr="00EF13B9" w:rsidRDefault="00C83759" w:rsidP="00451AB2">
                  <w:pPr>
                    <w:pStyle w:val="Default"/>
                    <w:rPr>
                      <w:sz w:val="20"/>
                      <w:szCs w:val="20"/>
                    </w:rPr>
                  </w:pPr>
                  <w:r w:rsidRPr="00EF13B9">
                    <w:rPr>
                      <w:sz w:val="20"/>
                      <w:szCs w:val="20"/>
                    </w:rPr>
                    <w:t>High level analytical, strategic planning and organisational skills</w:t>
                  </w:r>
                </w:p>
              </w:tc>
              <w:tc>
                <w:tcPr>
                  <w:tcW w:w="1134" w:type="dxa"/>
                  <w:tcBorders>
                    <w:top w:val="single" w:sz="4" w:space="0" w:color="auto"/>
                    <w:left w:val="single" w:sz="4" w:space="0" w:color="auto"/>
                    <w:bottom w:val="single" w:sz="4" w:space="0" w:color="auto"/>
                    <w:right w:val="single" w:sz="4" w:space="0" w:color="auto"/>
                  </w:tcBorders>
                </w:tcPr>
                <w:p w14:paraId="010FA664" w14:textId="6677BA56" w:rsidR="00451AB2" w:rsidRPr="00EF13B9" w:rsidRDefault="00451AB2" w:rsidP="00451AB2">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2E48680" w14:textId="77777777" w:rsidR="00451AB2" w:rsidRPr="00EF13B9" w:rsidRDefault="00451AB2" w:rsidP="00451AB2">
                  <w:pPr>
                    <w:pStyle w:val="Default"/>
                    <w:jc w:val="center"/>
                    <w:rPr>
                      <w:sz w:val="20"/>
                      <w:szCs w:val="20"/>
                    </w:rPr>
                  </w:pPr>
                </w:p>
              </w:tc>
            </w:tr>
            <w:tr w:rsidR="006E0FBD" w:rsidRPr="00EF13B9" w14:paraId="0A37FDF0" w14:textId="77777777"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19FEA29E" w14:textId="3A4BCC40" w:rsidR="006E0FBD" w:rsidRPr="00FE2420" w:rsidRDefault="006E0FBD" w:rsidP="00451AB2">
                  <w:pPr>
                    <w:pStyle w:val="Default"/>
                    <w:rPr>
                      <w:sz w:val="20"/>
                      <w:szCs w:val="20"/>
                    </w:rPr>
                  </w:pPr>
                  <w:r w:rsidRPr="00FE2420">
                    <w:rPr>
                      <w:sz w:val="20"/>
                      <w:szCs w:val="20"/>
                    </w:rPr>
                    <w:t>Ability to demonstrate a business focus and commercially minded approach to managing a public sector finance function</w:t>
                  </w:r>
                </w:p>
              </w:tc>
              <w:tc>
                <w:tcPr>
                  <w:tcW w:w="1134" w:type="dxa"/>
                  <w:tcBorders>
                    <w:top w:val="single" w:sz="4" w:space="0" w:color="auto"/>
                    <w:left w:val="single" w:sz="4" w:space="0" w:color="auto"/>
                    <w:bottom w:val="single" w:sz="4" w:space="0" w:color="auto"/>
                    <w:right w:val="single" w:sz="4" w:space="0" w:color="auto"/>
                  </w:tcBorders>
                </w:tcPr>
                <w:p w14:paraId="58B15579" w14:textId="162E88EC" w:rsidR="006E0FBD" w:rsidRPr="00EF13B9" w:rsidRDefault="006E0FBD" w:rsidP="00451AB2">
                  <w:pPr>
                    <w:pStyle w:val="Defaul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28E723" w14:textId="77777777" w:rsidR="006E0FBD" w:rsidRPr="00EF13B9" w:rsidRDefault="006E0FBD" w:rsidP="00451AB2">
                  <w:pPr>
                    <w:pStyle w:val="Default"/>
                    <w:jc w:val="center"/>
                    <w:rPr>
                      <w:sz w:val="20"/>
                      <w:szCs w:val="20"/>
                    </w:rPr>
                  </w:pPr>
                </w:p>
              </w:tc>
            </w:tr>
            <w:tr w:rsidR="006E0FBD" w:rsidRPr="00EF13B9" w14:paraId="66A35ADC" w14:textId="77777777"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032EDE1B" w14:textId="5E26D4D6" w:rsidR="006E0FBD" w:rsidRPr="00FE2420" w:rsidRDefault="006E0FBD" w:rsidP="00451AB2">
                  <w:pPr>
                    <w:pStyle w:val="Default"/>
                    <w:rPr>
                      <w:sz w:val="20"/>
                      <w:szCs w:val="20"/>
                    </w:rPr>
                  </w:pPr>
                  <w:r w:rsidRPr="00FE2420">
                    <w:rPr>
                      <w:sz w:val="20"/>
                      <w:szCs w:val="20"/>
                    </w:rPr>
                    <w:t>A proven ability to successfully manage all the resources effectively</w:t>
                  </w:r>
                </w:p>
              </w:tc>
              <w:tc>
                <w:tcPr>
                  <w:tcW w:w="1134" w:type="dxa"/>
                  <w:tcBorders>
                    <w:top w:val="single" w:sz="4" w:space="0" w:color="auto"/>
                    <w:left w:val="single" w:sz="4" w:space="0" w:color="auto"/>
                    <w:bottom w:val="single" w:sz="4" w:space="0" w:color="auto"/>
                    <w:right w:val="single" w:sz="4" w:space="0" w:color="auto"/>
                  </w:tcBorders>
                </w:tcPr>
                <w:p w14:paraId="380B5BEB" w14:textId="1E26A9DA" w:rsidR="006E0FBD" w:rsidRDefault="006E0FBD" w:rsidP="00451AB2">
                  <w:pPr>
                    <w:pStyle w:val="Defaul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D2235C" w14:textId="77777777" w:rsidR="006E0FBD" w:rsidRPr="00EF13B9" w:rsidRDefault="006E0FBD" w:rsidP="00451AB2">
                  <w:pPr>
                    <w:pStyle w:val="Default"/>
                    <w:jc w:val="center"/>
                    <w:rPr>
                      <w:sz w:val="20"/>
                      <w:szCs w:val="20"/>
                    </w:rPr>
                  </w:pPr>
                </w:p>
              </w:tc>
            </w:tr>
            <w:tr w:rsidR="00451AB2" w:rsidRPr="00EF13B9" w14:paraId="2CA4637B" w14:textId="42F2FA72"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2768A83E" w14:textId="513CC454" w:rsidR="00451AB2" w:rsidRPr="00EF13B9" w:rsidRDefault="00C83759" w:rsidP="00451AB2">
                  <w:pPr>
                    <w:pStyle w:val="Default"/>
                    <w:rPr>
                      <w:sz w:val="20"/>
                      <w:szCs w:val="20"/>
                    </w:rPr>
                  </w:pPr>
                  <w:r w:rsidRPr="00EF13B9">
                    <w:rPr>
                      <w:sz w:val="20"/>
                      <w:szCs w:val="20"/>
                    </w:rPr>
                    <w:t>Outstanding communication skills – orally and in writing</w:t>
                  </w:r>
                </w:p>
              </w:tc>
              <w:tc>
                <w:tcPr>
                  <w:tcW w:w="1134" w:type="dxa"/>
                  <w:tcBorders>
                    <w:top w:val="single" w:sz="4" w:space="0" w:color="auto"/>
                    <w:left w:val="single" w:sz="4" w:space="0" w:color="auto"/>
                    <w:bottom w:val="single" w:sz="4" w:space="0" w:color="auto"/>
                    <w:right w:val="single" w:sz="4" w:space="0" w:color="auto"/>
                  </w:tcBorders>
                </w:tcPr>
                <w:p w14:paraId="750B2C0F" w14:textId="1A345A53" w:rsidR="00451AB2" w:rsidRPr="00EF13B9" w:rsidRDefault="00451AB2" w:rsidP="00451AB2">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10ADB2" w14:textId="77777777" w:rsidR="00451AB2" w:rsidRPr="00EF13B9" w:rsidRDefault="00451AB2" w:rsidP="00451AB2">
                  <w:pPr>
                    <w:pStyle w:val="Default"/>
                    <w:jc w:val="center"/>
                    <w:rPr>
                      <w:sz w:val="20"/>
                      <w:szCs w:val="20"/>
                    </w:rPr>
                  </w:pPr>
                </w:p>
              </w:tc>
            </w:tr>
            <w:tr w:rsidR="00451AB2" w:rsidRPr="00EF13B9" w14:paraId="4D2147E1" w14:textId="26737A6D"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3B8B0C2E" w14:textId="47AF78B4" w:rsidR="00451AB2" w:rsidRPr="00EF13B9" w:rsidRDefault="00451AB2" w:rsidP="00451AB2">
                  <w:pPr>
                    <w:pStyle w:val="Default"/>
                    <w:rPr>
                      <w:sz w:val="20"/>
                      <w:szCs w:val="20"/>
                    </w:rPr>
                  </w:pPr>
                  <w:r w:rsidRPr="00EF13B9">
                    <w:rPr>
                      <w:sz w:val="20"/>
                      <w:szCs w:val="20"/>
                    </w:rPr>
                    <w:t>High level of computer literacy including advanced Excel</w:t>
                  </w:r>
                </w:p>
              </w:tc>
              <w:tc>
                <w:tcPr>
                  <w:tcW w:w="1134" w:type="dxa"/>
                  <w:tcBorders>
                    <w:top w:val="single" w:sz="4" w:space="0" w:color="auto"/>
                    <w:left w:val="single" w:sz="4" w:space="0" w:color="auto"/>
                    <w:bottom w:val="single" w:sz="4" w:space="0" w:color="auto"/>
                    <w:right w:val="single" w:sz="4" w:space="0" w:color="auto"/>
                  </w:tcBorders>
                </w:tcPr>
                <w:p w14:paraId="605F1DC5" w14:textId="6579E25D" w:rsidR="00451AB2" w:rsidRPr="00EF13B9" w:rsidRDefault="00451AB2" w:rsidP="00451AB2">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414BB05" w14:textId="77777777" w:rsidR="00451AB2" w:rsidRPr="00EF13B9" w:rsidRDefault="00451AB2" w:rsidP="00451AB2">
                  <w:pPr>
                    <w:pStyle w:val="Default"/>
                    <w:jc w:val="center"/>
                    <w:rPr>
                      <w:sz w:val="20"/>
                      <w:szCs w:val="20"/>
                    </w:rPr>
                  </w:pPr>
                </w:p>
              </w:tc>
            </w:tr>
            <w:tr w:rsidR="00451AB2" w:rsidRPr="00EF13B9" w14:paraId="49278DC5" w14:textId="77777777"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3CB65DA6" w14:textId="15097419" w:rsidR="00451AB2" w:rsidRPr="00EF13B9" w:rsidRDefault="00451AB2" w:rsidP="00451AB2">
                  <w:pPr>
                    <w:pStyle w:val="Default"/>
                    <w:rPr>
                      <w:sz w:val="20"/>
                      <w:szCs w:val="20"/>
                    </w:rPr>
                  </w:pPr>
                  <w:r w:rsidRPr="00EF13B9">
                    <w:rPr>
                      <w:sz w:val="20"/>
                      <w:szCs w:val="20"/>
                    </w:rPr>
                    <w:t>Experience of academy software</w:t>
                  </w:r>
                </w:p>
              </w:tc>
              <w:tc>
                <w:tcPr>
                  <w:tcW w:w="1134" w:type="dxa"/>
                  <w:tcBorders>
                    <w:top w:val="single" w:sz="4" w:space="0" w:color="auto"/>
                    <w:left w:val="single" w:sz="4" w:space="0" w:color="auto"/>
                    <w:bottom w:val="single" w:sz="4" w:space="0" w:color="auto"/>
                    <w:right w:val="single" w:sz="4" w:space="0" w:color="auto"/>
                  </w:tcBorders>
                </w:tcPr>
                <w:p w14:paraId="3B3385FE" w14:textId="28A5853C" w:rsidR="00451AB2" w:rsidRPr="00EF13B9" w:rsidRDefault="00C83759" w:rsidP="00451AB2">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2A82F33" w14:textId="77777777" w:rsidR="00451AB2" w:rsidRPr="00EF13B9" w:rsidRDefault="00451AB2" w:rsidP="00451AB2">
                  <w:pPr>
                    <w:pStyle w:val="Default"/>
                    <w:jc w:val="center"/>
                    <w:rPr>
                      <w:sz w:val="20"/>
                      <w:szCs w:val="20"/>
                    </w:rPr>
                  </w:pPr>
                </w:p>
              </w:tc>
            </w:tr>
            <w:tr w:rsidR="00451AB2" w:rsidRPr="00EF13B9" w14:paraId="581E2081" w14:textId="452506BB"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1213C99D" w14:textId="6F473846" w:rsidR="00451AB2" w:rsidRPr="00EF13B9" w:rsidRDefault="00451AB2" w:rsidP="00451AB2">
                  <w:pPr>
                    <w:pStyle w:val="Default"/>
                    <w:rPr>
                      <w:sz w:val="20"/>
                      <w:szCs w:val="20"/>
                    </w:rPr>
                  </w:pPr>
                  <w:r w:rsidRPr="00EF13B9">
                    <w:rPr>
                      <w:sz w:val="20"/>
                      <w:szCs w:val="20"/>
                    </w:rPr>
                    <w:t>CIVICA Resource Financial software</w:t>
                  </w:r>
                </w:p>
              </w:tc>
              <w:tc>
                <w:tcPr>
                  <w:tcW w:w="1134" w:type="dxa"/>
                  <w:tcBorders>
                    <w:top w:val="single" w:sz="4" w:space="0" w:color="auto"/>
                    <w:left w:val="single" w:sz="4" w:space="0" w:color="auto"/>
                    <w:bottom w:val="single" w:sz="4" w:space="0" w:color="auto"/>
                    <w:right w:val="single" w:sz="4" w:space="0" w:color="auto"/>
                  </w:tcBorders>
                </w:tcPr>
                <w:p w14:paraId="1C2A522C" w14:textId="1CFF563B" w:rsidR="00451AB2" w:rsidRPr="00EF13B9" w:rsidRDefault="00451AB2" w:rsidP="00451AB2">
                  <w:pPr>
                    <w:pStyle w:val="Defaul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FB113E" w14:textId="1A46C287" w:rsidR="00451AB2" w:rsidRPr="00EF13B9" w:rsidRDefault="00451AB2" w:rsidP="00451AB2">
                  <w:pPr>
                    <w:pStyle w:val="Default"/>
                    <w:jc w:val="center"/>
                    <w:rPr>
                      <w:sz w:val="20"/>
                      <w:szCs w:val="20"/>
                    </w:rPr>
                  </w:pPr>
                  <w:r w:rsidRPr="00EF13B9">
                    <w:rPr>
                      <w:sz w:val="20"/>
                      <w:szCs w:val="20"/>
                    </w:rPr>
                    <w:t>*</w:t>
                  </w:r>
                </w:p>
              </w:tc>
            </w:tr>
            <w:tr w:rsidR="00451AB2" w:rsidRPr="00EF13B9" w14:paraId="1C428286" w14:textId="77777777"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50493B4F" w14:textId="3E96150A" w:rsidR="00451AB2" w:rsidRPr="00EF13B9" w:rsidRDefault="00451AB2" w:rsidP="00451AB2">
                  <w:pPr>
                    <w:pStyle w:val="Default"/>
                    <w:rPr>
                      <w:sz w:val="20"/>
                      <w:szCs w:val="20"/>
                    </w:rPr>
                  </w:pPr>
                  <w:r w:rsidRPr="00EF13B9">
                    <w:rPr>
                      <w:sz w:val="20"/>
                      <w:szCs w:val="20"/>
                    </w:rPr>
                    <w:t>HCSS Budgeting software</w:t>
                  </w:r>
                </w:p>
              </w:tc>
              <w:tc>
                <w:tcPr>
                  <w:tcW w:w="1134" w:type="dxa"/>
                  <w:tcBorders>
                    <w:top w:val="single" w:sz="4" w:space="0" w:color="auto"/>
                    <w:left w:val="single" w:sz="4" w:space="0" w:color="auto"/>
                    <w:bottom w:val="single" w:sz="4" w:space="0" w:color="auto"/>
                    <w:right w:val="single" w:sz="4" w:space="0" w:color="auto"/>
                  </w:tcBorders>
                </w:tcPr>
                <w:p w14:paraId="24751DF7" w14:textId="77777777" w:rsidR="00451AB2" w:rsidRPr="00EF13B9" w:rsidRDefault="00451AB2" w:rsidP="00451AB2">
                  <w:pPr>
                    <w:pStyle w:val="Defaul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0B6585" w14:textId="7F4F84C5" w:rsidR="00451AB2" w:rsidRPr="00EF13B9" w:rsidRDefault="00C83759" w:rsidP="00451AB2">
                  <w:pPr>
                    <w:pStyle w:val="Default"/>
                    <w:jc w:val="center"/>
                    <w:rPr>
                      <w:sz w:val="20"/>
                      <w:szCs w:val="20"/>
                    </w:rPr>
                  </w:pPr>
                  <w:r w:rsidRPr="00EF13B9">
                    <w:rPr>
                      <w:sz w:val="20"/>
                      <w:szCs w:val="20"/>
                    </w:rPr>
                    <w:t>*</w:t>
                  </w:r>
                </w:p>
              </w:tc>
            </w:tr>
            <w:tr w:rsidR="0037439C" w:rsidRPr="00EF13B9" w14:paraId="16143221" w14:textId="77777777"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5E73EF5D" w14:textId="6F145137" w:rsidR="0037439C" w:rsidRPr="00EF13B9" w:rsidRDefault="0037439C" w:rsidP="0037439C">
                  <w:pPr>
                    <w:pStyle w:val="Default"/>
                    <w:rPr>
                      <w:sz w:val="20"/>
                      <w:szCs w:val="20"/>
                    </w:rPr>
                  </w:pPr>
                  <w:r w:rsidRPr="00EF13B9">
                    <w:rPr>
                      <w:sz w:val="20"/>
                      <w:szCs w:val="20"/>
                    </w:rPr>
                    <w:t>Ability to direct and co-ordinate the work of others</w:t>
                  </w:r>
                </w:p>
              </w:tc>
              <w:tc>
                <w:tcPr>
                  <w:tcW w:w="1134" w:type="dxa"/>
                  <w:tcBorders>
                    <w:top w:val="single" w:sz="4" w:space="0" w:color="auto"/>
                    <w:left w:val="single" w:sz="4" w:space="0" w:color="auto"/>
                    <w:bottom w:val="single" w:sz="4" w:space="0" w:color="auto"/>
                    <w:right w:val="single" w:sz="4" w:space="0" w:color="auto"/>
                  </w:tcBorders>
                </w:tcPr>
                <w:p w14:paraId="20B29FA0" w14:textId="797CAF4D" w:rsidR="0037439C" w:rsidRPr="00EF13B9" w:rsidRDefault="0037439C" w:rsidP="0037439C">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FA2729F" w14:textId="77777777" w:rsidR="0037439C" w:rsidRPr="00EF13B9" w:rsidRDefault="0037439C" w:rsidP="0037439C">
                  <w:pPr>
                    <w:pStyle w:val="Default"/>
                    <w:jc w:val="center"/>
                    <w:rPr>
                      <w:sz w:val="20"/>
                      <w:szCs w:val="20"/>
                    </w:rPr>
                  </w:pPr>
                </w:p>
              </w:tc>
            </w:tr>
            <w:tr w:rsidR="0037439C" w:rsidRPr="00EF13B9" w14:paraId="59CB927F" w14:textId="2563622C"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16D1D3A7" w14:textId="77777777" w:rsidR="0037439C" w:rsidRPr="00EF13B9" w:rsidRDefault="0037439C" w:rsidP="0037439C">
                  <w:pPr>
                    <w:pStyle w:val="Default"/>
                    <w:rPr>
                      <w:sz w:val="20"/>
                      <w:szCs w:val="20"/>
                    </w:rPr>
                  </w:pPr>
                  <w:r w:rsidRPr="00EF13B9">
                    <w:rPr>
                      <w:sz w:val="20"/>
                      <w:szCs w:val="20"/>
                    </w:rPr>
                    <w:t>Think creatively to solve problems and identify opportunities</w:t>
                  </w:r>
                </w:p>
              </w:tc>
              <w:tc>
                <w:tcPr>
                  <w:tcW w:w="1134" w:type="dxa"/>
                  <w:tcBorders>
                    <w:top w:val="single" w:sz="4" w:space="0" w:color="auto"/>
                    <w:left w:val="single" w:sz="4" w:space="0" w:color="auto"/>
                    <w:bottom w:val="single" w:sz="4" w:space="0" w:color="auto"/>
                    <w:right w:val="single" w:sz="4" w:space="0" w:color="auto"/>
                  </w:tcBorders>
                </w:tcPr>
                <w:p w14:paraId="0AB15888" w14:textId="381676B3" w:rsidR="0037439C" w:rsidRPr="00EF13B9" w:rsidRDefault="0037439C" w:rsidP="0037439C">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456CF0D" w14:textId="77777777" w:rsidR="0037439C" w:rsidRPr="00EF13B9" w:rsidRDefault="0037439C" w:rsidP="0037439C">
                  <w:pPr>
                    <w:pStyle w:val="Default"/>
                    <w:jc w:val="center"/>
                    <w:rPr>
                      <w:sz w:val="20"/>
                      <w:szCs w:val="20"/>
                    </w:rPr>
                  </w:pPr>
                </w:p>
              </w:tc>
            </w:tr>
            <w:tr w:rsidR="006E0FBD" w:rsidRPr="00EF13B9" w14:paraId="7F5D3B39" w14:textId="77777777"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60364641" w14:textId="2C0B7F69" w:rsidR="006E0FBD" w:rsidRPr="00EF13B9" w:rsidRDefault="006E0FBD" w:rsidP="0037439C">
                  <w:pPr>
                    <w:pStyle w:val="Default"/>
                    <w:rPr>
                      <w:sz w:val="20"/>
                      <w:szCs w:val="20"/>
                    </w:rPr>
                  </w:pPr>
                  <w:r w:rsidRPr="00FE2420">
                    <w:rPr>
                      <w:sz w:val="20"/>
                      <w:szCs w:val="20"/>
                    </w:rPr>
                    <w:t>An innovative leader with a clear understanding of how Finance can support the desired outcomes of the organisation</w:t>
                  </w:r>
                </w:p>
              </w:tc>
              <w:tc>
                <w:tcPr>
                  <w:tcW w:w="1134" w:type="dxa"/>
                  <w:tcBorders>
                    <w:top w:val="single" w:sz="4" w:space="0" w:color="auto"/>
                    <w:left w:val="single" w:sz="4" w:space="0" w:color="auto"/>
                    <w:bottom w:val="single" w:sz="4" w:space="0" w:color="auto"/>
                    <w:right w:val="single" w:sz="4" w:space="0" w:color="auto"/>
                  </w:tcBorders>
                </w:tcPr>
                <w:p w14:paraId="1D3215B7" w14:textId="37A6B3A5" w:rsidR="006E0FBD" w:rsidRPr="00EF13B9" w:rsidRDefault="006E0FBD" w:rsidP="0037439C">
                  <w:pPr>
                    <w:pStyle w:val="Defaul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577C8C0" w14:textId="77777777" w:rsidR="006E0FBD" w:rsidRPr="00EF13B9" w:rsidRDefault="006E0FBD" w:rsidP="0037439C">
                  <w:pPr>
                    <w:pStyle w:val="Default"/>
                    <w:jc w:val="center"/>
                    <w:rPr>
                      <w:sz w:val="20"/>
                      <w:szCs w:val="20"/>
                    </w:rPr>
                  </w:pPr>
                </w:p>
              </w:tc>
            </w:tr>
            <w:tr w:rsidR="0037439C" w:rsidRPr="00EF13B9" w14:paraId="1DCB8795" w14:textId="73F6C2E7" w:rsidTr="00A71C7F">
              <w:trPr>
                <w:trHeight w:val="547"/>
              </w:trPr>
              <w:tc>
                <w:tcPr>
                  <w:tcW w:w="7258" w:type="dxa"/>
                  <w:tcBorders>
                    <w:top w:val="single" w:sz="4" w:space="0" w:color="auto"/>
                    <w:left w:val="single" w:sz="4" w:space="0" w:color="auto"/>
                    <w:bottom w:val="single" w:sz="4" w:space="0" w:color="auto"/>
                    <w:right w:val="single" w:sz="4" w:space="0" w:color="auto"/>
                  </w:tcBorders>
                </w:tcPr>
                <w:p w14:paraId="03C66FB2" w14:textId="77777777" w:rsidR="0037439C" w:rsidRPr="00EF13B9" w:rsidRDefault="0037439C" w:rsidP="0037439C">
                  <w:pPr>
                    <w:pStyle w:val="Default"/>
                    <w:rPr>
                      <w:b/>
                      <w:bCs/>
                      <w:sz w:val="20"/>
                      <w:szCs w:val="20"/>
                    </w:rPr>
                  </w:pPr>
                </w:p>
                <w:p w14:paraId="6EB7ABF2" w14:textId="77777777" w:rsidR="0037439C" w:rsidRPr="00EF13B9" w:rsidRDefault="0037439C" w:rsidP="0037439C">
                  <w:pPr>
                    <w:pStyle w:val="Default"/>
                    <w:rPr>
                      <w:sz w:val="20"/>
                      <w:szCs w:val="20"/>
                    </w:rPr>
                  </w:pPr>
                  <w:r w:rsidRPr="00EF13B9">
                    <w:rPr>
                      <w:b/>
                      <w:bCs/>
                      <w:sz w:val="20"/>
                      <w:szCs w:val="20"/>
                    </w:rPr>
                    <w:t>BEHAVIOUR AND OTHER RELATED CHARACTERISTICS</w:t>
                  </w:r>
                </w:p>
              </w:tc>
              <w:tc>
                <w:tcPr>
                  <w:tcW w:w="1134" w:type="dxa"/>
                  <w:tcBorders>
                    <w:top w:val="single" w:sz="4" w:space="0" w:color="auto"/>
                    <w:left w:val="single" w:sz="4" w:space="0" w:color="auto"/>
                    <w:bottom w:val="single" w:sz="4" w:space="0" w:color="auto"/>
                    <w:right w:val="single" w:sz="4" w:space="0" w:color="auto"/>
                  </w:tcBorders>
                </w:tcPr>
                <w:p w14:paraId="174C4A2B" w14:textId="77777777" w:rsidR="0037439C" w:rsidRPr="00EF13B9" w:rsidRDefault="0037439C" w:rsidP="0037439C">
                  <w:pPr>
                    <w:pStyle w:val="Default"/>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4F1428" w14:textId="77777777" w:rsidR="0037439C" w:rsidRPr="00EF13B9" w:rsidRDefault="0037439C" w:rsidP="0037439C">
                  <w:pPr>
                    <w:pStyle w:val="Default"/>
                    <w:jc w:val="center"/>
                    <w:rPr>
                      <w:sz w:val="20"/>
                      <w:szCs w:val="20"/>
                    </w:rPr>
                  </w:pPr>
                </w:p>
              </w:tc>
            </w:tr>
            <w:tr w:rsidR="00BD1A5B" w:rsidRPr="00EF13B9" w14:paraId="6035A88D" w14:textId="0149575D"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241D1B73" w14:textId="19B353D8" w:rsidR="00BD1A5B" w:rsidRPr="00FE2420" w:rsidRDefault="00BD1A5B" w:rsidP="0037439C">
                  <w:pPr>
                    <w:pStyle w:val="Default"/>
                    <w:rPr>
                      <w:sz w:val="20"/>
                      <w:szCs w:val="20"/>
                    </w:rPr>
                  </w:pPr>
                  <w:r w:rsidRPr="00FE2420">
                    <w:rPr>
                      <w:sz w:val="20"/>
                      <w:szCs w:val="20"/>
                    </w:rPr>
                    <w:t>The requirement is for a commercially astute, articulate, technically strong, dynamic, insightful and influential leader with the ability to operate at both strategic and operational levels</w:t>
                  </w:r>
                </w:p>
              </w:tc>
              <w:tc>
                <w:tcPr>
                  <w:tcW w:w="1134" w:type="dxa"/>
                  <w:tcBorders>
                    <w:top w:val="single" w:sz="4" w:space="0" w:color="auto"/>
                    <w:left w:val="single" w:sz="4" w:space="0" w:color="auto"/>
                    <w:bottom w:val="single" w:sz="4" w:space="0" w:color="auto"/>
                    <w:right w:val="single" w:sz="4" w:space="0" w:color="auto"/>
                  </w:tcBorders>
                </w:tcPr>
                <w:p w14:paraId="0BB2C6B9" w14:textId="2B825E12" w:rsidR="00BD1A5B" w:rsidRPr="00EF13B9" w:rsidRDefault="00BD1A5B" w:rsidP="0037439C">
                  <w:pPr>
                    <w:pStyle w:val="Defaul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9C9FB0" w14:textId="77777777" w:rsidR="00BD1A5B" w:rsidRPr="00EF13B9" w:rsidRDefault="00BD1A5B" w:rsidP="0037439C">
                  <w:pPr>
                    <w:pStyle w:val="Default"/>
                    <w:jc w:val="center"/>
                    <w:rPr>
                      <w:sz w:val="20"/>
                      <w:szCs w:val="20"/>
                    </w:rPr>
                  </w:pPr>
                </w:p>
              </w:tc>
            </w:tr>
            <w:tr w:rsidR="00BD1A5B" w:rsidRPr="00EF13B9" w14:paraId="16EB2A4E" w14:textId="77777777"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542BDDA1" w14:textId="441B00A9" w:rsidR="00BD1A5B" w:rsidRPr="00FE2420" w:rsidRDefault="00BD1A5B" w:rsidP="0037439C">
                  <w:pPr>
                    <w:pStyle w:val="Default"/>
                    <w:rPr>
                      <w:sz w:val="20"/>
                      <w:szCs w:val="20"/>
                    </w:rPr>
                  </w:pPr>
                  <w:r w:rsidRPr="00FE2420">
                    <w:rPr>
                      <w:sz w:val="20"/>
                      <w:szCs w:val="20"/>
                    </w:rPr>
                    <w:t>A team player with excellent communication skills and a robust focussed approach to the delivery of key strategic imperatives</w:t>
                  </w:r>
                </w:p>
              </w:tc>
              <w:tc>
                <w:tcPr>
                  <w:tcW w:w="1134" w:type="dxa"/>
                  <w:tcBorders>
                    <w:top w:val="single" w:sz="4" w:space="0" w:color="auto"/>
                    <w:left w:val="single" w:sz="4" w:space="0" w:color="auto"/>
                    <w:bottom w:val="single" w:sz="4" w:space="0" w:color="auto"/>
                    <w:right w:val="single" w:sz="4" w:space="0" w:color="auto"/>
                  </w:tcBorders>
                </w:tcPr>
                <w:p w14:paraId="31E24DF8" w14:textId="08A1C1D2" w:rsidR="00BD1A5B" w:rsidRPr="00EF13B9" w:rsidRDefault="00BD1A5B" w:rsidP="0037439C">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1D5ECD3" w14:textId="77777777" w:rsidR="00BD1A5B" w:rsidRPr="00EF13B9" w:rsidRDefault="00BD1A5B" w:rsidP="0037439C">
                  <w:pPr>
                    <w:pStyle w:val="Default"/>
                    <w:jc w:val="center"/>
                    <w:rPr>
                      <w:sz w:val="20"/>
                      <w:szCs w:val="20"/>
                    </w:rPr>
                  </w:pPr>
                </w:p>
              </w:tc>
            </w:tr>
            <w:tr w:rsidR="00BD1A5B" w:rsidRPr="00EF13B9" w14:paraId="02CA3E0D" w14:textId="76F796D5"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059021C9" w14:textId="3A549608" w:rsidR="00BD1A5B" w:rsidRPr="00FE2420" w:rsidRDefault="00BD1A5B" w:rsidP="0037439C">
                  <w:pPr>
                    <w:pStyle w:val="Default"/>
                    <w:rPr>
                      <w:sz w:val="20"/>
                      <w:szCs w:val="20"/>
                    </w:rPr>
                  </w:pPr>
                  <w:r w:rsidRPr="00FE2420">
                    <w:rPr>
                      <w:sz w:val="20"/>
                      <w:szCs w:val="20"/>
                    </w:rPr>
                    <w:t>High integrity and openness combined with a commitment to good governance</w:t>
                  </w:r>
                </w:p>
              </w:tc>
              <w:tc>
                <w:tcPr>
                  <w:tcW w:w="1134" w:type="dxa"/>
                  <w:tcBorders>
                    <w:top w:val="single" w:sz="4" w:space="0" w:color="auto"/>
                    <w:left w:val="single" w:sz="4" w:space="0" w:color="auto"/>
                    <w:bottom w:val="single" w:sz="4" w:space="0" w:color="auto"/>
                    <w:right w:val="single" w:sz="4" w:space="0" w:color="auto"/>
                  </w:tcBorders>
                </w:tcPr>
                <w:p w14:paraId="056CD977" w14:textId="2C0BABE4" w:rsidR="00BD1A5B" w:rsidRPr="00EF13B9" w:rsidRDefault="00BD1A5B" w:rsidP="0037439C">
                  <w:pPr>
                    <w:pStyle w:val="Defaul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70B26A7" w14:textId="77777777" w:rsidR="00BD1A5B" w:rsidRPr="00EF13B9" w:rsidRDefault="00BD1A5B" w:rsidP="0037439C">
                  <w:pPr>
                    <w:pStyle w:val="Default"/>
                    <w:jc w:val="center"/>
                    <w:rPr>
                      <w:sz w:val="20"/>
                      <w:szCs w:val="20"/>
                    </w:rPr>
                  </w:pPr>
                </w:p>
              </w:tc>
            </w:tr>
            <w:tr w:rsidR="00BD1A5B" w:rsidRPr="00EF13B9" w14:paraId="16B13EC1" w14:textId="77777777"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24C81402" w14:textId="3B020266" w:rsidR="00BD1A5B" w:rsidRPr="006E0FBD" w:rsidRDefault="00BD1A5B" w:rsidP="0037439C">
                  <w:pPr>
                    <w:pStyle w:val="Default"/>
                    <w:rPr>
                      <w:sz w:val="20"/>
                      <w:szCs w:val="20"/>
                      <w:highlight w:val="yellow"/>
                    </w:rPr>
                  </w:pPr>
                  <w:r w:rsidRPr="00EF13B9">
                    <w:rPr>
                      <w:sz w:val="20"/>
                      <w:szCs w:val="20"/>
                    </w:rPr>
                    <w:t xml:space="preserve">Prioritise and manage own time effectively </w:t>
                  </w:r>
                </w:p>
              </w:tc>
              <w:tc>
                <w:tcPr>
                  <w:tcW w:w="1134" w:type="dxa"/>
                  <w:tcBorders>
                    <w:top w:val="single" w:sz="4" w:space="0" w:color="auto"/>
                    <w:left w:val="single" w:sz="4" w:space="0" w:color="auto"/>
                    <w:bottom w:val="single" w:sz="4" w:space="0" w:color="auto"/>
                    <w:right w:val="single" w:sz="4" w:space="0" w:color="auto"/>
                  </w:tcBorders>
                </w:tcPr>
                <w:p w14:paraId="2AB4671F" w14:textId="70FC7DCA" w:rsidR="00BD1A5B" w:rsidRPr="00EF13B9" w:rsidRDefault="00BD1A5B" w:rsidP="0037439C">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E4D44B" w14:textId="77777777" w:rsidR="00BD1A5B" w:rsidRPr="00EF13B9" w:rsidRDefault="00BD1A5B" w:rsidP="0037439C">
                  <w:pPr>
                    <w:pStyle w:val="Default"/>
                    <w:jc w:val="center"/>
                    <w:rPr>
                      <w:sz w:val="20"/>
                      <w:szCs w:val="20"/>
                    </w:rPr>
                  </w:pPr>
                </w:p>
              </w:tc>
            </w:tr>
            <w:tr w:rsidR="00BD1A5B" w:rsidRPr="00EF13B9" w14:paraId="123FC87E" w14:textId="3F17E64B"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23BB2C0D" w14:textId="4686CEEA" w:rsidR="00BD1A5B" w:rsidRPr="00EF13B9" w:rsidRDefault="00BD1A5B" w:rsidP="0037439C">
                  <w:pPr>
                    <w:pStyle w:val="Default"/>
                    <w:rPr>
                      <w:sz w:val="20"/>
                      <w:szCs w:val="20"/>
                    </w:rPr>
                  </w:pPr>
                  <w:r w:rsidRPr="00EF13B9">
                    <w:rPr>
                      <w:sz w:val="20"/>
                      <w:szCs w:val="20"/>
                    </w:rPr>
                    <w:t xml:space="preserve">Work under pressure and to deadlines </w:t>
                  </w:r>
                </w:p>
              </w:tc>
              <w:tc>
                <w:tcPr>
                  <w:tcW w:w="1134" w:type="dxa"/>
                  <w:tcBorders>
                    <w:top w:val="single" w:sz="4" w:space="0" w:color="auto"/>
                    <w:left w:val="single" w:sz="4" w:space="0" w:color="auto"/>
                    <w:bottom w:val="single" w:sz="4" w:space="0" w:color="auto"/>
                    <w:right w:val="single" w:sz="4" w:space="0" w:color="auto"/>
                  </w:tcBorders>
                </w:tcPr>
                <w:p w14:paraId="5E95B275" w14:textId="2E818A8D" w:rsidR="00BD1A5B" w:rsidRPr="00EF13B9" w:rsidRDefault="00BD1A5B" w:rsidP="0037439C">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673216" w14:textId="77777777" w:rsidR="00BD1A5B" w:rsidRPr="00EF13B9" w:rsidRDefault="00BD1A5B" w:rsidP="0037439C">
                  <w:pPr>
                    <w:pStyle w:val="Default"/>
                    <w:jc w:val="center"/>
                    <w:rPr>
                      <w:sz w:val="20"/>
                      <w:szCs w:val="20"/>
                    </w:rPr>
                  </w:pPr>
                </w:p>
              </w:tc>
            </w:tr>
            <w:tr w:rsidR="00BD1A5B" w:rsidRPr="00EF13B9" w14:paraId="0BF16D06" w14:textId="4E78B26A"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33FB3708" w14:textId="1C2CF86A" w:rsidR="00BD1A5B" w:rsidRPr="00EF13B9" w:rsidRDefault="00BD1A5B" w:rsidP="0037439C">
                  <w:pPr>
                    <w:pStyle w:val="Default"/>
                    <w:rPr>
                      <w:sz w:val="20"/>
                      <w:szCs w:val="20"/>
                    </w:rPr>
                  </w:pPr>
                  <w:r w:rsidRPr="00EF13B9">
                    <w:rPr>
                      <w:sz w:val="20"/>
                      <w:szCs w:val="20"/>
                    </w:rPr>
                    <w:t xml:space="preserve">Achieve challenging professional goals </w:t>
                  </w:r>
                </w:p>
              </w:tc>
              <w:tc>
                <w:tcPr>
                  <w:tcW w:w="1134" w:type="dxa"/>
                  <w:tcBorders>
                    <w:top w:val="single" w:sz="4" w:space="0" w:color="auto"/>
                    <w:left w:val="single" w:sz="4" w:space="0" w:color="auto"/>
                    <w:bottom w:val="single" w:sz="4" w:space="0" w:color="auto"/>
                    <w:right w:val="single" w:sz="4" w:space="0" w:color="auto"/>
                  </w:tcBorders>
                </w:tcPr>
                <w:p w14:paraId="477AFCA8" w14:textId="0C4D5768" w:rsidR="00BD1A5B" w:rsidRPr="00EF13B9" w:rsidRDefault="00BD1A5B" w:rsidP="0037439C">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9AEE7F" w14:textId="77777777" w:rsidR="00BD1A5B" w:rsidRPr="00EF13B9" w:rsidRDefault="00BD1A5B" w:rsidP="0037439C">
                  <w:pPr>
                    <w:pStyle w:val="Default"/>
                    <w:jc w:val="center"/>
                    <w:rPr>
                      <w:sz w:val="20"/>
                      <w:szCs w:val="20"/>
                    </w:rPr>
                  </w:pPr>
                </w:p>
              </w:tc>
            </w:tr>
            <w:tr w:rsidR="00BD1A5B" w:rsidRPr="00EF13B9" w14:paraId="2F5DE30A" w14:textId="3F388F26"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47F03C52" w14:textId="4FF14320" w:rsidR="00BD1A5B" w:rsidRPr="00EF13B9" w:rsidRDefault="00BD1A5B" w:rsidP="0037439C">
                  <w:pPr>
                    <w:pStyle w:val="Default"/>
                    <w:rPr>
                      <w:sz w:val="20"/>
                      <w:szCs w:val="20"/>
                    </w:rPr>
                  </w:pPr>
                  <w:r w:rsidRPr="00EF13B9">
                    <w:rPr>
                      <w:sz w:val="20"/>
                      <w:szCs w:val="20"/>
                    </w:rPr>
                    <w:t xml:space="preserve">Energy, vigour and perseverance </w:t>
                  </w:r>
                </w:p>
              </w:tc>
              <w:tc>
                <w:tcPr>
                  <w:tcW w:w="1134" w:type="dxa"/>
                  <w:tcBorders>
                    <w:top w:val="single" w:sz="4" w:space="0" w:color="auto"/>
                    <w:left w:val="single" w:sz="4" w:space="0" w:color="auto"/>
                    <w:bottom w:val="single" w:sz="4" w:space="0" w:color="auto"/>
                    <w:right w:val="single" w:sz="4" w:space="0" w:color="auto"/>
                  </w:tcBorders>
                </w:tcPr>
                <w:p w14:paraId="6646F805" w14:textId="6FC788F1" w:rsidR="00BD1A5B" w:rsidRPr="00EF13B9" w:rsidRDefault="00BD1A5B" w:rsidP="0037439C">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B8CF544" w14:textId="77777777" w:rsidR="00BD1A5B" w:rsidRPr="00EF13B9" w:rsidRDefault="00BD1A5B" w:rsidP="0037439C">
                  <w:pPr>
                    <w:pStyle w:val="Default"/>
                    <w:jc w:val="center"/>
                    <w:rPr>
                      <w:sz w:val="20"/>
                      <w:szCs w:val="20"/>
                    </w:rPr>
                  </w:pPr>
                </w:p>
              </w:tc>
            </w:tr>
            <w:tr w:rsidR="00BD1A5B" w:rsidRPr="00EF13B9" w14:paraId="140EDA3B" w14:textId="605DCB4F" w:rsidTr="00A71C7F">
              <w:trPr>
                <w:trHeight w:val="273"/>
              </w:trPr>
              <w:tc>
                <w:tcPr>
                  <w:tcW w:w="7258" w:type="dxa"/>
                  <w:tcBorders>
                    <w:top w:val="single" w:sz="4" w:space="0" w:color="auto"/>
                    <w:left w:val="single" w:sz="4" w:space="0" w:color="auto"/>
                    <w:bottom w:val="single" w:sz="4" w:space="0" w:color="auto"/>
                    <w:right w:val="single" w:sz="4" w:space="0" w:color="auto"/>
                  </w:tcBorders>
                </w:tcPr>
                <w:p w14:paraId="1215EBBF" w14:textId="4FC3217B" w:rsidR="00BD1A5B" w:rsidRPr="00EF13B9" w:rsidRDefault="00BD1A5B" w:rsidP="0037439C">
                  <w:pPr>
                    <w:pStyle w:val="Default"/>
                    <w:rPr>
                      <w:sz w:val="20"/>
                      <w:szCs w:val="20"/>
                    </w:rPr>
                  </w:pPr>
                  <w:r w:rsidRPr="00EF13B9">
                    <w:rPr>
                      <w:sz w:val="20"/>
                      <w:szCs w:val="20"/>
                    </w:rPr>
                    <w:t>Commitment the welfare and development of children</w:t>
                  </w:r>
                </w:p>
              </w:tc>
              <w:tc>
                <w:tcPr>
                  <w:tcW w:w="1134" w:type="dxa"/>
                  <w:tcBorders>
                    <w:top w:val="single" w:sz="4" w:space="0" w:color="auto"/>
                    <w:left w:val="single" w:sz="4" w:space="0" w:color="auto"/>
                    <w:bottom w:val="single" w:sz="4" w:space="0" w:color="auto"/>
                    <w:right w:val="single" w:sz="4" w:space="0" w:color="auto"/>
                  </w:tcBorders>
                </w:tcPr>
                <w:p w14:paraId="6E01ADF7" w14:textId="6C6BED0F" w:rsidR="00BD1A5B" w:rsidRPr="00EF13B9" w:rsidRDefault="00BD1A5B" w:rsidP="0037439C">
                  <w:pPr>
                    <w:pStyle w:val="Default"/>
                    <w:jc w:val="center"/>
                    <w:rPr>
                      <w:sz w:val="20"/>
                      <w:szCs w:val="20"/>
                    </w:rPr>
                  </w:pPr>
                  <w:r w:rsidRPr="00EF13B9">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AE36753" w14:textId="77777777" w:rsidR="00BD1A5B" w:rsidRPr="00EF13B9" w:rsidRDefault="00BD1A5B" w:rsidP="0037439C">
                  <w:pPr>
                    <w:pStyle w:val="Default"/>
                    <w:jc w:val="center"/>
                    <w:rPr>
                      <w:sz w:val="20"/>
                      <w:szCs w:val="20"/>
                    </w:rPr>
                  </w:pPr>
                </w:p>
              </w:tc>
            </w:tr>
            <w:tr w:rsidR="00BD1A5B" w:rsidRPr="00EF13B9" w14:paraId="5B5C9D88" w14:textId="7E8E26D5"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18D6D21E" w14:textId="12C5563F" w:rsidR="00BD1A5B" w:rsidRPr="00FE2420" w:rsidRDefault="00BD1A5B" w:rsidP="0037439C">
                  <w:pPr>
                    <w:pStyle w:val="Default"/>
                    <w:rPr>
                      <w:sz w:val="20"/>
                      <w:szCs w:val="20"/>
                    </w:rPr>
                  </w:pPr>
                  <w:r w:rsidRPr="00FE2420">
                    <w:rPr>
                      <w:sz w:val="20"/>
                      <w:szCs w:val="20"/>
                    </w:rPr>
                    <w:t>The ability to drive forward change in challenging circumstances</w:t>
                  </w:r>
                </w:p>
              </w:tc>
              <w:tc>
                <w:tcPr>
                  <w:tcW w:w="1134" w:type="dxa"/>
                  <w:tcBorders>
                    <w:top w:val="single" w:sz="4" w:space="0" w:color="auto"/>
                    <w:left w:val="single" w:sz="4" w:space="0" w:color="auto"/>
                    <w:bottom w:val="single" w:sz="4" w:space="0" w:color="auto"/>
                    <w:right w:val="single" w:sz="4" w:space="0" w:color="auto"/>
                  </w:tcBorders>
                </w:tcPr>
                <w:p w14:paraId="044783B9" w14:textId="46C9BF65" w:rsidR="00BD1A5B" w:rsidRPr="00EF13B9" w:rsidRDefault="00BD1A5B" w:rsidP="0037439C">
                  <w:pPr>
                    <w:pStyle w:val="Defaul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D8A1D8A" w14:textId="77777777" w:rsidR="00BD1A5B" w:rsidRPr="00EF13B9" w:rsidRDefault="00BD1A5B" w:rsidP="0037439C">
                  <w:pPr>
                    <w:pStyle w:val="Default"/>
                    <w:jc w:val="center"/>
                    <w:rPr>
                      <w:sz w:val="20"/>
                      <w:szCs w:val="20"/>
                    </w:rPr>
                  </w:pPr>
                </w:p>
              </w:tc>
            </w:tr>
            <w:tr w:rsidR="00BD1A5B" w:rsidRPr="00EF13B9" w14:paraId="697D99B5" w14:textId="77777777"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4495B798" w14:textId="2CD61764" w:rsidR="00BD1A5B" w:rsidRPr="00FE2420" w:rsidRDefault="00BD1A5B" w:rsidP="0037439C">
                  <w:pPr>
                    <w:pStyle w:val="Default"/>
                    <w:rPr>
                      <w:sz w:val="20"/>
                      <w:szCs w:val="20"/>
                    </w:rPr>
                  </w:pPr>
                  <w:r w:rsidRPr="00FE2420">
                    <w:rPr>
                      <w:sz w:val="20"/>
                      <w:szCs w:val="20"/>
                    </w:rPr>
                    <w:lastRenderedPageBreak/>
                    <w:t>An enthusiastic and motivational leader with strong morale building skills</w:t>
                  </w:r>
                </w:p>
              </w:tc>
              <w:tc>
                <w:tcPr>
                  <w:tcW w:w="1134" w:type="dxa"/>
                  <w:tcBorders>
                    <w:top w:val="single" w:sz="4" w:space="0" w:color="auto"/>
                    <w:left w:val="single" w:sz="4" w:space="0" w:color="auto"/>
                    <w:bottom w:val="single" w:sz="4" w:space="0" w:color="auto"/>
                    <w:right w:val="single" w:sz="4" w:space="0" w:color="auto"/>
                  </w:tcBorders>
                </w:tcPr>
                <w:p w14:paraId="3EB1152A" w14:textId="0A41D151" w:rsidR="00BD1A5B" w:rsidRDefault="00BD1A5B" w:rsidP="0037439C">
                  <w:pPr>
                    <w:pStyle w:val="Defaul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A85C905" w14:textId="77777777" w:rsidR="00BD1A5B" w:rsidRPr="00EF13B9" w:rsidRDefault="00BD1A5B" w:rsidP="0037439C">
                  <w:pPr>
                    <w:pStyle w:val="Default"/>
                    <w:jc w:val="center"/>
                    <w:rPr>
                      <w:sz w:val="20"/>
                      <w:szCs w:val="20"/>
                    </w:rPr>
                  </w:pPr>
                </w:p>
              </w:tc>
            </w:tr>
            <w:tr w:rsidR="00BD1A5B" w:rsidRPr="00EF13B9" w14:paraId="3538133A" w14:textId="77777777" w:rsidTr="00A71C7F">
              <w:trPr>
                <w:trHeight w:val="258"/>
              </w:trPr>
              <w:tc>
                <w:tcPr>
                  <w:tcW w:w="7258" w:type="dxa"/>
                  <w:tcBorders>
                    <w:top w:val="single" w:sz="4" w:space="0" w:color="auto"/>
                    <w:left w:val="single" w:sz="4" w:space="0" w:color="auto"/>
                    <w:bottom w:val="single" w:sz="4" w:space="0" w:color="auto"/>
                    <w:right w:val="single" w:sz="4" w:space="0" w:color="auto"/>
                  </w:tcBorders>
                </w:tcPr>
                <w:p w14:paraId="52E05D0C" w14:textId="07F28A3E" w:rsidR="00BD1A5B" w:rsidRPr="00FE2420" w:rsidRDefault="00BD1A5B" w:rsidP="0037439C">
                  <w:pPr>
                    <w:pStyle w:val="Default"/>
                    <w:rPr>
                      <w:sz w:val="20"/>
                      <w:szCs w:val="20"/>
                    </w:rPr>
                  </w:pPr>
                  <w:r w:rsidRPr="00FE2420">
                    <w:rPr>
                      <w:sz w:val="20"/>
                      <w:szCs w:val="20"/>
                    </w:rPr>
                    <w:t>Someone who is resilient and determined but can also provide support, demonstrate empathy and deal with staff and situations in a sensitive and considerate manner</w:t>
                  </w:r>
                </w:p>
              </w:tc>
              <w:tc>
                <w:tcPr>
                  <w:tcW w:w="1134" w:type="dxa"/>
                  <w:tcBorders>
                    <w:top w:val="single" w:sz="4" w:space="0" w:color="auto"/>
                    <w:left w:val="single" w:sz="4" w:space="0" w:color="auto"/>
                    <w:bottom w:val="single" w:sz="4" w:space="0" w:color="auto"/>
                    <w:right w:val="single" w:sz="4" w:space="0" w:color="auto"/>
                  </w:tcBorders>
                </w:tcPr>
                <w:p w14:paraId="045E6982" w14:textId="1338B024" w:rsidR="00BD1A5B" w:rsidRDefault="00BD1A5B" w:rsidP="0037439C">
                  <w:pPr>
                    <w:pStyle w:val="Defaul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025307" w14:textId="77777777" w:rsidR="00BD1A5B" w:rsidRPr="00EF13B9" w:rsidRDefault="00BD1A5B" w:rsidP="0037439C">
                  <w:pPr>
                    <w:pStyle w:val="Default"/>
                    <w:jc w:val="center"/>
                    <w:rPr>
                      <w:sz w:val="20"/>
                      <w:szCs w:val="20"/>
                    </w:rPr>
                  </w:pPr>
                </w:p>
              </w:tc>
            </w:tr>
          </w:tbl>
          <w:p w14:paraId="0B145D5A" w14:textId="77777777" w:rsidR="00F947DC" w:rsidRPr="00EF13B9" w:rsidRDefault="00F947DC" w:rsidP="00D453BC">
            <w:pPr>
              <w:pStyle w:val="Default"/>
              <w:rPr>
                <w:sz w:val="20"/>
                <w:szCs w:val="20"/>
              </w:rPr>
            </w:pPr>
          </w:p>
        </w:tc>
      </w:tr>
    </w:tbl>
    <w:p w14:paraId="75402737" w14:textId="77777777" w:rsidR="00F947DC" w:rsidRPr="00EF13B9" w:rsidRDefault="00F947DC" w:rsidP="00EF13B9">
      <w:pPr>
        <w:rPr>
          <w:rFonts w:ascii="Arial" w:eastAsia="Tahoma" w:hAnsi="Arial" w:cs="Arial"/>
          <w:sz w:val="20"/>
          <w:szCs w:val="20"/>
        </w:rPr>
      </w:pPr>
    </w:p>
    <w:sectPr w:rsidR="00F947DC" w:rsidRPr="00EF13B9" w:rsidSect="00A71C7F">
      <w:headerReference w:type="even" r:id="rId11"/>
      <w:headerReference w:type="default" r:id="rId12"/>
      <w:footerReference w:type="even" r:id="rId13"/>
      <w:footerReference w:type="default" r:id="rId14"/>
      <w:headerReference w:type="first" r:id="rId15"/>
      <w:footerReference w:type="first" r:id="rId16"/>
      <w:pgSz w:w="12240" w:h="15840"/>
      <w:pgMar w:top="1440" w:right="964" w:bottom="1361" w:left="964"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F7D39" w14:textId="77777777" w:rsidR="00482618" w:rsidRDefault="00482618" w:rsidP="001447AD">
      <w:r>
        <w:separator/>
      </w:r>
    </w:p>
  </w:endnote>
  <w:endnote w:type="continuationSeparator" w:id="0">
    <w:p w14:paraId="7008808F" w14:textId="77777777" w:rsidR="00482618" w:rsidRDefault="00482618" w:rsidP="0014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bi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8ECE" w14:textId="77777777" w:rsidR="00D54E26" w:rsidRDefault="00D54E26" w:rsidP="00F51A70">
    <w:pPr>
      <w:pStyle w:val="Footer"/>
      <w:framePr w:wrap="around" w:vAnchor="text" w:hAnchor="margin" w:xAlign="right" w:y="1"/>
      <w:tabs>
        <w:tab w:val="clear" w:pos="9360"/>
        <w:tab w:val="right" w:pos="10065"/>
      </w:tabs>
      <w:rPr>
        <w:rStyle w:val="PageNumber"/>
      </w:rPr>
    </w:pPr>
    <w:r>
      <w:rPr>
        <w:rStyle w:val="PageNumber"/>
      </w:rPr>
      <w:fldChar w:fldCharType="begin"/>
    </w:r>
    <w:r>
      <w:rPr>
        <w:rStyle w:val="PageNumber"/>
      </w:rPr>
      <w:instrText xml:space="preserve">PAGE  </w:instrText>
    </w:r>
    <w:r>
      <w:rPr>
        <w:rStyle w:val="PageNumber"/>
      </w:rPr>
      <w:fldChar w:fldCharType="end"/>
    </w:r>
  </w:p>
  <w:p w14:paraId="745A5F02" w14:textId="77777777" w:rsidR="00D54E26" w:rsidRDefault="00D54E26" w:rsidP="00F51A70">
    <w:pPr>
      <w:pStyle w:val="Footer"/>
      <w:tabs>
        <w:tab w:val="clear" w:pos="9360"/>
        <w:tab w:val="right" w:pos="10065"/>
      </w:tabs>
      <w:ind w:right="360"/>
    </w:pPr>
  </w:p>
  <w:p w14:paraId="49FBB854" w14:textId="77777777" w:rsidR="00265B48" w:rsidRDefault="00265B48" w:rsidP="00F51A70">
    <w:pPr>
      <w:tabs>
        <w:tab w:val="right" w:pos="10065"/>
      </w:tabs>
    </w:pPr>
  </w:p>
  <w:p w14:paraId="58DB37DF" w14:textId="77777777" w:rsidR="00265B48" w:rsidRDefault="00265B48" w:rsidP="00F51A70">
    <w:pPr>
      <w:tabs>
        <w:tab w:val="right" w:pos="10065"/>
      </w:tabs>
    </w:pPr>
  </w:p>
  <w:p w14:paraId="6CFB392E" w14:textId="77777777" w:rsidR="00265B48" w:rsidRDefault="00265B48" w:rsidP="00F51A70">
    <w:pPr>
      <w:tabs>
        <w:tab w:val="right" w:pos="10065"/>
      </w:tabs>
    </w:pPr>
  </w:p>
  <w:p w14:paraId="7CCD8B60" w14:textId="77777777" w:rsidR="00265B48" w:rsidRDefault="00265B48" w:rsidP="00F51A70">
    <w:pPr>
      <w:tabs>
        <w:tab w:val="right" w:pos="9498"/>
        <w:tab w:val="right" w:pos="10065"/>
      </w:tabs>
    </w:pPr>
  </w:p>
  <w:p w14:paraId="7468D0D7" w14:textId="77777777" w:rsidR="00265B48" w:rsidRDefault="00265B48" w:rsidP="00F51A70">
    <w:pPr>
      <w:tabs>
        <w:tab w:val="right" w:pos="9498"/>
        <w:tab w:val="right" w:pos="9639"/>
        <w:tab w:val="right" w:pos="10065"/>
      </w:tabs>
    </w:pPr>
  </w:p>
  <w:p w14:paraId="7420C8C1" w14:textId="77777777" w:rsidR="00265B48" w:rsidRDefault="00265B48" w:rsidP="00F51A70">
    <w:pPr>
      <w:tabs>
        <w:tab w:val="right" w:pos="9498"/>
        <w:tab w:val="right" w:pos="9639"/>
        <w:tab w:val="right" w:pos="9781"/>
        <w:tab w:val="right" w:pos="10065"/>
      </w:tabs>
    </w:pPr>
  </w:p>
  <w:p w14:paraId="28C28FAC" w14:textId="77777777" w:rsidR="00265B48" w:rsidRDefault="00265B48" w:rsidP="00F51A70">
    <w:pPr>
      <w:tabs>
        <w:tab w:val="right" w:pos="9498"/>
        <w:tab w:val="right" w:pos="9639"/>
        <w:tab w:val="right" w:pos="9781"/>
        <w:tab w:val="right" w:pos="1006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0E50" w14:textId="26AD8F24" w:rsidR="00EF13B9" w:rsidRPr="00807D98" w:rsidRDefault="00EF13B9">
    <w:pPr>
      <w:pStyle w:val="Footer"/>
      <w:jc w:val="center"/>
      <w:rPr>
        <w:sz w:val="20"/>
        <w:szCs w:val="20"/>
      </w:rPr>
    </w:pPr>
    <w:r w:rsidRPr="00807D98">
      <w:rPr>
        <w:sz w:val="20"/>
        <w:szCs w:val="20"/>
      </w:rPr>
      <w:t xml:space="preserve">Page </w:t>
    </w:r>
    <w:r w:rsidRPr="00807D98">
      <w:rPr>
        <w:sz w:val="20"/>
        <w:szCs w:val="20"/>
      </w:rPr>
      <w:fldChar w:fldCharType="begin"/>
    </w:r>
    <w:r w:rsidRPr="00807D98">
      <w:rPr>
        <w:sz w:val="20"/>
        <w:szCs w:val="20"/>
      </w:rPr>
      <w:instrText xml:space="preserve"> PAGE  \* Arabic  \* MERGEFORMAT </w:instrText>
    </w:r>
    <w:r w:rsidRPr="00807D98">
      <w:rPr>
        <w:sz w:val="20"/>
        <w:szCs w:val="20"/>
      </w:rPr>
      <w:fldChar w:fldCharType="separate"/>
    </w:r>
    <w:r w:rsidR="00F62FA9">
      <w:rPr>
        <w:noProof/>
        <w:sz w:val="20"/>
        <w:szCs w:val="20"/>
      </w:rPr>
      <w:t>4</w:t>
    </w:r>
    <w:r w:rsidRPr="00807D98">
      <w:rPr>
        <w:sz w:val="20"/>
        <w:szCs w:val="20"/>
      </w:rPr>
      <w:fldChar w:fldCharType="end"/>
    </w:r>
    <w:r w:rsidRPr="00807D98">
      <w:rPr>
        <w:sz w:val="20"/>
        <w:szCs w:val="20"/>
      </w:rPr>
      <w:t xml:space="preserve"> of </w:t>
    </w:r>
    <w:r w:rsidRPr="00807D98">
      <w:rPr>
        <w:sz w:val="20"/>
        <w:szCs w:val="20"/>
      </w:rPr>
      <w:fldChar w:fldCharType="begin"/>
    </w:r>
    <w:r w:rsidRPr="00807D98">
      <w:rPr>
        <w:sz w:val="20"/>
        <w:szCs w:val="20"/>
      </w:rPr>
      <w:instrText xml:space="preserve"> NUMPAGES  \* Arabic  \* MERGEFORMAT </w:instrText>
    </w:r>
    <w:r w:rsidRPr="00807D98">
      <w:rPr>
        <w:sz w:val="20"/>
        <w:szCs w:val="20"/>
      </w:rPr>
      <w:fldChar w:fldCharType="separate"/>
    </w:r>
    <w:r w:rsidR="00F62FA9">
      <w:rPr>
        <w:noProof/>
        <w:sz w:val="20"/>
        <w:szCs w:val="20"/>
      </w:rPr>
      <w:t>4</w:t>
    </w:r>
    <w:r w:rsidRPr="00807D98">
      <w:rPr>
        <w:sz w:val="20"/>
        <w:szCs w:val="20"/>
      </w:rPr>
      <w:fldChar w:fldCharType="end"/>
    </w:r>
  </w:p>
  <w:p w14:paraId="1C241577" w14:textId="0705AFBC" w:rsidR="00EF13B9" w:rsidRPr="00807D98" w:rsidRDefault="00807D98">
    <w:pPr>
      <w:pStyle w:val="Footer"/>
      <w:rPr>
        <w:sz w:val="20"/>
      </w:rPr>
    </w:pPr>
    <w:r w:rsidRPr="00807D98">
      <w:rPr>
        <w:sz w:val="20"/>
      </w:rPr>
      <w:t>Director of Finance JD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5B6A" w14:textId="4D025711" w:rsidR="00EF13B9" w:rsidRPr="00807D98" w:rsidRDefault="00EF13B9">
    <w:pPr>
      <w:pStyle w:val="Footer"/>
      <w:jc w:val="center"/>
      <w:rPr>
        <w:sz w:val="20"/>
        <w:szCs w:val="20"/>
      </w:rPr>
    </w:pPr>
    <w:r w:rsidRPr="00807D98">
      <w:rPr>
        <w:sz w:val="20"/>
        <w:szCs w:val="20"/>
      </w:rPr>
      <w:t xml:space="preserve">Page </w:t>
    </w:r>
    <w:r w:rsidRPr="00807D98">
      <w:rPr>
        <w:sz w:val="20"/>
        <w:szCs w:val="20"/>
      </w:rPr>
      <w:fldChar w:fldCharType="begin"/>
    </w:r>
    <w:r w:rsidRPr="00807D98">
      <w:rPr>
        <w:sz w:val="20"/>
        <w:szCs w:val="20"/>
      </w:rPr>
      <w:instrText xml:space="preserve"> PAGE  \* Arabic  \* MERGEFORMAT </w:instrText>
    </w:r>
    <w:r w:rsidRPr="00807D98">
      <w:rPr>
        <w:sz w:val="20"/>
        <w:szCs w:val="20"/>
      </w:rPr>
      <w:fldChar w:fldCharType="separate"/>
    </w:r>
    <w:r w:rsidR="00F62FA9">
      <w:rPr>
        <w:noProof/>
        <w:sz w:val="20"/>
        <w:szCs w:val="20"/>
      </w:rPr>
      <w:t>1</w:t>
    </w:r>
    <w:r w:rsidRPr="00807D98">
      <w:rPr>
        <w:sz w:val="20"/>
        <w:szCs w:val="20"/>
      </w:rPr>
      <w:fldChar w:fldCharType="end"/>
    </w:r>
    <w:r w:rsidRPr="00807D98">
      <w:rPr>
        <w:sz w:val="20"/>
        <w:szCs w:val="20"/>
      </w:rPr>
      <w:t xml:space="preserve"> of </w:t>
    </w:r>
    <w:r w:rsidRPr="00807D98">
      <w:rPr>
        <w:sz w:val="20"/>
        <w:szCs w:val="20"/>
      </w:rPr>
      <w:fldChar w:fldCharType="begin"/>
    </w:r>
    <w:r w:rsidRPr="00807D98">
      <w:rPr>
        <w:sz w:val="20"/>
        <w:szCs w:val="20"/>
      </w:rPr>
      <w:instrText xml:space="preserve"> NUMPAGES  \* Arabic  \* MERGEFORMAT </w:instrText>
    </w:r>
    <w:r w:rsidRPr="00807D98">
      <w:rPr>
        <w:sz w:val="20"/>
        <w:szCs w:val="20"/>
      </w:rPr>
      <w:fldChar w:fldCharType="separate"/>
    </w:r>
    <w:r w:rsidR="00F62FA9">
      <w:rPr>
        <w:noProof/>
        <w:sz w:val="20"/>
        <w:szCs w:val="20"/>
      </w:rPr>
      <w:t>4</w:t>
    </w:r>
    <w:r w:rsidRPr="00807D98">
      <w:rPr>
        <w:sz w:val="20"/>
        <w:szCs w:val="20"/>
      </w:rPr>
      <w:fldChar w:fldCharType="end"/>
    </w:r>
  </w:p>
  <w:p w14:paraId="2C7435F9" w14:textId="11B5D053" w:rsidR="00F51A70" w:rsidRPr="006000BC" w:rsidRDefault="00807D98" w:rsidP="006000BC">
    <w:pPr>
      <w:pStyle w:val="Footer"/>
      <w:tabs>
        <w:tab w:val="clear" w:pos="4680"/>
        <w:tab w:val="clear" w:pos="9360"/>
        <w:tab w:val="center" w:pos="5103"/>
        <w:tab w:val="right" w:pos="10065"/>
      </w:tabs>
      <w:rPr>
        <w:rFonts w:ascii="Arial" w:hAnsi="Arial" w:cs="Arial"/>
        <w:sz w:val="20"/>
      </w:rPr>
    </w:pPr>
    <w:r>
      <w:rPr>
        <w:rFonts w:ascii="Arial" w:hAnsi="Arial" w:cs="Arial"/>
        <w:sz w:val="20"/>
      </w:rPr>
      <w:t>Director of Finance JD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225D8" w14:textId="77777777" w:rsidR="00482618" w:rsidRDefault="00482618" w:rsidP="001447AD">
      <w:r>
        <w:separator/>
      </w:r>
    </w:p>
  </w:footnote>
  <w:footnote w:type="continuationSeparator" w:id="0">
    <w:p w14:paraId="7CA7CF1F" w14:textId="77777777" w:rsidR="00482618" w:rsidRDefault="00482618" w:rsidP="00144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1E3F" w14:textId="06941E59" w:rsidR="00460C86" w:rsidRDefault="00482618">
    <w:pPr>
      <w:pStyle w:val="Header"/>
    </w:pPr>
    <w:r>
      <w:rPr>
        <w:noProof/>
      </w:rPr>
      <w:pict w14:anchorId="2FBD2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2.95pt;height:177.65pt;rotation:315;z-index:-251650048;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22C44017">
        <v:shape id="PowerPlusWaterMarkObject1" o:spid="_x0000_s2049" type="#_x0000_t136" style="position:absolute;margin-left:0;margin-top:0;width:532.95pt;height:177.65pt;rotation:315;z-index:-25165209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76CF" w14:textId="0DEEB53D" w:rsidR="00265B48" w:rsidRDefault="00D54E26" w:rsidP="00F51A70">
    <w:pPr>
      <w:pStyle w:val="Header"/>
      <w:tabs>
        <w:tab w:val="clear" w:pos="9360"/>
        <w:tab w:val="right" w:pos="10065"/>
      </w:tabs>
    </w:pPr>
    <w:r>
      <w:rPr>
        <w:rFonts w:ascii="Arial" w:eastAsia="Calibri" w:hAnsi="Arial" w:cs="Arial"/>
        <w:noProof/>
        <w:sz w:val="20"/>
        <w:szCs w:val="20"/>
        <w:lang w:val="en-GB" w:eastAsia="en-GB"/>
      </w:rPr>
      <w:drawing>
        <wp:anchor distT="0" distB="0" distL="114300" distR="114300" simplePos="0" relativeHeight="251657216" behindDoc="0" locked="0" layoutInCell="1" allowOverlap="1" wp14:anchorId="63BF4127" wp14:editId="4B154AB6">
          <wp:simplePos x="0" y="0"/>
          <wp:positionH relativeFrom="column">
            <wp:posOffset>5545455</wp:posOffset>
          </wp:positionH>
          <wp:positionV relativeFrom="paragraph">
            <wp:posOffset>-411480</wp:posOffset>
          </wp:positionV>
          <wp:extent cx="1473898" cy="609600"/>
          <wp:effectExtent l="0" t="0" r="0" b="0"/>
          <wp:wrapNone/>
          <wp:docPr id="3" name="Picture 3" descr="NETAcademiesLogoO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cademiesLogoOK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98" cy="609600"/>
                  </a:xfrm>
                  <a:prstGeom prst="rect">
                    <a:avLst/>
                  </a:prstGeom>
                  <a:noFill/>
                  <a:ln>
                    <a:noFill/>
                  </a:ln>
                </pic:spPr>
              </pic:pic>
            </a:graphicData>
          </a:graphic>
        </wp:anchor>
      </w:drawing>
    </w:r>
  </w:p>
  <w:p w14:paraId="6164E14D" w14:textId="77777777" w:rsidR="00265B48" w:rsidRDefault="00265B48" w:rsidP="00F51A70">
    <w:pPr>
      <w:tabs>
        <w:tab w:val="right" w:pos="9498"/>
        <w:tab w:val="right" w:pos="9639"/>
        <w:tab w:val="right" w:pos="9781"/>
        <w:tab w:val="right" w:pos="1006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2326" w14:textId="7EE910ED" w:rsidR="00D54E26" w:rsidRDefault="00D54E26">
    <w:pPr>
      <w:pStyle w:val="Header"/>
    </w:pPr>
    <w:r>
      <w:rPr>
        <w:rFonts w:ascii="Arial" w:eastAsia="Calibri" w:hAnsi="Arial" w:cs="Arial"/>
        <w:noProof/>
        <w:sz w:val="20"/>
        <w:szCs w:val="20"/>
        <w:lang w:val="en-GB" w:eastAsia="en-GB"/>
      </w:rPr>
      <w:drawing>
        <wp:anchor distT="0" distB="0" distL="114300" distR="114300" simplePos="0" relativeHeight="251662336" behindDoc="0" locked="0" layoutInCell="1" allowOverlap="1" wp14:anchorId="3E4BF4C1" wp14:editId="01A3BAAE">
          <wp:simplePos x="0" y="0"/>
          <wp:positionH relativeFrom="page">
            <wp:align>right</wp:align>
          </wp:positionH>
          <wp:positionV relativeFrom="paragraph">
            <wp:posOffset>-524510</wp:posOffset>
          </wp:positionV>
          <wp:extent cx="2279934" cy="942975"/>
          <wp:effectExtent l="0" t="0" r="6350" b="0"/>
          <wp:wrapNone/>
          <wp:docPr id="4" name="Picture 4" descr="NETAcademiesLogoO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cademiesLogoOK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934" cy="942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200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863FF"/>
    <w:multiLevelType w:val="hybridMultilevel"/>
    <w:tmpl w:val="D05CF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45E0D"/>
    <w:multiLevelType w:val="hybridMultilevel"/>
    <w:tmpl w:val="B1FE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5241"/>
    <w:multiLevelType w:val="hybridMultilevel"/>
    <w:tmpl w:val="8BF6D9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F3B91"/>
    <w:multiLevelType w:val="multilevel"/>
    <w:tmpl w:val="C9266D7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01A66DF"/>
    <w:multiLevelType w:val="hybridMultilevel"/>
    <w:tmpl w:val="2CC0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8231E"/>
    <w:multiLevelType w:val="multilevel"/>
    <w:tmpl w:val="C9266D7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2490383"/>
    <w:multiLevelType w:val="hybridMultilevel"/>
    <w:tmpl w:val="F5B6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0E2"/>
    <w:multiLevelType w:val="hybridMultilevel"/>
    <w:tmpl w:val="B05A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6604B"/>
    <w:multiLevelType w:val="hybridMultilevel"/>
    <w:tmpl w:val="AC0605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D6485"/>
    <w:multiLevelType w:val="hybridMultilevel"/>
    <w:tmpl w:val="1A74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65D70"/>
    <w:multiLevelType w:val="hybridMultilevel"/>
    <w:tmpl w:val="99F4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735F9"/>
    <w:multiLevelType w:val="hybridMultilevel"/>
    <w:tmpl w:val="4FD06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01A55"/>
    <w:multiLevelType w:val="hybridMultilevel"/>
    <w:tmpl w:val="8090A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26B1A"/>
    <w:multiLevelType w:val="hybridMultilevel"/>
    <w:tmpl w:val="ED301350"/>
    <w:lvl w:ilvl="0" w:tplc="2AD22732">
      <w:start w:val="1"/>
      <w:numFmt w:val="decimal"/>
      <w:lvlText w:val="%1."/>
      <w:lvlJc w:val="left"/>
      <w:pPr>
        <w:ind w:left="1740" w:hanging="360"/>
      </w:pPr>
      <w:rPr>
        <w:rFonts w:cs="Times New Roman"/>
        <w:b w:val="0"/>
        <w:color w:val="auto"/>
      </w:rPr>
    </w:lvl>
    <w:lvl w:ilvl="1" w:tplc="04090019" w:tentative="1">
      <w:start w:val="1"/>
      <w:numFmt w:val="lowerLetter"/>
      <w:lvlText w:val="%2."/>
      <w:lvlJc w:val="left"/>
      <w:pPr>
        <w:ind w:left="2460" w:hanging="360"/>
      </w:pPr>
      <w:rPr>
        <w:rFonts w:cs="Times New Roman"/>
      </w:rPr>
    </w:lvl>
    <w:lvl w:ilvl="2" w:tplc="0409001B" w:tentative="1">
      <w:start w:val="1"/>
      <w:numFmt w:val="lowerRoman"/>
      <w:lvlText w:val="%3."/>
      <w:lvlJc w:val="right"/>
      <w:pPr>
        <w:ind w:left="3180" w:hanging="180"/>
      </w:pPr>
      <w:rPr>
        <w:rFonts w:cs="Times New Roman"/>
      </w:rPr>
    </w:lvl>
    <w:lvl w:ilvl="3" w:tplc="0409000F" w:tentative="1">
      <w:start w:val="1"/>
      <w:numFmt w:val="decimal"/>
      <w:lvlText w:val="%4."/>
      <w:lvlJc w:val="left"/>
      <w:pPr>
        <w:ind w:left="3900" w:hanging="360"/>
      </w:pPr>
      <w:rPr>
        <w:rFonts w:cs="Times New Roman"/>
      </w:rPr>
    </w:lvl>
    <w:lvl w:ilvl="4" w:tplc="04090019" w:tentative="1">
      <w:start w:val="1"/>
      <w:numFmt w:val="lowerLetter"/>
      <w:lvlText w:val="%5."/>
      <w:lvlJc w:val="left"/>
      <w:pPr>
        <w:ind w:left="4620" w:hanging="360"/>
      </w:pPr>
      <w:rPr>
        <w:rFonts w:cs="Times New Roman"/>
      </w:rPr>
    </w:lvl>
    <w:lvl w:ilvl="5" w:tplc="0409001B" w:tentative="1">
      <w:start w:val="1"/>
      <w:numFmt w:val="lowerRoman"/>
      <w:lvlText w:val="%6."/>
      <w:lvlJc w:val="right"/>
      <w:pPr>
        <w:ind w:left="5340" w:hanging="180"/>
      </w:pPr>
      <w:rPr>
        <w:rFonts w:cs="Times New Roman"/>
      </w:rPr>
    </w:lvl>
    <w:lvl w:ilvl="6" w:tplc="0409000F" w:tentative="1">
      <w:start w:val="1"/>
      <w:numFmt w:val="decimal"/>
      <w:lvlText w:val="%7."/>
      <w:lvlJc w:val="left"/>
      <w:pPr>
        <w:ind w:left="6060" w:hanging="360"/>
      </w:pPr>
      <w:rPr>
        <w:rFonts w:cs="Times New Roman"/>
      </w:rPr>
    </w:lvl>
    <w:lvl w:ilvl="7" w:tplc="04090019" w:tentative="1">
      <w:start w:val="1"/>
      <w:numFmt w:val="lowerLetter"/>
      <w:lvlText w:val="%8."/>
      <w:lvlJc w:val="left"/>
      <w:pPr>
        <w:ind w:left="6780" w:hanging="360"/>
      </w:pPr>
      <w:rPr>
        <w:rFonts w:cs="Times New Roman"/>
      </w:rPr>
    </w:lvl>
    <w:lvl w:ilvl="8" w:tplc="0409001B" w:tentative="1">
      <w:start w:val="1"/>
      <w:numFmt w:val="lowerRoman"/>
      <w:lvlText w:val="%9."/>
      <w:lvlJc w:val="right"/>
      <w:pPr>
        <w:ind w:left="7500" w:hanging="180"/>
      </w:pPr>
      <w:rPr>
        <w:rFonts w:cs="Times New Roman"/>
      </w:rPr>
    </w:lvl>
  </w:abstractNum>
  <w:abstractNum w:abstractNumId="16" w15:restartNumberingAfterBreak="0">
    <w:nsid w:val="3C886984"/>
    <w:multiLevelType w:val="hybridMultilevel"/>
    <w:tmpl w:val="955E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B7FF1"/>
    <w:multiLevelType w:val="hybridMultilevel"/>
    <w:tmpl w:val="BBB6B120"/>
    <w:lvl w:ilvl="0" w:tplc="E3001F80">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8" w15:restartNumberingAfterBreak="0">
    <w:nsid w:val="43DD3A76"/>
    <w:multiLevelType w:val="hybridMultilevel"/>
    <w:tmpl w:val="56C0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6599E"/>
    <w:multiLevelType w:val="hybridMultilevel"/>
    <w:tmpl w:val="2F0403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674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ED3B1A"/>
    <w:multiLevelType w:val="hybridMultilevel"/>
    <w:tmpl w:val="45F09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8D6A93"/>
    <w:multiLevelType w:val="hybridMultilevel"/>
    <w:tmpl w:val="94D426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E22837"/>
    <w:multiLevelType w:val="multilevel"/>
    <w:tmpl w:val="F8FC848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5B6B550A"/>
    <w:multiLevelType w:val="hybridMultilevel"/>
    <w:tmpl w:val="993C0DFA"/>
    <w:lvl w:ilvl="0" w:tplc="32D2EC3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27833"/>
    <w:multiLevelType w:val="hybridMultilevel"/>
    <w:tmpl w:val="A89E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47855"/>
    <w:multiLevelType w:val="hybridMultilevel"/>
    <w:tmpl w:val="A50A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A78B4"/>
    <w:multiLevelType w:val="hybridMultilevel"/>
    <w:tmpl w:val="7E1C91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B43E9"/>
    <w:multiLevelType w:val="hybridMultilevel"/>
    <w:tmpl w:val="1A96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94523"/>
    <w:multiLevelType w:val="hybridMultilevel"/>
    <w:tmpl w:val="1AB2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0683E"/>
    <w:multiLevelType w:val="hybridMultilevel"/>
    <w:tmpl w:val="B4665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0"/>
  </w:num>
  <w:num w:numId="4">
    <w:abstractNumId w:val="15"/>
  </w:num>
  <w:num w:numId="5">
    <w:abstractNumId w:val="14"/>
  </w:num>
  <w:num w:numId="6">
    <w:abstractNumId w:val="28"/>
  </w:num>
  <w:num w:numId="7">
    <w:abstractNumId w:val="27"/>
  </w:num>
  <w:num w:numId="8">
    <w:abstractNumId w:val="26"/>
  </w:num>
  <w:num w:numId="9">
    <w:abstractNumId w:val="19"/>
  </w:num>
  <w:num w:numId="10">
    <w:abstractNumId w:val="4"/>
  </w:num>
  <w:num w:numId="11">
    <w:abstractNumId w:val="22"/>
  </w:num>
  <w:num w:numId="12">
    <w:abstractNumId w:val="3"/>
  </w:num>
  <w:num w:numId="13">
    <w:abstractNumId w:val="30"/>
  </w:num>
  <w:num w:numId="14">
    <w:abstractNumId w:val="11"/>
  </w:num>
  <w:num w:numId="15">
    <w:abstractNumId w:val="16"/>
  </w:num>
  <w:num w:numId="16">
    <w:abstractNumId w:val="1"/>
  </w:num>
  <w:num w:numId="17">
    <w:abstractNumId w:val="13"/>
  </w:num>
  <w:num w:numId="18">
    <w:abstractNumId w:val="8"/>
  </w:num>
  <w:num w:numId="19">
    <w:abstractNumId w:val="2"/>
  </w:num>
  <w:num w:numId="20">
    <w:abstractNumId w:val="20"/>
  </w:num>
  <w:num w:numId="21">
    <w:abstractNumId w:val="23"/>
  </w:num>
  <w:num w:numId="22">
    <w:abstractNumId w:val="7"/>
  </w:num>
  <w:num w:numId="23">
    <w:abstractNumId w:val="18"/>
  </w:num>
  <w:num w:numId="24">
    <w:abstractNumId w:val="6"/>
  </w:num>
  <w:num w:numId="25">
    <w:abstractNumId w:val="9"/>
  </w:num>
  <w:num w:numId="26">
    <w:abstractNumId w:val="10"/>
  </w:num>
  <w:num w:numId="27">
    <w:abstractNumId w:val="12"/>
  </w:num>
  <w:num w:numId="28">
    <w:abstractNumId w:val="29"/>
  </w:num>
  <w:num w:numId="29">
    <w:abstractNumId w:val="21"/>
  </w:num>
  <w:num w:numId="30">
    <w:abstractNumId w:val="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Q0N7W0NDI0MDE2NTdR0lEKTi0uzszPAykwrgUAY56ElCwAAAA="/>
  </w:docVars>
  <w:rsids>
    <w:rsidRoot w:val="00CB67A4"/>
    <w:rsid w:val="00001E73"/>
    <w:rsid w:val="00012C1B"/>
    <w:rsid w:val="00013496"/>
    <w:rsid w:val="000420ED"/>
    <w:rsid w:val="00050C4B"/>
    <w:rsid w:val="000865C6"/>
    <w:rsid w:val="00092CF1"/>
    <w:rsid w:val="00094816"/>
    <w:rsid w:val="000A647E"/>
    <w:rsid w:val="000B0109"/>
    <w:rsid w:val="000C233F"/>
    <w:rsid w:val="000C78D0"/>
    <w:rsid w:val="000C7F6B"/>
    <w:rsid w:val="000D39B8"/>
    <w:rsid w:val="000E213B"/>
    <w:rsid w:val="000F5961"/>
    <w:rsid w:val="00105B3B"/>
    <w:rsid w:val="00130BF8"/>
    <w:rsid w:val="0013484D"/>
    <w:rsid w:val="00134BB3"/>
    <w:rsid w:val="00135CDD"/>
    <w:rsid w:val="001412D6"/>
    <w:rsid w:val="001447AD"/>
    <w:rsid w:val="001548DD"/>
    <w:rsid w:val="001766C6"/>
    <w:rsid w:val="0019010A"/>
    <w:rsid w:val="001919B6"/>
    <w:rsid w:val="00195519"/>
    <w:rsid w:val="00196259"/>
    <w:rsid w:val="001A7A6C"/>
    <w:rsid w:val="001D7119"/>
    <w:rsid w:val="001E56EA"/>
    <w:rsid w:val="001E6CCD"/>
    <w:rsid w:val="00203397"/>
    <w:rsid w:val="00210B6B"/>
    <w:rsid w:val="002157AF"/>
    <w:rsid w:val="00215F98"/>
    <w:rsid w:val="00217BA7"/>
    <w:rsid w:val="002212A2"/>
    <w:rsid w:val="002216B3"/>
    <w:rsid w:val="00243376"/>
    <w:rsid w:val="002514D9"/>
    <w:rsid w:val="00257E96"/>
    <w:rsid w:val="00263121"/>
    <w:rsid w:val="00265B48"/>
    <w:rsid w:val="00277E2F"/>
    <w:rsid w:val="00287920"/>
    <w:rsid w:val="00296516"/>
    <w:rsid w:val="002968D0"/>
    <w:rsid w:val="002A5C60"/>
    <w:rsid w:val="002B37B4"/>
    <w:rsid w:val="002D416D"/>
    <w:rsid w:val="002D50AD"/>
    <w:rsid w:val="002E1938"/>
    <w:rsid w:val="00313F80"/>
    <w:rsid w:val="00313F86"/>
    <w:rsid w:val="00326E59"/>
    <w:rsid w:val="00365566"/>
    <w:rsid w:val="0037439C"/>
    <w:rsid w:val="003855B0"/>
    <w:rsid w:val="003A0526"/>
    <w:rsid w:val="003A0FC0"/>
    <w:rsid w:val="003A325A"/>
    <w:rsid w:val="003B5692"/>
    <w:rsid w:val="003C4E85"/>
    <w:rsid w:val="003C6D7B"/>
    <w:rsid w:val="003E5F00"/>
    <w:rsid w:val="003F4F35"/>
    <w:rsid w:val="004072CA"/>
    <w:rsid w:val="00427077"/>
    <w:rsid w:val="00451AB2"/>
    <w:rsid w:val="004537E1"/>
    <w:rsid w:val="00460C86"/>
    <w:rsid w:val="00465832"/>
    <w:rsid w:val="00474F23"/>
    <w:rsid w:val="00482618"/>
    <w:rsid w:val="00492DEE"/>
    <w:rsid w:val="0049310D"/>
    <w:rsid w:val="004C5E0E"/>
    <w:rsid w:val="004D5BD3"/>
    <w:rsid w:val="004D73E5"/>
    <w:rsid w:val="004E7411"/>
    <w:rsid w:val="004F3013"/>
    <w:rsid w:val="00503250"/>
    <w:rsid w:val="00503B00"/>
    <w:rsid w:val="00531033"/>
    <w:rsid w:val="00537EC0"/>
    <w:rsid w:val="00573DFD"/>
    <w:rsid w:val="00582A40"/>
    <w:rsid w:val="005927B8"/>
    <w:rsid w:val="005B1B91"/>
    <w:rsid w:val="005F2685"/>
    <w:rsid w:val="005F49AF"/>
    <w:rsid w:val="006000BC"/>
    <w:rsid w:val="00610082"/>
    <w:rsid w:val="00613CFA"/>
    <w:rsid w:val="00624DF6"/>
    <w:rsid w:val="00630EE0"/>
    <w:rsid w:val="00642C88"/>
    <w:rsid w:val="00675D1E"/>
    <w:rsid w:val="00682639"/>
    <w:rsid w:val="006B09EB"/>
    <w:rsid w:val="006B2343"/>
    <w:rsid w:val="006B51E7"/>
    <w:rsid w:val="006C7FA1"/>
    <w:rsid w:val="006D7B1A"/>
    <w:rsid w:val="006E0FBD"/>
    <w:rsid w:val="006F237D"/>
    <w:rsid w:val="006F6D2E"/>
    <w:rsid w:val="00710604"/>
    <w:rsid w:val="007251CB"/>
    <w:rsid w:val="007466EC"/>
    <w:rsid w:val="0075199B"/>
    <w:rsid w:val="007623E5"/>
    <w:rsid w:val="0077209A"/>
    <w:rsid w:val="00774C35"/>
    <w:rsid w:val="007850E8"/>
    <w:rsid w:val="00790F3D"/>
    <w:rsid w:val="00791775"/>
    <w:rsid w:val="007C3650"/>
    <w:rsid w:val="007E1732"/>
    <w:rsid w:val="007E4053"/>
    <w:rsid w:val="007F340B"/>
    <w:rsid w:val="00807D98"/>
    <w:rsid w:val="00812BD2"/>
    <w:rsid w:val="0082374C"/>
    <w:rsid w:val="00823A50"/>
    <w:rsid w:val="0082434E"/>
    <w:rsid w:val="00826CCB"/>
    <w:rsid w:val="008306D3"/>
    <w:rsid w:val="008445B7"/>
    <w:rsid w:val="00861249"/>
    <w:rsid w:val="008C4BD9"/>
    <w:rsid w:val="008C67F7"/>
    <w:rsid w:val="009040A8"/>
    <w:rsid w:val="00904F6B"/>
    <w:rsid w:val="009076AF"/>
    <w:rsid w:val="0091025E"/>
    <w:rsid w:val="00925FBB"/>
    <w:rsid w:val="00954BB2"/>
    <w:rsid w:val="00956B8A"/>
    <w:rsid w:val="009640B8"/>
    <w:rsid w:val="009A0B93"/>
    <w:rsid w:val="009A4D5F"/>
    <w:rsid w:val="009A65B4"/>
    <w:rsid w:val="009B3582"/>
    <w:rsid w:val="009C045F"/>
    <w:rsid w:val="009C0B22"/>
    <w:rsid w:val="009F7317"/>
    <w:rsid w:val="00A615A5"/>
    <w:rsid w:val="00A65AB5"/>
    <w:rsid w:val="00A66324"/>
    <w:rsid w:val="00A70DE4"/>
    <w:rsid w:val="00A71C7F"/>
    <w:rsid w:val="00A82AD4"/>
    <w:rsid w:val="00A92CA9"/>
    <w:rsid w:val="00AC566F"/>
    <w:rsid w:val="00AC6B70"/>
    <w:rsid w:val="00AF7FC3"/>
    <w:rsid w:val="00B112F9"/>
    <w:rsid w:val="00B16A13"/>
    <w:rsid w:val="00B20244"/>
    <w:rsid w:val="00B3048D"/>
    <w:rsid w:val="00B511CF"/>
    <w:rsid w:val="00B60EA1"/>
    <w:rsid w:val="00B67200"/>
    <w:rsid w:val="00B74D29"/>
    <w:rsid w:val="00B75450"/>
    <w:rsid w:val="00BA1E7A"/>
    <w:rsid w:val="00BA6CAC"/>
    <w:rsid w:val="00BD1A5B"/>
    <w:rsid w:val="00BD48C0"/>
    <w:rsid w:val="00BE69B3"/>
    <w:rsid w:val="00BF1A15"/>
    <w:rsid w:val="00C20091"/>
    <w:rsid w:val="00C262E4"/>
    <w:rsid w:val="00C31909"/>
    <w:rsid w:val="00C41FD7"/>
    <w:rsid w:val="00C74A4E"/>
    <w:rsid w:val="00C83759"/>
    <w:rsid w:val="00C854CB"/>
    <w:rsid w:val="00C95029"/>
    <w:rsid w:val="00C95F96"/>
    <w:rsid w:val="00CA0C01"/>
    <w:rsid w:val="00CA2ABA"/>
    <w:rsid w:val="00CB67A4"/>
    <w:rsid w:val="00CB6E6E"/>
    <w:rsid w:val="00CE7189"/>
    <w:rsid w:val="00CF2EFA"/>
    <w:rsid w:val="00D03B67"/>
    <w:rsid w:val="00D15591"/>
    <w:rsid w:val="00D318A7"/>
    <w:rsid w:val="00D3567C"/>
    <w:rsid w:val="00D54E26"/>
    <w:rsid w:val="00D746E5"/>
    <w:rsid w:val="00D84129"/>
    <w:rsid w:val="00DC4D82"/>
    <w:rsid w:val="00DE4E16"/>
    <w:rsid w:val="00DE6743"/>
    <w:rsid w:val="00DF50AC"/>
    <w:rsid w:val="00E04D16"/>
    <w:rsid w:val="00E16A9B"/>
    <w:rsid w:val="00E16B20"/>
    <w:rsid w:val="00E175FE"/>
    <w:rsid w:val="00E307C4"/>
    <w:rsid w:val="00E31FDF"/>
    <w:rsid w:val="00E358A8"/>
    <w:rsid w:val="00E465A6"/>
    <w:rsid w:val="00E50D22"/>
    <w:rsid w:val="00E540AD"/>
    <w:rsid w:val="00E5654B"/>
    <w:rsid w:val="00E7634F"/>
    <w:rsid w:val="00E76837"/>
    <w:rsid w:val="00E8298C"/>
    <w:rsid w:val="00E96AE3"/>
    <w:rsid w:val="00EB2398"/>
    <w:rsid w:val="00EC72C6"/>
    <w:rsid w:val="00EC7E50"/>
    <w:rsid w:val="00ED1474"/>
    <w:rsid w:val="00EE0D75"/>
    <w:rsid w:val="00EE32FE"/>
    <w:rsid w:val="00EF13B9"/>
    <w:rsid w:val="00F02BF5"/>
    <w:rsid w:val="00F07D7D"/>
    <w:rsid w:val="00F13ED0"/>
    <w:rsid w:val="00F1653E"/>
    <w:rsid w:val="00F21FC9"/>
    <w:rsid w:val="00F33537"/>
    <w:rsid w:val="00F3685A"/>
    <w:rsid w:val="00F372DA"/>
    <w:rsid w:val="00F51A70"/>
    <w:rsid w:val="00F55338"/>
    <w:rsid w:val="00F56C1F"/>
    <w:rsid w:val="00F62FA9"/>
    <w:rsid w:val="00F71E7C"/>
    <w:rsid w:val="00F85BCD"/>
    <w:rsid w:val="00F86955"/>
    <w:rsid w:val="00F91FB4"/>
    <w:rsid w:val="00F947DC"/>
    <w:rsid w:val="00FA2183"/>
    <w:rsid w:val="00FA7887"/>
    <w:rsid w:val="00FC4B07"/>
    <w:rsid w:val="00FD1ABB"/>
    <w:rsid w:val="00FE2420"/>
    <w:rsid w:val="00FE7A16"/>
    <w:rsid w:val="00FF3CD2"/>
    <w:rsid w:val="00FF77A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EFA6F6C"/>
  <w15:docId w15:val="{960CC9EC-DB41-40AF-A85F-16D1B4F8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34F"/>
    <w:rPr>
      <w:rFonts w:ascii="Tahoma" w:hAnsi="Tahoma"/>
      <w:sz w:val="24"/>
      <w:szCs w:val="24"/>
      <w:lang w:val="en-US" w:eastAsia="en-US"/>
    </w:rPr>
  </w:style>
  <w:style w:type="paragraph" w:styleId="Heading4">
    <w:name w:val="heading 4"/>
    <w:basedOn w:val="Normal"/>
    <w:next w:val="Normal"/>
    <w:link w:val="Heading4Char"/>
    <w:rsid w:val="005B1B91"/>
    <w:pPr>
      <w:keepNext/>
      <w:keepLines/>
      <w:outlineLvl w:val="3"/>
    </w:pPr>
    <w:rPr>
      <w:rFonts w:ascii="Cabin" w:eastAsia="Cabin" w:hAnsi="Cabin" w:cs="Cabin"/>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67A4"/>
    <w:rPr>
      <w:color w:val="0000FF"/>
      <w:u w:val="single"/>
    </w:rPr>
  </w:style>
  <w:style w:type="character" w:customStyle="1" w:styleId="NationalEducationTrust">
    <w:name w:val="National Education Trust"/>
    <w:semiHidden/>
    <w:rsid w:val="009076AF"/>
    <w:rPr>
      <w:rFonts w:ascii="Tahoma" w:hAnsi="Tahoma" w:cs="Arial" w:hint="default"/>
      <w:color w:val="auto"/>
      <w:sz w:val="22"/>
      <w:szCs w:val="20"/>
    </w:rPr>
  </w:style>
  <w:style w:type="paragraph" w:styleId="Header">
    <w:name w:val="header"/>
    <w:basedOn w:val="Normal"/>
    <w:link w:val="HeaderChar"/>
    <w:rsid w:val="001447AD"/>
    <w:pPr>
      <w:tabs>
        <w:tab w:val="center" w:pos="4680"/>
        <w:tab w:val="right" w:pos="9360"/>
      </w:tabs>
    </w:pPr>
  </w:style>
  <w:style w:type="character" w:customStyle="1" w:styleId="HeaderChar">
    <w:name w:val="Header Char"/>
    <w:link w:val="Header"/>
    <w:rsid w:val="001447AD"/>
    <w:rPr>
      <w:rFonts w:ascii="Tahoma" w:hAnsi="Tahoma"/>
      <w:sz w:val="24"/>
      <w:szCs w:val="24"/>
    </w:rPr>
  </w:style>
  <w:style w:type="paragraph" w:styleId="Footer">
    <w:name w:val="footer"/>
    <w:basedOn w:val="Normal"/>
    <w:link w:val="FooterChar"/>
    <w:uiPriority w:val="99"/>
    <w:rsid w:val="001447AD"/>
    <w:pPr>
      <w:tabs>
        <w:tab w:val="center" w:pos="4680"/>
        <w:tab w:val="right" w:pos="9360"/>
      </w:tabs>
    </w:pPr>
  </w:style>
  <w:style w:type="character" w:customStyle="1" w:styleId="FooterChar">
    <w:name w:val="Footer Char"/>
    <w:link w:val="Footer"/>
    <w:uiPriority w:val="99"/>
    <w:rsid w:val="001447AD"/>
    <w:rPr>
      <w:rFonts w:ascii="Tahoma" w:hAnsi="Tahoma"/>
      <w:sz w:val="24"/>
      <w:szCs w:val="24"/>
    </w:rPr>
  </w:style>
  <w:style w:type="paragraph" w:styleId="BalloonText">
    <w:name w:val="Balloon Text"/>
    <w:basedOn w:val="Normal"/>
    <w:link w:val="BalloonTextChar"/>
    <w:rsid w:val="00AF7FC3"/>
    <w:rPr>
      <w:rFonts w:cs="Tahoma"/>
      <w:sz w:val="16"/>
      <w:szCs w:val="16"/>
    </w:rPr>
  </w:style>
  <w:style w:type="character" w:customStyle="1" w:styleId="BalloonTextChar">
    <w:name w:val="Balloon Text Char"/>
    <w:link w:val="BalloonText"/>
    <w:rsid w:val="00AF7FC3"/>
    <w:rPr>
      <w:rFonts w:ascii="Tahoma" w:hAnsi="Tahoma" w:cs="Tahoma"/>
      <w:sz w:val="16"/>
      <w:szCs w:val="16"/>
      <w:lang w:val="en-US" w:eastAsia="en-US"/>
    </w:rPr>
  </w:style>
  <w:style w:type="paragraph" w:styleId="ListParagraph">
    <w:name w:val="List Paragraph"/>
    <w:basedOn w:val="Normal"/>
    <w:uiPriority w:val="34"/>
    <w:qFormat/>
    <w:rsid w:val="001E56EA"/>
    <w:pPr>
      <w:spacing w:after="200" w:line="276" w:lineRule="auto"/>
      <w:ind w:left="720"/>
      <w:contextualSpacing/>
    </w:pPr>
    <w:rPr>
      <w:rFonts w:ascii="Calibri" w:hAnsi="Calibri"/>
      <w:sz w:val="22"/>
      <w:szCs w:val="22"/>
    </w:rPr>
  </w:style>
  <w:style w:type="character" w:customStyle="1" w:styleId="Comment">
    <w:name w:val="Comment"/>
    <w:rsid w:val="001E56EA"/>
    <w:rPr>
      <w:rFonts w:ascii="Times New Roman" w:hAnsi="Times New Roman"/>
      <w:vanish/>
      <w:color w:val="0000FF"/>
    </w:rPr>
  </w:style>
  <w:style w:type="character" w:styleId="PageNumber">
    <w:name w:val="page number"/>
    <w:basedOn w:val="DefaultParagraphFont"/>
    <w:semiHidden/>
    <w:unhideWhenUsed/>
    <w:rsid w:val="00826CCB"/>
  </w:style>
  <w:style w:type="paragraph" w:styleId="NoSpacing">
    <w:name w:val="No Spacing"/>
    <w:uiPriority w:val="99"/>
    <w:qFormat/>
    <w:rsid w:val="00F86955"/>
    <w:rPr>
      <w:rFonts w:asciiTheme="minorHAnsi" w:eastAsiaTheme="minorHAnsi" w:hAnsiTheme="minorHAnsi" w:cstheme="minorBidi"/>
      <w:sz w:val="22"/>
      <w:szCs w:val="22"/>
      <w:lang w:eastAsia="en-US"/>
    </w:rPr>
  </w:style>
  <w:style w:type="table" w:styleId="TableGrid">
    <w:name w:val="Table Grid"/>
    <w:basedOn w:val="TableNormal"/>
    <w:uiPriority w:val="39"/>
    <w:rsid w:val="00F869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TATReportHeading1">
    <w:name w:val="NETAT Report Heading 1"/>
    <w:link w:val="NETATReportHeading1Char"/>
    <w:qFormat/>
    <w:rsid w:val="005F2685"/>
    <w:pPr>
      <w:jc w:val="center"/>
    </w:pPr>
    <w:rPr>
      <w:rFonts w:ascii="Arial" w:eastAsiaTheme="minorHAnsi" w:hAnsi="Arial" w:cstheme="minorBidi"/>
      <w:b/>
      <w:sz w:val="24"/>
      <w:szCs w:val="24"/>
      <w:lang w:eastAsia="en-US"/>
    </w:rPr>
  </w:style>
  <w:style w:type="character" w:customStyle="1" w:styleId="NETATReportHeading1Char">
    <w:name w:val="NETAT Report Heading 1 Char"/>
    <w:basedOn w:val="DefaultParagraphFont"/>
    <w:link w:val="NETATReportHeading1"/>
    <w:rsid w:val="005F2685"/>
    <w:rPr>
      <w:rFonts w:ascii="Arial" w:eastAsiaTheme="minorHAnsi" w:hAnsi="Arial" w:cstheme="minorBidi"/>
      <w:b/>
      <w:sz w:val="24"/>
      <w:szCs w:val="24"/>
      <w:lang w:eastAsia="en-US"/>
    </w:rPr>
  </w:style>
  <w:style w:type="paragraph" w:customStyle="1" w:styleId="NETATReportMainHeading">
    <w:name w:val="NETAT Report Main Heading"/>
    <w:next w:val="NETATReportHeading1"/>
    <w:link w:val="NETATReportMainHeadingChar"/>
    <w:qFormat/>
    <w:rsid w:val="005F2685"/>
    <w:pPr>
      <w:jc w:val="center"/>
    </w:pPr>
    <w:rPr>
      <w:rFonts w:ascii="Arial" w:eastAsiaTheme="minorHAnsi" w:hAnsi="Arial" w:cstheme="minorBidi"/>
      <w:b/>
      <w:sz w:val="28"/>
      <w:szCs w:val="36"/>
      <w:lang w:eastAsia="en-US"/>
    </w:rPr>
  </w:style>
  <w:style w:type="character" w:customStyle="1" w:styleId="NETATReportMainHeadingChar">
    <w:name w:val="NETAT Report Main Heading Char"/>
    <w:basedOn w:val="DefaultParagraphFont"/>
    <w:link w:val="NETATReportMainHeading"/>
    <w:rsid w:val="005F2685"/>
    <w:rPr>
      <w:rFonts w:ascii="Arial" w:eastAsiaTheme="minorHAnsi" w:hAnsi="Arial" w:cstheme="minorBidi"/>
      <w:b/>
      <w:sz w:val="28"/>
      <w:szCs w:val="36"/>
      <w:lang w:eastAsia="en-US"/>
    </w:rPr>
  </w:style>
  <w:style w:type="paragraph" w:customStyle="1" w:styleId="Default">
    <w:name w:val="Default"/>
    <w:uiPriority w:val="99"/>
    <w:rsid w:val="004D5BD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F237D"/>
    <w:rPr>
      <w:rFonts w:ascii="Tahoma" w:hAnsi="Tahoma"/>
      <w:sz w:val="24"/>
      <w:szCs w:val="24"/>
      <w:lang w:val="en-US" w:eastAsia="en-US"/>
    </w:rPr>
  </w:style>
  <w:style w:type="character" w:customStyle="1" w:styleId="Heading4Char">
    <w:name w:val="Heading 4 Char"/>
    <w:basedOn w:val="DefaultParagraphFont"/>
    <w:link w:val="Heading4"/>
    <w:rsid w:val="005B1B91"/>
    <w:rPr>
      <w:rFonts w:ascii="Cabin" w:eastAsia="Cabin" w:hAnsi="Cabin" w:cs="Cabi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7263">
      <w:bodyDiv w:val="1"/>
      <w:marLeft w:val="0"/>
      <w:marRight w:val="0"/>
      <w:marTop w:val="0"/>
      <w:marBottom w:val="0"/>
      <w:divBdr>
        <w:top w:val="none" w:sz="0" w:space="0" w:color="auto"/>
        <w:left w:val="none" w:sz="0" w:space="0" w:color="auto"/>
        <w:bottom w:val="none" w:sz="0" w:space="0" w:color="auto"/>
        <w:right w:val="none" w:sz="0" w:space="0" w:color="auto"/>
      </w:divBdr>
    </w:div>
    <w:div w:id="72507145">
      <w:bodyDiv w:val="1"/>
      <w:marLeft w:val="0"/>
      <w:marRight w:val="0"/>
      <w:marTop w:val="0"/>
      <w:marBottom w:val="0"/>
      <w:divBdr>
        <w:top w:val="none" w:sz="0" w:space="0" w:color="auto"/>
        <w:left w:val="none" w:sz="0" w:space="0" w:color="auto"/>
        <w:bottom w:val="none" w:sz="0" w:space="0" w:color="auto"/>
        <w:right w:val="none" w:sz="0" w:space="0" w:color="auto"/>
      </w:divBdr>
    </w:div>
    <w:div w:id="143857413">
      <w:bodyDiv w:val="1"/>
      <w:marLeft w:val="0"/>
      <w:marRight w:val="0"/>
      <w:marTop w:val="0"/>
      <w:marBottom w:val="0"/>
      <w:divBdr>
        <w:top w:val="none" w:sz="0" w:space="0" w:color="auto"/>
        <w:left w:val="none" w:sz="0" w:space="0" w:color="auto"/>
        <w:bottom w:val="none" w:sz="0" w:space="0" w:color="auto"/>
        <w:right w:val="none" w:sz="0" w:space="0" w:color="auto"/>
      </w:divBdr>
    </w:div>
    <w:div w:id="644239828">
      <w:bodyDiv w:val="1"/>
      <w:marLeft w:val="0"/>
      <w:marRight w:val="0"/>
      <w:marTop w:val="0"/>
      <w:marBottom w:val="0"/>
      <w:divBdr>
        <w:top w:val="none" w:sz="0" w:space="0" w:color="auto"/>
        <w:left w:val="none" w:sz="0" w:space="0" w:color="auto"/>
        <w:bottom w:val="none" w:sz="0" w:space="0" w:color="auto"/>
        <w:right w:val="none" w:sz="0" w:space="0" w:color="auto"/>
      </w:divBdr>
    </w:div>
    <w:div w:id="1387678602">
      <w:bodyDiv w:val="1"/>
      <w:marLeft w:val="0"/>
      <w:marRight w:val="0"/>
      <w:marTop w:val="0"/>
      <w:marBottom w:val="0"/>
      <w:divBdr>
        <w:top w:val="none" w:sz="0" w:space="0" w:color="auto"/>
        <w:left w:val="none" w:sz="0" w:space="0" w:color="auto"/>
        <w:bottom w:val="none" w:sz="0" w:space="0" w:color="auto"/>
        <w:right w:val="none" w:sz="0" w:space="0" w:color="auto"/>
      </w:divBdr>
    </w:div>
    <w:div w:id="17567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D67BE0E8279045BE2F9977E56E1522" ma:contentTypeVersion="2" ma:contentTypeDescription="Create a new document." ma:contentTypeScope="" ma:versionID="891b72bb6e8dd771091768c8d4fdcf76">
  <xsd:schema xmlns:xsd="http://www.w3.org/2001/XMLSchema" xmlns:xs="http://www.w3.org/2001/XMLSchema" xmlns:p="http://schemas.microsoft.com/office/2006/metadata/properties" xmlns:ns2="5056216b-57f8-48ff-acba-6b118e60a134" targetNamespace="http://schemas.microsoft.com/office/2006/metadata/properties" ma:root="true" ma:fieldsID="21d4dd721c16e140f04f6cc21cd3bef7" ns2:_="">
    <xsd:import namespace="5056216b-57f8-48ff-acba-6b118e60a13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216b-57f8-48ff-acba-6b118e60a1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1B25-AAC8-4E4D-8C9E-E7D5817F4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D5BD64-9C9C-4170-AB89-86A71A7BA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216b-57f8-48ff-acba-6b118e60a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894FA-6EA0-49BD-8EA6-0AAE0C611B96}">
  <ds:schemaRefs>
    <ds:schemaRef ds:uri="http://schemas.microsoft.com/sharepoint/v3/contenttype/forms"/>
  </ds:schemaRefs>
</ds:datastoreItem>
</file>

<file path=customXml/itemProps4.xml><?xml version="1.0" encoding="utf-8"?>
<ds:datastoreItem xmlns:ds="http://schemas.openxmlformats.org/officeDocument/2006/customXml" ds:itemID="{470AAC5D-B8C0-48F9-9A66-761E13C1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National Education Trust</Company>
  <LinksUpToDate>false</LinksUpToDate>
  <CharactersWithSpaces>8391</CharactersWithSpaces>
  <SharedDoc>false</SharedDoc>
  <HLinks>
    <vt:vector size="6" baseType="variant">
      <vt:variant>
        <vt:i4>7667826</vt:i4>
      </vt:variant>
      <vt:variant>
        <vt:i4>-1</vt:i4>
      </vt:variant>
      <vt:variant>
        <vt:i4>1026</vt:i4>
      </vt:variant>
      <vt:variant>
        <vt:i4>1</vt:i4>
      </vt:variant>
      <vt:variant>
        <vt:lpwstr>NETAcademiesLogoLO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Education Trust</dc:creator>
  <cp:lastModifiedBy>Operations Manager Harlow</cp:lastModifiedBy>
  <cp:revision>2</cp:revision>
  <cp:lastPrinted>2016-07-11T08:44:00Z</cp:lastPrinted>
  <dcterms:created xsi:type="dcterms:W3CDTF">2017-11-15T18:12:00Z</dcterms:created>
  <dcterms:modified xsi:type="dcterms:W3CDTF">2017-11-15T18:12:00Z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0x01010074D67BE0E8279045BE2F9977E56E1522</vt:lpwstr>
  </property>
  <property fmtid="{D5CDD505-2E9C-101B-9397-08002B2CF9AE}" pid="3" name="IsMyDocuments">
    <vt:bool>true</vt:bool>
  </property>
</Properties>
</file>