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E21" w:rsidRDefault="007E7E21">
      <w:pPr>
        <w:rPr>
          <w:rFonts w:ascii="Calibri" w:eastAsia="Calibri" w:hAnsi="Calibri" w:cs="Calibri"/>
        </w:rPr>
      </w:pPr>
      <w:bookmarkStart w:id="0" w:name="_GoBack"/>
      <w:bookmarkEnd w:id="0"/>
    </w:p>
    <w:p w:rsidR="007E7E21" w:rsidRDefault="007E7E21">
      <w:pPr>
        <w:rPr>
          <w:rFonts w:ascii="Calibri" w:eastAsia="Calibri" w:hAnsi="Calibri" w:cs="Calibri"/>
          <w:sz w:val="28"/>
          <w:szCs w:val="28"/>
        </w:rPr>
      </w:pPr>
    </w:p>
    <w:p w:rsidR="007E7E21" w:rsidRDefault="007E7E21">
      <w:pPr>
        <w:rPr>
          <w:rFonts w:ascii="Calibri" w:eastAsia="Calibri" w:hAnsi="Calibri" w:cs="Calibri"/>
          <w:sz w:val="28"/>
          <w:szCs w:val="28"/>
        </w:rPr>
      </w:pPr>
    </w:p>
    <w:p w:rsidR="007E7E21" w:rsidRDefault="00551F0E">
      <w:pPr>
        <w:rPr>
          <w:rFonts w:ascii="Calibri" w:eastAsia="Calibri" w:hAnsi="Calibri" w:cs="Calibri"/>
          <w:sz w:val="28"/>
          <w:szCs w:val="28"/>
        </w:rPr>
      </w:pPr>
      <w:r>
        <w:rPr>
          <w:rFonts w:ascii="Calibri" w:eastAsia="Calibri" w:hAnsi="Calibri" w:cs="Calibri"/>
          <w:b/>
          <w:sz w:val="28"/>
          <w:szCs w:val="28"/>
        </w:rPr>
        <w:t>Main functions:</w:t>
      </w:r>
    </w:p>
    <w:p w:rsidR="007E7E21" w:rsidRDefault="007E7E21">
      <w:pPr>
        <w:pBdr>
          <w:top w:val="nil"/>
          <w:left w:val="nil"/>
          <w:bottom w:val="nil"/>
          <w:right w:val="nil"/>
          <w:between w:val="nil"/>
        </w:pBdr>
        <w:ind w:left="720" w:hanging="720"/>
        <w:rPr>
          <w:rFonts w:ascii="Calibri" w:eastAsia="Calibri" w:hAnsi="Calibri" w:cs="Calibri"/>
          <w:color w:val="000000"/>
        </w:rPr>
      </w:pP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 xml:space="preserve">Assist in the </w:t>
      </w:r>
      <w:proofErr w:type="gramStart"/>
      <w:r>
        <w:rPr>
          <w:rFonts w:ascii="Calibri" w:eastAsia="Calibri" w:hAnsi="Calibri" w:cs="Calibri"/>
          <w:color w:val="000000"/>
        </w:rPr>
        <w:t>24 hour</w:t>
      </w:r>
      <w:proofErr w:type="gramEnd"/>
      <w:r>
        <w:rPr>
          <w:rFonts w:ascii="Calibri" w:eastAsia="Calibri" w:hAnsi="Calibri" w:cs="Calibri"/>
          <w:color w:val="000000"/>
        </w:rPr>
        <w:t xml:space="preserve"> day-to-day needs of the pupils, school and residential accommodation</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Motivate and encourage pupil(s) as required by providing levels of individual attention, reassurance and help with living and learning tasks as appropriate to pupils’ needs.</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Monitor pupils’ responses to living and learning activities through observation an</w:t>
      </w:r>
      <w:r>
        <w:rPr>
          <w:rFonts w:ascii="Calibri" w:eastAsia="Calibri" w:hAnsi="Calibri" w:cs="Calibri"/>
          <w:color w:val="000000"/>
        </w:rPr>
        <w:t>d planned recording of achievement.</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Establish supportive relationships and trust with pupils.</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Follow behavior management plans or other specific strategies as directed, consistently and effectively in line with agreed policy.</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Take responsibility for the pe</w:t>
      </w:r>
      <w:r>
        <w:rPr>
          <w:rFonts w:ascii="Calibri" w:eastAsia="Calibri" w:hAnsi="Calibri" w:cs="Calibri"/>
          <w:color w:val="000000"/>
        </w:rPr>
        <w:t>rsonal care of designated pupils.</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 xml:space="preserve">Give pupils feedback on achievements </w:t>
      </w:r>
      <w:proofErr w:type="gramStart"/>
      <w:r>
        <w:rPr>
          <w:rFonts w:ascii="Calibri" w:eastAsia="Calibri" w:hAnsi="Calibri" w:cs="Calibri"/>
          <w:color w:val="000000"/>
        </w:rPr>
        <w:t>in order to</w:t>
      </w:r>
      <w:proofErr w:type="gramEnd"/>
      <w:r>
        <w:rPr>
          <w:rFonts w:ascii="Calibri" w:eastAsia="Calibri" w:hAnsi="Calibri" w:cs="Calibri"/>
          <w:color w:val="000000"/>
        </w:rPr>
        <w:t xml:space="preserve"> reinforce and develop self-reliance and self-esteem.</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Understand and assist in positive handling techniques used within the school.</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 xml:space="preserve">Comply with legal and </w:t>
      </w:r>
      <w:proofErr w:type="spellStart"/>
      <w:r>
        <w:rPr>
          <w:rFonts w:ascii="Calibri" w:eastAsia="Calibri" w:hAnsi="Calibri" w:cs="Calibri"/>
          <w:color w:val="000000"/>
        </w:rPr>
        <w:t>organisational</w:t>
      </w:r>
      <w:proofErr w:type="spellEnd"/>
      <w:r>
        <w:rPr>
          <w:rFonts w:ascii="Calibri" w:eastAsia="Calibri" w:hAnsi="Calibri" w:cs="Calibri"/>
          <w:color w:val="000000"/>
        </w:rPr>
        <w:t xml:space="preserve"> requi</w:t>
      </w:r>
      <w:r>
        <w:rPr>
          <w:rFonts w:ascii="Calibri" w:eastAsia="Calibri" w:hAnsi="Calibri" w:cs="Calibri"/>
          <w:color w:val="000000"/>
        </w:rPr>
        <w:t xml:space="preserve">rements for maintaining the health, safety and security of self and others in the school. </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Be aware of and comply with policies and procedures relating to Safeguarding, child protection, confidentiality and data protection, reporting all concerns to an app</w:t>
      </w:r>
      <w:r>
        <w:rPr>
          <w:rFonts w:ascii="Calibri" w:eastAsia="Calibri" w:hAnsi="Calibri" w:cs="Calibri"/>
          <w:color w:val="000000"/>
        </w:rPr>
        <w:t>ropriate person.</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Take part in training activities offered by the school to further knowledge, skills and development and participate in regular performance reviews.</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Demonstrate performance as indicated in the National Minimum Standards for Residential Spec</w:t>
      </w:r>
      <w:r>
        <w:rPr>
          <w:rFonts w:ascii="Calibri" w:eastAsia="Calibri" w:hAnsi="Calibri" w:cs="Calibri"/>
          <w:color w:val="000000"/>
        </w:rPr>
        <w:t>ial Schools.</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Produce concise reports and complete other written or electronic documentation as directed.</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Undertake keyworker responsibilities.</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To carry out duties in accordance with Equal Opportunities Policy.</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To also assist in the school:</w:t>
      </w:r>
    </w:p>
    <w:p w:rsidR="007E7E21" w:rsidRDefault="00551F0E">
      <w:pPr>
        <w:numPr>
          <w:ilvl w:val="1"/>
          <w:numId w:val="1"/>
        </w:numPr>
        <w:pBdr>
          <w:top w:val="nil"/>
          <w:left w:val="nil"/>
          <w:bottom w:val="nil"/>
          <w:right w:val="nil"/>
          <w:between w:val="nil"/>
        </w:pBdr>
        <w:rPr>
          <w:color w:val="000000"/>
        </w:rPr>
      </w:pPr>
      <w:r>
        <w:rPr>
          <w:rFonts w:ascii="Calibri" w:eastAsia="Calibri" w:hAnsi="Calibri" w:cs="Calibri"/>
          <w:color w:val="000000"/>
        </w:rPr>
        <w:t>Modify or adapt the activities as agreed with the teacher to achieve the intended learning outcomes.</w:t>
      </w:r>
    </w:p>
    <w:p w:rsidR="007E7E21" w:rsidRDefault="00551F0E">
      <w:pPr>
        <w:numPr>
          <w:ilvl w:val="1"/>
          <w:numId w:val="1"/>
        </w:numPr>
        <w:pBdr>
          <w:top w:val="nil"/>
          <w:left w:val="nil"/>
          <w:bottom w:val="nil"/>
          <w:right w:val="nil"/>
          <w:between w:val="nil"/>
        </w:pBdr>
        <w:rPr>
          <w:color w:val="000000"/>
        </w:rPr>
      </w:pPr>
      <w:r>
        <w:rPr>
          <w:rFonts w:ascii="Calibri" w:eastAsia="Calibri" w:hAnsi="Calibri" w:cs="Calibri"/>
          <w:color w:val="000000"/>
        </w:rPr>
        <w:t>Help make appropriate resources to support the pupils and prepare work and activities in advance of the lesson e.g. making books, labels, signs and underta</w:t>
      </w:r>
      <w:r>
        <w:rPr>
          <w:rFonts w:ascii="Calibri" w:eastAsia="Calibri" w:hAnsi="Calibri" w:cs="Calibri"/>
          <w:color w:val="000000"/>
        </w:rPr>
        <w:t xml:space="preserve">ke practical tasks to maintain a good standard of classroom appearance. </w:t>
      </w:r>
    </w:p>
    <w:p w:rsidR="007E7E21" w:rsidRDefault="00551F0E">
      <w:pPr>
        <w:numPr>
          <w:ilvl w:val="1"/>
          <w:numId w:val="1"/>
        </w:numPr>
        <w:pBdr>
          <w:top w:val="nil"/>
          <w:left w:val="nil"/>
          <w:bottom w:val="nil"/>
          <w:right w:val="nil"/>
          <w:between w:val="nil"/>
        </w:pBdr>
        <w:rPr>
          <w:color w:val="000000"/>
        </w:rPr>
      </w:pPr>
      <w:r>
        <w:rPr>
          <w:rFonts w:ascii="Calibri" w:eastAsia="Calibri" w:hAnsi="Calibri" w:cs="Calibri"/>
          <w:color w:val="000000"/>
        </w:rPr>
        <w:t>Provide general clerical and administrative support, e.g. administer coursework, produce worksheets for agreed activities using ICT where appropriate.</w:t>
      </w:r>
    </w:p>
    <w:p w:rsidR="007E7E21" w:rsidRDefault="00551F0E">
      <w:pPr>
        <w:numPr>
          <w:ilvl w:val="0"/>
          <w:numId w:val="1"/>
        </w:numPr>
        <w:pBdr>
          <w:top w:val="nil"/>
          <w:left w:val="nil"/>
          <w:bottom w:val="nil"/>
          <w:right w:val="nil"/>
          <w:between w:val="nil"/>
        </w:pBdr>
        <w:rPr>
          <w:color w:val="000000"/>
        </w:rPr>
      </w:pPr>
      <w:r>
        <w:rPr>
          <w:rFonts w:ascii="Calibri" w:eastAsia="Calibri" w:hAnsi="Calibri" w:cs="Calibri"/>
          <w:color w:val="000000"/>
        </w:rPr>
        <w:t xml:space="preserve">The post holder may be required </w:t>
      </w:r>
      <w:r>
        <w:rPr>
          <w:rFonts w:ascii="Calibri" w:eastAsia="Calibri" w:hAnsi="Calibri" w:cs="Calibri"/>
          <w:color w:val="000000"/>
        </w:rPr>
        <w:t>from time to time to undertake other duties within the school/service as may be reasonably expected.</w:t>
      </w: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551F0E">
      <w:pPr>
        <w:pBdr>
          <w:top w:val="nil"/>
          <w:left w:val="nil"/>
          <w:bottom w:val="nil"/>
          <w:right w:val="nil"/>
          <w:between w:val="nil"/>
        </w:pBdr>
        <w:ind w:left="360" w:hanging="720"/>
        <w:rPr>
          <w:rFonts w:ascii="Calibri" w:eastAsia="Calibri" w:hAnsi="Calibri" w:cs="Calibri"/>
          <w:color w:val="000000"/>
        </w:rPr>
      </w:pPr>
      <w:r>
        <w:rPr>
          <w:rFonts w:ascii="Calibri" w:eastAsia="Calibri" w:hAnsi="Calibri" w:cs="Calibri"/>
          <w:b/>
          <w:color w:val="000000"/>
        </w:rPr>
        <w:t>Working Hours</w:t>
      </w:r>
    </w:p>
    <w:p w:rsidR="007E7E21" w:rsidRDefault="007E7E21">
      <w:pPr>
        <w:pBdr>
          <w:top w:val="nil"/>
          <w:left w:val="nil"/>
          <w:bottom w:val="nil"/>
          <w:right w:val="nil"/>
          <w:between w:val="nil"/>
        </w:pBdr>
        <w:ind w:left="360" w:hanging="720"/>
        <w:rPr>
          <w:rFonts w:ascii="Calibri" w:eastAsia="Calibri" w:hAnsi="Calibri" w:cs="Calibri"/>
          <w:color w:val="000000"/>
        </w:rPr>
      </w:pPr>
    </w:p>
    <w:p w:rsidR="007E7E21" w:rsidRDefault="00551F0E">
      <w:pPr>
        <w:pBdr>
          <w:top w:val="nil"/>
          <w:left w:val="nil"/>
          <w:bottom w:val="nil"/>
          <w:right w:val="nil"/>
          <w:between w:val="nil"/>
        </w:pBdr>
        <w:ind w:left="360" w:hanging="720"/>
        <w:rPr>
          <w:rFonts w:ascii="Calibri" w:eastAsia="Calibri" w:hAnsi="Calibri" w:cs="Calibri"/>
          <w:color w:val="000000"/>
        </w:rPr>
      </w:pPr>
      <w:r>
        <w:rPr>
          <w:rFonts w:ascii="Calibri" w:eastAsia="Calibri" w:hAnsi="Calibri" w:cs="Calibri"/>
          <w:color w:val="000000"/>
        </w:rPr>
        <w:t>Early shift 07.00-16.00 Monday through to and including Friday.</w:t>
      </w:r>
    </w:p>
    <w:p w:rsidR="007E7E21" w:rsidRDefault="00551F0E">
      <w:pPr>
        <w:pBdr>
          <w:top w:val="nil"/>
          <w:left w:val="nil"/>
          <w:bottom w:val="nil"/>
          <w:right w:val="nil"/>
          <w:between w:val="nil"/>
        </w:pBdr>
        <w:ind w:left="360" w:hanging="720"/>
        <w:rPr>
          <w:rFonts w:ascii="Calibri" w:eastAsia="Calibri" w:hAnsi="Calibri" w:cs="Calibri"/>
          <w:color w:val="000000"/>
        </w:rPr>
      </w:pPr>
      <w:r>
        <w:rPr>
          <w:rFonts w:ascii="Calibri" w:eastAsia="Calibri" w:hAnsi="Calibri" w:cs="Calibri"/>
          <w:color w:val="000000"/>
        </w:rPr>
        <w:t>Late shift 15.00-23.00 Monday through to and including Thursday night.</w:t>
      </w:r>
    </w:p>
    <w:p w:rsidR="007E7E21" w:rsidRDefault="00551F0E">
      <w:pPr>
        <w:pBdr>
          <w:top w:val="nil"/>
          <w:left w:val="nil"/>
          <w:bottom w:val="nil"/>
          <w:right w:val="nil"/>
          <w:between w:val="nil"/>
        </w:pBdr>
        <w:ind w:left="360" w:hanging="720"/>
        <w:rPr>
          <w:rFonts w:ascii="Calibri" w:eastAsia="Calibri" w:hAnsi="Calibri" w:cs="Calibri"/>
          <w:color w:val="000000"/>
        </w:rPr>
      </w:pPr>
      <w:r>
        <w:rPr>
          <w:rFonts w:ascii="Calibri" w:eastAsia="Calibri" w:hAnsi="Calibri" w:cs="Calibri"/>
          <w:color w:val="000000"/>
        </w:rPr>
        <w:t>Sleep in duty as required in line with Rota. Cover waking nights if required.</w:t>
      </w:r>
    </w:p>
    <w:p w:rsidR="007E7E21" w:rsidRDefault="007E7E21">
      <w:pPr>
        <w:pBdr>
          <w:top w:val="nil"/>
          <w:left w:val="nil"/>
          <w:bottom w:val="nil"/>
          <w:right w:val="nil"/>
          <w:between w:val="nil"/>
        </w:pBdr>
        <w:ind w:left="360" w:hanging="720"/>
        <w:rPr>
          <w:rFonts w:ascii="Calibri" w:eastAsia="Calibri" w:hAnsi="Calibri" w:cs="Calibri"/>
          <w:color w:val="000000"/>
        </w:rPr>
      </w:pPr>
    </w:p>
    <w:p w:rsidR="007E7E21" w:rsidRDefault="00551F0E">
      <w:pPr>
        <w:pBdr>
          <w:top w:val="nil"/>
          <w:left w:val="nil"/>
          <w:bottom w:val="nil"/>
          <w:right w:val="nil"/>
          <w:between w:val="nil"/>
        </w:pBdr>
        <w:ind w:left="360" w:hanging="720"/>
        <w:rPr>
          <w:rFonts w:ascii="Calibri" w:eastAsia="Calibri" w:hAnsi="Calibri" w:cs="Calibri"/>
          <w:color w:val="000000"/>
        </w:rPr>
      </w:pPr>
      <w:r>
        <w:rPr>
          <w:rFonts w:ascii="Calibri" w:eastAsia="Calibri" w:hAnsi="Calibri" w:cs="Calibri"/>
          <w:color w:val="000000"/>
        </w:rPr>
        <w:t>Note: Staff currently work 1 week of early shift followed by 1 week of late shift and so on.</w:t>
      </w: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551F0E">
      <w:pPr>
        <w:pBdr>
          <w:top w:val="nil"/>
          <w:left w:val="nil"/>
          <w:bottom w:val="nil"/>
          <w:right w:val="nil"/>
          <w:between w:val="nil"/>
        </w:pBdr>
        <w:ind w:left="360" w:hanging="720"/>
        <w:rPr>
          <w:rFonts w:ascii="Calibri" w:eastAsia="Calibri" w:hAnsi="Calibri" w:cs="Calibri"/>
          <w:color w:val="000000"/>
        </w:rPr>
      </w:pPr>
      <w:r>
        <w:rPr>
          <w:rFonts w:ascii="Calibri" w:eastAsia="Calibri" w:hAnsi="Calibri" w:cs="Calibri"/>
          <w:b/>
          <w:color w:val="000000"/>
        </w:rPr>
        <w:t>Salary</w:t>
      </w:r>
    </w:p>
    <w:p w:rsidR="007E7E21" w:rsidRDefault="00551F0E">
      <w:pPr>
        <w:pBdr>
          <w:top w:val="nil"/>
          <w:left w:val="nil"/>
          <w:bottom w:val="nil"/>
          <w:right w:val="nil"/>
          <w:between w:val="nil"/>
        </w:pBdr>
        <w:ind w:left="360" w:hanging="720"/>
        <w:rPr>
          <w:rFonts w:ascii="Calibri" w:eastAsia="Calibri" w:hAnsi="Calibri" w:cs="Calibri"/>
          <w:color w:val="000000"/>
        </w:rPr>
      </w:pPr>
      <w:r>
        <w:rPr>
          <w:rFonts w:ascii="Calibri" w:eastAsia="Calibri" w:hAnsi="Calibri" w:cs="Calibri"/>
          <w:color w:val="000000"/>
        </w:rPr>
        <w:t>Annual Salary based on 52 weeks per year depending on experience and qualifications</w:t>
      </w:r>
    </w:p>
    <w:p w:rsidR="007E7E21" w:rsidRDefault="00551F0E">
      <w:pPr>
        <w:pBdr>
          <w:top w:val="nil"/>
          <w:left w:val="nil"/>
          <w:bottom w:val="nil"/>
          <w:right w:val="nil"/>
          <w:between w:val="nil"/>
        </w:pBdr>
        <w:ind w:left="360" w:hanging="720"/>
        <w:rPr>
          <w:rFonts w:ascii="Calibri" w:eastAsia="Calibri" w:hAnsi="Calibri" w:cs="Calibri"/>
          <w:color w:val="000000"/>
        </w:rPr>
      </w:pPr>
      <w:r>
        <w:rPr>
          <w:rFonts w:ascii="Calibri" w:eastAsia="Calibri" w:hAnsi="Calibri" w:cs="Calibri"/>
          <w:color w:val="000000"/>
        </w:rPr>
        <w:t>Starting from £15,000.00</w:t>
      </w:r>
    </w:p>
    <w:p w:rsidR="007E7E21" w:rsidRDefault="007E7E21">
      <w:pPr>
        <w:pBdr>
          <w:top w:val="nil"/>
          <w:left w:val="nil"/>
          <w:bottom w:val="nil"/>
          <w:right w:val="nil"/>
          <w:between w:val="nil"/>
        </w:pBdr>
        <w:ind w:left="360"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7E7E21">
      <w:pPr>
        <w:pBdr>
          <w:top w:val="nil"/>
          <w:left w:val="nil"/>
          <w:bottom w:val="nil"/>
          <w:right w:val="nil"/>
          <w:between w:val="nil"/>
        </w:pBdr>
        <w:ind w:hanging="720"/>
        <w:rPr>
          <w:rFonts w:ascii="Calibri" w:eastAsia="Calibri" w:hAnsi="Calibri" w:cs="Calibri"/>
          <w:color w:val="000000"/>
        </w:rPr>
      </w:pPr>
    </w:p>
    <w:p w:rsidR="007E7E21" w:rsidRDefault="00551F0E">
      <w:pPr>
        <w:pBdr>
          <w:top w:val="nil"/>
          <w:left w:val="nil"/>
          <w:bottom w:val="nil"/>
          <w:right w:val="nil"/>
          <w:between w:val="nil"/>
        </w:pBdr>
        <w:ind w:hanging="720"/>
        <w:rPr>
          <w:color w:val="000000"/>
          <w:sz w:val="16"/>
          <w:szCs w:val="16"/>
        </w:rPr>
      </w:pPr>
      <w:r>
        <w:rPr>
          <w:rFonts w:ascii="Calibri" w:eastAsia="Calibri" w:hAnsi="Calibri" w:cs="Calibri"/>
          <w:color w:val="000000"/>
        </w:rPr>
        <w:t xml:space="preserve"> </w:t>
      </w:r>
    </w:p>
    <w:p w:rsidR="007E7E21" w:rsidRDefault="00551F0E">
      <w:pPr>
        <w:pBdr>
          <w:top w:val="nil"/>
          <w:left w:val="nil"/>
          <w:bottom w:val="nil"/>
          <w:right w:val="nil"/>
          <w:between w:val="nil"/>
        </w:pBdr>
        <w:ind w:hanging="720"/>
        <w:rPr>
          <w:color w:val="000000"/>
          <w:sz w:val="16"/>
          <w:szCs w:val="16"/>
        </w:rPr>
      </w:pPr>
      <w:r>
        <w:rPr>
          <w:color w:val="000000"/>
          <w:sz w:val="16"/>
          <w:szCs w:val="16"/>
        </w:rPr>
        <w:t>This job description sets out the duties of the post at the time it was drawn up.  The post holder may be required from time to time to undertake other duties within the school/service as may be reasonably expected, without changing the general character o</w:t>
      </w:r>
      <w:r>
        <w:rPr>
          <w:color w:val="000000"/>
          <w:sz w:val="16"/>
          <w:szCs w:val="16"/>
        </w:rPr>
        <w:t>f the duties or the</w:t>
      </w:r>
    </w:p>
    <w:p w:rsidR="007E7E21" w:rsidRDefault="00551F0E">
      <w:pPr>
        <w:pBdr>
          <w:top w:val="nil"/>
          <w:left w:val="nil"/>
          <w:bottom w:val="nil"/>
          <w:right w:val="nil"/>
          <w:between w:val="nil"/>
        </w:pBdr>
        <w:ind w:hanging="720"/>
        <w:rPr>
          <w:color w:val="000000"/>
          <w:sz w:val="16"/>
          <w:szCs w:val="16"/>
        </w:rPr>
      </w:pPr>
      <w:r>
        <w:rPr>
          <w:color w:val="000000"/>
          <w:sz w:val="16"/>
          <w:szCs w:val="16"/>
        </w:rPr>
        <w:t xml:space="preserve">level of responsibility entailed.  </w:t>
      </w:r>
    </w:p>
    <w:p w:rsidR="007E7E21" w:rsidRDefault="00551F0E">
      <w:pPr>
        <w:rPr>
          <w:sz w:val="16"/>
          <w:szCs w:val="16"/>
        </w:rPr>
      </w:pPr>
      <w:r>
        <w:rPr>
          <w:sz w:val="16"/>
          <w:szCs w:val="16"/>
        </w:rPr>
        <w:tab/>
      </w:r>
    </w:p>
    <w:p w:rsidR="007E7E21" w:rsidRDefault="00551F0E">
      <w:pPr>
        <w:rPr>
          <w:sz w:val="16"/>
          <w:szCs w:val="16"/>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152400</wp:posOffset>
                </wp:positionH>
                <wp:positionV relativeFrom="paragraph">
                  <wp:posOffset>0</wp:posOffset>
                </wp:positionV>
                <wp:extent cx="6505575" cy="12700"/>
                <wp:effectExtent l="0" t="0" r="0" b="0"/>
                <wp:wrapNone/>
                <wp:docPr id="1" name=""/>
                <wp:cNvGraphicFramePr/>
                <a:graphic xmlns:a="http://schemas.openxmlformats.org/drawingml/2006/main">
                  <a:graphicData uri="http://schemas.microsoft.com/office/word/2010/wordprocessingShape">
                    <wps:wsp>
                      <wps:cNvCnPr/>
                      <wps:spPr>
                        <a:xfrm>
                          <a:off x="2093213" y="3780000"/>
                          <a:ext cx="65055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6D6FC83" id="_x0000_t32" coordsize="21600,21600" o:spt="32" o:oned="t" path="m,l21600,21600e" filled="f">
                <v:path arrowok="t" fillok="f" o:connecttype="none"/>
                <o:lock v:ext="edit" shapetype="t"/>
              </v:shapetype>
              <v:shape id="Straight Arrow Connector 1" o:spid="_x0000_s1026" type="#_x0000_t32" style="position:absolute;margin-left:12pt;margin-top:0;width:512.2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"/>
            </w:pict>
          </mc:Fallback>
        </mc:AlternateContent>
      </w:r>
    </w:p>
    <w:p w:rsidR="007E7E21" w:rsidRDefault="00551F0E">
      <w:pPr>
        <w:rPr>
          <w:sz w:val="16"/>
          <w:szCs w:val="16"/>
        </w:rPr>
      </w:pPr>
      <w:proofErr w:type="spellStart"/>
      <w:r>
        <w:rPr>
          <w:sz w:val="16"/>
          <w:szCs w:val="16"/>
        </w:rPr>
        <w:t>Gretton</w:t>
      </w:r>
      <w:proofErr w:type="spellEnd"/>
      <w:r>
        <w:rPr>
          <w:sz w:val="16"/>
          <w:szCs w:val="16"/>
        </w:rPr>
        <w:t xml:space="preserve"> School is committed to safeguarding and promoting the welfare of children and young people and expects all staff and volunteers to share this commitment.</w:t>
      </w:r>
    </w:p>
    <w:p w:rsidR="007E7E21" w:rsidRDefault="007E7E21">
      <w:pPr>
        <w:pBdr>
          <w:top w:val="nil"/>
          <w:left w:val="nil"/>
          <w:bottom w:val="nil"/>
          <w:right w:val="nil"/>
          <w:between w:val="nil"/>
        </w:pBdr>
        <w:ind w:hanging="720"/>
        <w:rPr>
          <w:color w:val="000000"/>
          <w:sz w:val="16"/>
          <w:szCs w:val="16"/>
        </w:rPr>
      </w:pPr>
    </w:p>
    <w:p w:rsidR="007E7E21" w:rsidRDefault="00551F0E">
      <w:pPr>
        <w:pBdr>
          <w:top w:val="nil"/>
          <w:left w:val="nil"/>
          <w:bottom w:val="nil"/>
          <w:right w:val="nil"/>
          <w:between w:val="nil"/>
        </w:pBdr>
        <w:ind w:hanging="720"/>
        <w:rPr>
          <w:color w:val="000000"/>
          <w:sz w:val="16"/>
          <w:szCs w:val="16"/>
        </w:rPr>
      </w:pPr>
      <w:r>
        <w:rPr>
          <w:color w:val="000000"/>
          <w:sz w:val="16"/>
          <w:szCs w:val="16"/>
        </w:rPr>
        <w:t>Due to this post having access to</w:t>
      </w:r>
      <w:r>
        <w:rPr>
          <w:color w:val="000000"/>
          <w:sz w:val="16"/>
          <w:szCs w:val="16"/>
        </w:rPr>
        <w:t xml:space="preserve"> children, candidates will be required to undertake a DBS check. The possession of a criminal record will not necessarily prevent an applicant from obtaining this post, as all cases are judged individually according to the nature of the role and informatio</w:t>
      </w:r>
      <w:r>
        <w:rPr>
          <w:color w:val="000000"/>
          <w:sz w:val="16"/>
          <w:szCs w:val="16"/>
        </w:rPr>
        <w:t>n.</w:t>
      </w:r>
    </w:p>
    <w:p w:rsidR="007E7E21" w:rsidRDefault="007E7E21">
      <w:pPr>
        <w:ind w:left="66"/>
        <w:rPr>
          <w:rFonts w:ascii="Calibri" w:eastAsia="Calibri" w:hAnsi="Calibri" w:cs="Calibri"/>
        </w:rPr>
      </w:pPr>
    </w:p>
    <w:p w:rsidR="007E7E21" w:rsidRDefault="007E7E21">
      <w:pPr>
        <w:rPr>
          <w:rFonts w:ascii="Calibri" w:eastAsia="Calibri" w:hAnsi="Calibri" w:cs="Calibri"/>
        </w:rPr>
      </w:pPr>
    </w:p>
    <w:sectPr w:rsidR="007E7E21">
      <w:headerReference w:type="default" r:id="rId7"/>
      <w:footerReference w:type="default" r:id="rId8"/>
      <w:pgSz w:w="11900" w:h="16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51F0E">
      <w:r>
        <w:separator/>
      </w:r>
    </w:p>
  </w:endnote>
  <w:endnote w:type="continuationSeparator" w:id="0">
    <w:p w:rsidR="00000000" w:rsidRDefault="0055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E21" w:rsidRDefault="00551F0E">
    <w:pPr>
      <w:pBdr>
        <w:top w:val="nil"/>
        <w:left w:val="nil"/>
        <w:bottom w:val="nil"/>
        <w:right w:val="nil"/>
        <w:between w:val="nil"/>
      </w:pBdr>
      <w:rPr>
        <w:color w:val="000000"/>
      </w:rPr>
    </w:pPr>
    <w:r>
      <w:rPr>
        <w:noProof/>
      </w:rPr>
      <w:drawing>
        <wp:anchor distT="0" distB="0" distL="114300" distR="114300" simplePos="0" relativeHeight="251659264" behindDoc="0" locked="0" layoutInCell="1" hidden="0" allowOverlap="1">
          <wp:simplePos x="0" y="0"/>
          <wp:positionH relativeFrom="column">
            <wp:posOffset>-438149</wp:posOffset>
          </wp:positionH>
          <wp:positionV relativeFrom="paragraph">
            <wp:posOffset>8636000</wp:posOffset>
          </wp:positionV>
          <wp:extent cx="5734050" cy="143129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34050" cy="1431290"/>
                  </a:xfrm>
                  <a:prstGeom prst="rect">
                    <a:avLst/>
                  </a:prstGeom>
                  <a:ln/>
                </pic:spPr>
              </pic:pic>
            </a:graphicData>
          </a:graphic>
        </wp:anchor>
      </w:drawing>
    </w:r>
  </w:p>
  <w:p w:rsidR="007E7E21" w:rsidRDefault="007E7E21">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51F0E">
      <w:r>
        <w:separator/>
      </w:r>
    </w:p>
  </w:footnote>
  <w:footnote w:type="continuationSeparator" w:id="0">
    <w:p w:rsidR="00000000" w:rsidRDefault="00551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E21" w:rsidRDefault="00551F0E">
    <w:pPr>
      <w:pBdr>
        <w:top w:val="nil"/>
        <w:left w:val="nil"/>
        <w:bottom w:val="nil"/>
        <w:right w:val="nil"/>
        <w:between w:val="nil"/>
      </w:pBdr>
      <w:rPr>
        <w:color w:val="000000"/>
      </w:rPr>
    </w:pPr>
    <w:r>
      <w:rPr>
        <w:rFonts w:ascii="Calibri" w:eastAsia="Calibri" w:hAnsi="Calibri" w:cs="Calibri"/>
        <w:b/>
        <w:color w:val="000000"/>
        <w:sz w:val="28"/>
        <w:szCs w:val="28"/>
      </w:rPr>
      <w:t>Job Description:         Residential Support Worker (RSW)</w:t>
    </w:r>
    <w:r>
      <w:rPr>
        <w:noProof/>
      </w:rPr>
      <w:drawing>
        <wp:anchor distT="0" distB="0" distL="114300" distR="114300" simplePos="0" relativeHeight="251658240" behindDoc="0" locked="0" layoutInCell="1" hidden="0" allowOverlap="1">
          <wp:simplePos x="0" y="0"/>
          <wp:positionH relativeFrom="column">
            <wp:posOffset>5905500</wp:posOffset>
          </wp:positionH>
          <wp:positionV relativeFrom="paragraph">
            <wp:posOffset>-628649</wp:posOffset>
          </wp:positionV>
          <wp:extent cx="1298575" cy="129857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98575" cy="12985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D19B8"/>
    <w:multiLevelType w:val="multilevel"/>
    <w:tmpl w:val="9D6A7A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21"/>
    <w:rsid w:val="00551F0E"/>
    <w:rsid w:val="007E7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881A8-4DF1-4445-AFF1-2E9B3210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Coventry, Brett</dc:creator>
  <cp:lastModifiedBy>Coventry, Brett</cp:lastModifiedBy>
  <cp:revision>2</cp:revision>
  <dcterms:created xsi:type="dcterms:W3CDTF">2019-01-04T11:52:00Z</dcterms:created>
  <dcterms:modified xsi:type="dcterms:W3CDTF">2019-01-04T11:52:00Z</dcterms:modified>
</cp:coreProperties>
</file>