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alibri" w:cs="Calibri" w:eastAsia="Calibri" w:hAnsi="Calibri"/>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22861</wp:posOffset>
            </wp:positionH>
            <wp:positionV relativeFrom="paragraph">
              <wp:posOffset>31750</wp:posOffset>
            </wp:positionV>
            <wp:extent cx="929640" cy="1032933"/>
            <wp:effectExtent b="0" l="0" r="0" t="0"/>
            <wp:wrapNone/>
            <wp:docPr id="1" name="image1.png"/>
            <a:graphic>
              <a:graphicData uri="http://schemas.openxmlformats.org/drawingml/2006/picture">
                <pic:pic>
                  <pic:nvPicPr>
                    <pic:cNvPr id="0" name="image1.png"/>
                    <pic:cNvPicPr preferRelativeResize="0"/>
                  </pic:nvPicPr>
                  <pic:blipFill>
                    <a:blip r:embed="rId6"/>
                    <a:srcRect b="38776" l="10960" r="62076" t="9627"/>
                    <a:stretch>
                      <a:fillRect/>
                    </a:stretch>
                  </pic:blipFill>
                  <pic:spPr>
                    <a:xfrm>
                      <a:off x="0" y="0"/>
                      <a:ext cx="929640" cy="1032933"/>
                    </a:xfrm>
                    <a:prstGeom prst="rect"/>
                    <a:ln/>
                  </pic:spPr>
                </pic:pic>
              </a:graphicData>
            </a:graphic>
          </wp:anchor>
        </w:drawing>
      </w:r>
    </w:p>
    <w:p w:rsidR="00000000" w:rsidDel="00000000" w:rsidP="00000000" w:rsidRDefault="00000000" w:rsidRPr="00000000" w14:paraId="00000002">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5">
      <w:pPr>
        <w:pageBreakBefore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JOB DESCRIPTION</w:t>
      </w:r>
    </w:p>
    <w:p w:rsidR="00000000" w:rsidDel="00000000" w:rsidP="00000000" w:rsidRDefault="00000000" w:rsidRPr="00000000" w14:paraId="0000000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JOB TITLE: </w:t>
      </w:r>
      <w:r w:rsidDel="00000000" w:rsidR="00000000" w:rsidRPr="00000000">
        <w:rPr>
          <w:rFonts w:ascii="Calibri" w:cs="Calibri" w:eastAsia="Calibri" w:hAnsi="Calibri"/>
          <w:sz w:val="22"/>
          <w:szCs w:val="22"/>
          <w:rtl w:val="0"/>
        </w:rPr>
        <w:tab/>
        <w:tab/>
        <w:t xml:space="preserve">School Receptionist/Administrator</w:t>
      </w:r>
    </w:p>
    <w:p w:rsidR="00000000" w:rsidDel="00000000" w:rsidP="00000000" w:rsidRDefault="00000000" w:rsidRPr="00000000" w14:paraId="00000009">
      <w:pPr>
        <w:pageBreakBefore w:val="0"/>
        <w:rPr>
          <w:rFonts w:ascii="Calibri" w:cs="Calibri" w:eastAsia="Calibri" w:hAnsi="Calibri"/>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REPORTS TO:</w:t>
      </w:r>
      <w:r w:rsidDel="00000000" w:rsidR="00000000" w:rsidRPr="00000000">
        <w:rPr>
          <w:rFonts w:ascii="Calibri" w:cs="Calibri" w:eastAsia="Calibri" w:hAnsi="Calibri"/>
          <w:sz w:val="22"/>
          <w:szCs w:val="22"/>
          <w:rtl w:val="0"/>
        </w:rPr>
        <w:tab/>
        <w:tab/>
        <w:t xml:space="preserve">Office Manager </w:t>
      </w:r>
    </w:p>
    <w:p w:rsidR="00000000" w:rsidDel="00000000" w:rsidP="00000000" w:rsidRDefault="00000000" w:rsidRPr="00000000" w14:paraId="0000000A">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SALARY:</w:t>
      </w:r>
      <w:r w:rsidDel="00000000" w:rsidR="00000000" w:rsidRPr="00000000">
        <w:rPr>
          <w:rFonts w:ascii="Calibri" w:cs="Calibri" w:eastAsia="Calibri" w:hAnsi="Calibri"/>
          <w:sz w:val="22"/>
          <w:szCs w:val="22"/>
          <w:rtl w:val="0"/>
        </w:rPr>
        <w:t xml:space="preserve"> </w:t>
        <w:tab/>
        <w:tab/>
        <w:t xml:space="preserve">Scale 4 </w:t>
      </w:r>
    </w:p>
    <w:p w:rsidR="00000000" w:rsidDel="00000000" w:rsidP="00000000" w:rsidRDefault="00000000" w:rsidRPr="00000000" w14:paraId="0000000B">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HOURS:</w:t>
      </w:r>
      <w:r w:rsidDel="00000000" w:rsidR="00000000" w:rsidRPr="00000000">
        <w:rPr>
          <w:rFonts w:ascii="Calibri" w:cs="Calibri" w:eastAsia="Calibri" w:hAnsi="Calibri"/>
          <w:sz w:val="22"/>
          <w:szCs w:val="22"/>
          <w:rtl w:val="0"/>
        </w:rPr>
        <w:t xml:space="preserve"> </w:t>
        <w:tab/>
        <w:tab/>
        <w:t xml:space="preserve">32.5 hours (term time only plus five INSET days)</w:t>
      </w:r>
    </w:p>
    <w:p w:rsidR="00000000" w:rsidDel="00000000" w:rsidP="00000000" w:rsidRDefault="00000000" w:rsidRPr="00000000" w14:paraId="0000000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 xml:space="preserve">08:00am-3:00pm Monday to Friday</w:t>
      </w:r>
    </w:p>
    <w:p w:rsidR="00000000" w:rsidDel="00000000" w:rsidP="00000000" w:rsidRDefault="00000000" w:rsidRPr="00000000" w14:paraId="0000000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pageBreakBefore w:val="0"/>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Purpose of the job</w:t>
      </w:r>
    </w:p>
    <w:p w:rsidR="00000000" w:rsidDel="00000000" w:rsidP="00000000" w:rsidRDefault="00000000" w:rsidRPr="00000000" w14:paraId="0000000F">
      <w:pPr>
        <w:pageBreakBefore w:val="0"/>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1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Reception</w:t>
      </w:r>
    </w:p>
    <w:p w:rsidR="00000000" w:rsidDel="00000000" w:rsidP="00000000" w:rsidRDefault="00000000" w:rsidRPr="00000000" w14:paraId="00000011">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2">
      <w:pPr>
        <w:pageBreakBefore w:val="0"/>
        <w:numPr>
          <w:ilvl w:val="0"/>
          <w:numId w:val="2"/>
        </w:numPr>
        <w:ind w:left="644" w:hanging="360"/>
        <w:rPr>
          <w:sz w:val="22"/>
          <w:szCs w:val="22"/>
        </w:rPr>
      </w:pPr>
      <w:r w:rsidDel="00000000" w:rsidR="00000000" w:rsidRPr="00000000">
        <w:rPr>
          <w:rFonts w:ascii="Calibri" w:cs="Calibri" w:eastAsia="Calibri" w:hAnsi="Calibri"/>
          <w:sz w:val="22"/>
          <w:szCs w:val="22"/>
          <w:rtl w:val="0"/>
        </w:rPr>
        <w:t xml:space="preserve">To maintain a ‘front of house’ which is both welcoming to the school’s visitors, but is also aware of its responsibilities as the first line of safeguarding and security for the school; this could at times mean dealing with challenging individuals</w:t>
      </w:r>
    </w:p>
    <w:p w:rsidR="00000000" w:rsidDel="00000000" w:rsidP="00000000" w:rsidRDefault="00000000" w:rsidRPr="00000000" w14:paraId="00000013">
      <w:pPr>
        <w:pageBreakBefore w:val="0"/>
        <w:numPr>
          <w:ilvl w:val="0"/>
          <w:numId w:val="2"/>
        </w:numPr>
        <w:ind w:left="644" w:hanging="360"/>
        <w:rPr>
          <w:sz w:val="22"/>
          <w:szCs w:val="22"/>
        </w:rPr>
      </w:pPr>
      <w:r w:rsidDel="00000000" w:rsidR="00000000" w:rsidRPr="00000000">
        <w:rPr>
          <w:rFonts w:ascii="Calibri" w:cs="Calibri" w:eastAsia="Calibri" w:hAnsi="Calibri"/>
          <w:sz w:val="22"/>
          <w:szCs w:val="22"/>
          <w:rtl w:val="0"/>
        </w:rPr>
        <w:t xml:space="preserve">To ensure that the reception office and visitor waiting area are kept tidy at all times and provides a good first impression of the school</w:t>
      </w:r>
    </w:p>
    <w:p w:rsidR="00000000" w:rsidDel="00000000" w:rsidP="00000000" w:rsidRDefault="00000000" w:rsidRPr="00000000" w14:paraId="00000014">
      <w:pPr>
        <w:pageBreakBefore w:val="0"/>
        <w:numPr>
          <w:ilvl w:val="0"/>
          <w:numId w:val="2"/>
        </w:numPr>
        <w:ind w:left="644" w:hanging="360"/>
        <w:rPr>
          <w:sz w:val="22"/>
          <w:szCs w:val="22"/>
        </w:rPr>
      </w:pPr>
      <w:r w:rsidDel="00000000" w:rsidR="00000000" w:rsidRPr="00000000">
        <w:rPr>
          <w:rFonts w:ascii="Calibri" w:cs="Calibri" w:eastAsia="Calibri" w:hAnsi="Calibri"/>
          <w:sz w:val="22"/>
          <w:szCs w:val="22"/>
          <w:rtl w:val="0"/>
        </w:rPr>
        <w:t xml:space="preserve">To manage the student reception window including lost property</w:t>
      </w:r>
    </w:p>
    <w:p w:rsidR="00000000" w:rsidDel="00000000" w:rsidP="00000000" w:rsidRDefault="00000000" w:rsidRPr="00000000" w14:paraId="00000015">
      <w:pPr>
        <w:pageBreakBefore w:val="0"/>
        <w:numPr>
          <w:ilvl w:val="0"/>
          <w:numId w:val="2"/>
        </w:numPr>
        <w:ind w:left="644"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To undertake general reception duties such as answering the telephone, greeting visitors, managing face-to-face enquiries and supporting student enquiries.</w:t>
      </w:r>
    </w:p>
    <w:p w:rsidR="00000000" w:rsidDel="00000000" w:rsidP="00000000" w:rsidRDefault="00000000" w:rsidRPr="00000000" w14:paraId="0000001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Medical welfare</w:t>
      </w:r>
    </w:p>
    <w:p w:rsidR="00000000" w:rsidDel="00000000" w:rsidP="00000000" w:rsidRDefault="00000000" w:rsidRPr="00000000" w14:paraId="00000018">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pageBreakBefore w:val="0"/>
        <w:numPr>
          <w:ilvl w:val="0"/>
          <w:numId w:val="3"/>
        </w:numPr>
        <w:ind w:left="644" w:hanging="360"/>
        <w:rPr>
          <w:sz w:val="22"/>
          <w:szCs w:val="22"/>
        </w:rPr>
      </w:pPr>
      <w:r w:rsidDel="00000000" w:rsidR="00000000" w:rsidRPr="00000000">
        <w:rPr>
          <w:rFonts w:ascii="Calibri" w:cs="Calibri" w:eastAsia="Calibri" w:hAnsi="Calibri"/>
          <w:sz w:val="22"/>
          <w:szCs w:val="22"/>
          <w:rtl w:val="0"/>
        </w:rPr>
        <w:t xml:space="preserve">To ensure that the appropriate medical welfare support is provided to students; this includes students that are feeling unwell or who have short or long-term medical conditions that may require medication during the school day, contacting parents when necessary and keeping accurate records</w:t>
      </w:r>
    </w:p>
    <w:p w:rsidR="00000000" w:rsidDel="00000000" w:rsidP="00000000" w:rsidRDefault="00000000" w:rsidRPr="00000000" w14:paraId="0000001A">
      <w:pPr>
        <w:pageBreakBefore w:val="0"/>
        <w:numPr>
          <w:ilvl w:val="0"/>
          <w:numId w:val="3"/>
        </w:numPr>
        <w:ind w:left="644" w:hanging="360"/>
        <w:rPr>
          <w:sz w:val="22"/>
          <w:szCs w:val="22"/>
        </w:rPr>
      </w:pPr>
      <w:r w:rsidDel="00000000" w:rsidR="00000000" w:rsidRPr="00000000">
        <w:rPr>
          <w:rFonts w:ascii="Calibri" w:cs="Calibri" w:eastAsia="Calibri" w:hAnsi="Calibri"/>
          <w:sz w:val="22"/>
          <w:szCs w:val="22"/>
          <w:rtl w:val="0"/>
        </w:rPr>
        <w:t xml:space="preserve">To support the office manager to keep up-to-date registers of students with medical conditions and inform relevant staff of any changes to these registers</w:t>
      </w:r>
    </w:p>
    <w:p w:rsidR="00000000" w:rsidDel="00000000" w:rsidP="00000000" w:rsidRDefault="00000000" w:rsidRPr="00000000" w14:paraId="0000001B">
      <w:pPr>
        <w:pageBreakBefore w:val="0"/>
        <w:numPr>
          <w:ilvl w:val="0"/>
          <w:numId w:val="3"/>
        </w:numPr>
        <w:ind w:left="644" w:hanging="360"/>
        <w:rPr>
          <w:sz w:val="22"/>
          <w:szCs w:val="22"/>
        </w:rPr>
      </w:pPr>
      <w:r w:rsidDel="00000000" w:rsidR="00000000" w:rsidRPr="00000000">
        <w:rPr>
          <w:rFonts w:ascii="Calibri" w:cs="Calibri" w:eastAsia="Calibri" w:hAnsi="Calibri"/>
          <w:sz w:val="22"/>
          <w:szCs w:val="22"/>
          <w:rtl w:val="0"/>
        </w:rPr>
        <w:t xml:space="preserve">To ensure that the medical information posters and medical condition registers in faculty offices and staff rooms are up to date</w:t>
      </w:r>
    </w:p>
    <w:p w:rsidR="00000000" w:rsidDel="00000000" w:rsidP="00000000" w:rsidRDefault="00000000" w:rsidRPr="00000000" w14:paraId="0000001C">
      <w:pPr>
        <w:pageBreakBefore w:val="0"/>
        <w:numPr>
          <w:ilvl w:val="0"/>
          <w:numId w:val="3"/>
        </w:numPr>
        <w:ind w:left="644" w:hanging="360"/>
        <w:rPr>
          <w:sz w:val="22"/>
          <w:szCs w:val="22"/>
        </w:rPr>
      </w:pPr>
      <w:r w:rsidDel="00000000" w:rsidR="00000000" w:rsidRPr="00000000">
        <w:rPr>
          <w:rFonts w:ascii="Calibri" w:cs="Calibri" w:eastAsia="Calibri" w:hAnsi="Calibri"/>
          <w:sz w:val="22"/>
          <w:szCs w:val="22"/>
          <w:rtl w:val="0"/>
        </w:rPr>
        <w:t xml:space="preserve">To ensure confidentiality of all medical information</w:t>
      </w:r>
    </w:p>
    <w:p w:rsidR="00000000" w:rsidDel="00000000" w:rsidP="00000000" w:rsidRDefault="00000000" w:rsidRPr="00000000" w14:paraId="0000001D">
      <w:pPr>
        <w:pageBreakBefore w:val="0"/>
        <w:numPr>
          <w:ilvl w:val="0"/>
          <w:numId w:val="3"/>
        </w:numPr>
        <w:ind w:left="644" w:hanging="360"/>
        <w:rPr>
          <w:sz w:val="22"/>
          <w:szCs w:val="22"/>
        </w:rPr>
      </w:pPr>
      <w:r w:rsidDel="00000000" w:rsidR="00000000" w:rsidRPr="00000000">
        <w:rPr>
          <w:rFonts w:ascii="Calibri" w:cs="Calibri" w:eastAsia="Calibri" w:hAnsi="Calibri"/>
          <w:sz w:val="22"/>
          <w:szCs w:val="22"/>
          <w:rtl w:val="0"/>
        </w:rPr>
        <w:t xml:space="preserve">To assist the school in an emergency as required, including locating relevant staff, contacting emergency services and completing necessary documentation</w:t>
      </w:r>
    </w:p>
    <w:p w:rsidR="00000000" w:rsidDel="00000000" w:rsidP="00000000" w:rsidRDefault="00000000" w:rsidRPr="00000000" w14:paraId="0000001E">
      <w:pPr>
        <w:pageBreakBefore w:val="0"/>
        <w:numPr>
          <w:ilvl w:val="0"/>
          <w:numId w:val="3"/>
        </w:numPr>
        <w:ind w:left="644" w:hanging="360"/>
        <w:rPr>
          <w:sz w:val="22"/>
          <w:szCs w:val="22"/>
        </w:rPr>
      </w:pPr>
      <w:r w:rsidDel="00000000" w:rsidR="00000000" w:rsidRPr="00000000">
        <w:rPr>
          <w:rFonts w:ascii="Calibri" w:cs="Calibri" w:eastAsia="Calibri" w:hAnsi="Calibri"/>
          <w:sz w:val="22"/>
          <w:szCs w:val="22"/>
          <w:rtl w:val="0"/>
        </w:rPr>
        <w:t xml:space="preserve">To report accidents in line with the school health and safety procedures and informing accidents and injuries to parents, in line with the school health and safety policy </w:t>
      </w:r>
    </w:p>
    <w:p w:rsidR="00000000" w:rsidDel="00000000" w:rsidP="00000000" w:rsidRDefault="00000000" w:rsidRPr="00000000" w14:paraId="0000001F">
      <w:pPr>
        <w:pageBreakBefore w:val="0"/>
        <w:numPr>
          <w:ilvl w:val="0"/>
          <w:numId w:val="3"/>
        </w:numPr>
        <w:ind w:left="644" w:hanging="360"/>
        <w:rPr>
          <w:sz w:val="22"/>
          <w:szCs w:val="22"/>
        </w:rPr>
      </w:pPr>
      <w:r w:rsidDel="00000000" w:rsidR="00000000" w:rsidRPr="00000000">
        <w:rPr>
          <w:rFonts w:ascii="Calibri" w:cs="Calibri" w:eastAsia="Calibri" w:hAnsi="Calibri"/>
          <w:sz w:val="22"/>
          <w:szCs w:val="22"/>
          <w:rtl w:val="0"/>
        </w:rPr>
        <w:t xml:space="preserve">To ensure that all accident and illness (visits to welfare) events are recorded promptly in the on-line incident log.  </w:t>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Administration </w:t>
      </w:r>
    </w:p>
    <w:p w:rsidR="00000000" w:rsidDel="00000000" w:rsidP="00000000" w:rsidRDefault="00000000" w:rsidRPr="00000000" w14:paraId="00000022">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support the school with administrative tasks such as:</w:t>
      </w:r>
    </w:p>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shd w:fill="auto" w:val="clear"/>
          <w:vertAlign w:val="baseline"/>
        </w:rPr>
      </w:pPr>
      <w:r w:rsidDel="00000000" w:rsidR="00000000" w:rsidRPr="00000000">
        <w:rPr>
          <w:rFonts w:ascii="Calibri" w:cs="Calibri" w:eastAsia="Calibri" w:hAnsi="Calibri"/>
          <w:sz w:val="22"/>
          <w:szCs w:val="22"/>
          <w:rtl w:val="0"/>
        </w:rPr>
        <w:t xml:space="preserve">Undertaking administration tasks for members of staff as and when required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shd w:fill="auto" w:val="clear"/>
          <w:vertAlign w:val="baseline"/>
        </w:rPr>
      </w:pP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istributing letters and online communication to parent</w:t>
      </w:r>
      <w:r w:rsidDel="00000000" w:rsidR="00000000" w:rsidRPr="00000000">
        <w:rPr>
          <w:rFonts w:ascii="Calibri" w:cs="Calibri" w:eastAsia="Calibri" w:hAnsi="Calibri"/>
          <w:sz w:val="22"/>
          <w:szCs w:val="22"/>
          <w:rtl w:val="0"/>
        </w:rPr>
        <w:t xml:space="preserv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Sending emails on behalf of the school</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Issuing confiscated items and mobile phone letters and booking </w:t>
      </w:r>
      <w:r w:rsidDel="00000000" w:rsidR="00000000" w:rsidRPr="00000000">
        <w:rPr>
          <w:rFonts w:ascii="Calibri" w:cs="Calibri" w:eastAsia="Calibri" w:hAnsi="Calibri"/>
          <w:sz w:val="22"/>
          <w:szCs w:val="22"/>
          <w:rtl w:val="0"/>
        </w:rPr>
        <w:t xml:space="preserve">follow up sanctions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Dealing with the distribution of post/parcels in and preparation of post out</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Making internal room bookings as required</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Assisting the attendance officer as necessary</w:t>
      </w:r>
      <w:r w:rsidDel="00000000" w:rsidR="00000000" w:rsidRPr="00000000">
        <w:rPr>
          <w:rFonts w:ascii="Calibri" w:cs="Calibri" w:eastAsia="Calibri" w:hAnsi="Calibri"/>
          <w:sz w:val="22"/>
          <w:szCs w:val="22"/>
          <w:rtl w:val="0"/>
        </w:rPr>
        <w:t xml:space="preserve">, including reporting on students’ late arrivals and updating attendance marks as required.</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Health and Safety</w:t>
      </w:r>
    </w:p>
    <w:p w:rsidR="00000000" w:rsidDel="00000000" w:rsidP="00000000" w:rsidRDefault="00000000" w:rsidRPr="00000000" w14:paraId="0000002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familiar with the school’s Health and Safety policy and implement it as applicable within the department.  To ensure that health and safety policies and practices, including risk assessments, throughout the Department are in-line with national requirements and updated where necessary.   To have regard to health and safety across the school in all aspects of work, in line with the school’s Health and Safety Policy.</w:t>
      </w:r>
    </w:p>
    <w:p w:rsidR="00000000" w:rsidDel="00000000" w:rsidP="00000000" w:rsidRDefault="00000000" w:rsidRPr="00000000" w14:paraId="0000003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pageBreakBefore w:val="0"/>
        <w:spacing w:after="39"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All staff to adhere to Health and Safety policies of the school and keep up to date with all relevant policies and risk assessments</w:t>
      </w:r>
      <w:r w:rsidDel="00000000" w:rsidR="00000000" w:rsidRPr="00000000">
        <w:rPr>
          <w:rtl w:val="0"/>
        </w:rPr>
      </w:r>
    </w:p>
    <w:p w:rsidR="00000000" w:rsidDel="00000000" w:rsidP="00000000" w:rsidRDefault="00000000" w:rsidRPr="00000000" w14:paraId="0000003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pageBreakBefore w:val="0"/>
        <w:tabs>
          <w:tab w:val="left" w:leader="none" w:pos="720"/>
        </w:tabs>
        <w:spacing w:after="3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Other duties and responsibilities</w:t>
      </w:r>
    </w:p>
    <w:p w:rsidR="00000000" w:rsidDel="00000000" w:rsidP="00000000" w:rsidRDefault="00000000" w:rsidRPr="00000000" w14:paraId="00000034">
      <w:pPr>
        <w:pageBreakBefore w:val="0"/>
        <w:tabs>
          <w:tab w:val="left" w:leader="none" w:pos="720"/>
        </w:tabs>
        <w:spacing w:after="39"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5">
      <w:pPr>
        <w:pageBreakBefore w:val="0"/>
        <w:tabs>
          <w:tab w:val="left" w:leader="none" w:pos="720"/>
        </w:tabs>
        <w:spacing w:after="3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duties commensurate with the general level of responsibility of the post that the Headteacher may from time to time ask the post-holder to perform.</w:t>
      </w:r>
    </w:p>
    <w:p w:rsidR="00000000" w:rsidDel="00000000" w:rsidP="00000000" w:rsidRDefault="00000000" w:rsidRPr="00000000" w14:paraId="00000036">
      <w:pPr>
        <w:pageBreakBefore w:val="0"/>
        <w:tabs>
          <w:tab w:val="left" w:leader="none" w:pos="720"/>
        </w:tabs>
        <w:spacing w:after="3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pageBreakBefore w:val="0"/>
        <w:tabs>
          <w:tab w:val="left" w:leader="none" w:pos="720"/>
        </w:tabs>
        <w:spacing w:after="3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duties may be modified by the Headteacher, with agreement, to reflect or anticipate changes in the job.</w:t>
      </w:r>
    </w:p>
    <w:p w:rsidR="00000000" w:rsidDel="00000000" w:rsidP="00000000" w:rsidRDefault="00000000" w:rsidRPr="00000000" w14:paraId="00000038">
      <w:pPr>
        <w:pageBreakBefore w:val="0"/>
        <w:tabs>
          <w:tab w:val="left" w:leader="none" w:pos="720"/>
        </w:tabs>
        <w:spacing w:after="3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Ruislip High School is committed to safeguarding and promoting the welfare of children and young people and expects all staff to share this commitment.</w:t>
      </w:r>
    </w:p>
    <w:p w:rsidR="00000000" w:rsidDel="00000000" w:rsidP="00000000" w:rsidRDefault="00000000" w:rsidRPr="00000000" w14:paraId="0000003A">
      <w:pPr>
        <w:pageBreakBefore w:val="0"/>
        <w:ind w:right="-33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pageBreakBefore w:val="0"/>
        <w:ind w:right="-33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pageBreakBefore w:val="0"/>
        <w:ind w:right="-33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w:t>
        <w:tab/>
      </w:r>
      <w:r w:rsidDel="00000000" w:rsidR="00000000" w:rsidRPr="00000000">
        <w:rPr>
          <w:rFonts w:ascii="Calibri" w:cs="Calibri" w:eastAsia="Calibri" w:hAnsi="Calibri"/>
          <w:sz w:val="22"/>
          <w:szCs w:val="22"/>
          <w:u w:val="single"/>
          <w:rtl w:val="0"/>
        </w:rPr>
        <w:tab/>
        <w:tab/>
        <w:tab/>
        <w:tab/>
      </w:r>
      <w:r w:rsidDel="00000000" w:rsidR="00000000" w:rsidRPr="00000000">
        <w:rPr>
          <w:rFonts w:ascii="Calibri" w:cs="Calibri" w:eastAsia="Calibri" w:hAnsi="Calibri"/>
          <w:sz w:val="22"/>
          <w:szCs w:val="22"/>
          <w:rtl w:val="0"/>
        </w:rPr>
        <w:tab/>
        <w:t xml:space="preserve">Post-holder</w:t>
        <w:tab/>
        <w:t xml:space="preserve">Dated:</w:t>
        <w:tab/>
      </w:r>
      <w:r w:rsidDel="00000000" w:rsidR="00000000" w:rsidRPr="00000000">
        <w:rPr>
          <w:rFonts w:ascii="Calibri" w:cs="Calibri" w:eastAsia="Calibri" w:hAnsi="Calibri"/>
          <w:sz w:val="22"/>
          <w:szCs w:val="22"/>
          <w:u w:val="single"/>
          <w:rtl w:val="0"/>
        </w:rPr>
        <w:tab/>
        <w:tab/>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3D">
      <w:pPr>
        <w:pageBreakBefore w:val="0"/>
        <w:ind w:right="-334"/>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pageBreakBefore w:val="0"/>
        <w:ind w:right="-33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Signed:</w:t>
        <w:tab/>
      </w:r>
      <w:r w:rsidDel="00000000" w:rsidR="00000000" w:rsidRPr="00000000">
        <w:rPr>
          <w:rFonts w:ascii="Calibri" w:cs="Calibri" w:eastAsia="Calibri" w:hAnsi="Calibri"/>
          <w:sz w:val="22"/>
          <w:szCs w:val="22"/>
          <w:u w:val="single"/>
          <w:rtl w:val="0"/>
        </w:rPr>
        <w:tab/>
        <w:tab/>
        <w:tab/>
        <w:tab/>
      </w:r>
      <w:r w:rsidDel="00000000" w:rsidR="00000000" w:rsidRPr="00000000">
        <w:rPr>
          <w:rFonts w:ascii="Calibri" w:cs="Calibri" w:eastAsia="Calibri" w:hAnsi="Calibri"/>
          <w:sz w:val="22"/>
          <w:szCs w:val="22"/>
          <w:rtl w:val="0"/>
        </w:rPr>
        <w:tab/>
        <w:t xml:space="preserve">Line Manager</w:t>
        <w:tab/>
        <w:t xml:space="preserve">Dated:</w:t>
        <w:tab/>
      </w:r>
      <w:r w:rsidDel="00000000" w:rsidR="00000000" w:rsidRPr="00000000">
        <w:rPr>
          <w:rFonts w:ascii="Calibri" w:cs="Calibri" w:eastAsia="Calibri" w:hAnsi="Calibri"/>
          <w:sz w:val="22"/>
          <w:szCs w:val="22"/>
          <w:u w:val="single"/>
          <w:rtl w:val="0"/>
        </w:rPr>
        <w:tab/>
        <w:tab/>
      </w:r>
      <w:r w:rsidDel="00000000" w:rsidR="00000000" w:rsidRPr="00000000">
        <w:rPr>
          <w:rtl w:val="0"/>
        </w:rPr>
      </w:r>
    </w:p>
    <w:p w:rsidR="00000000" w:rsidDel="00000000" w:rsidP="00000000" w:rsidRDefault="00000000" w:rsidRPr="00000000" w14:paraId="0000003F">
      <w:pPr>
        <w:pageBreakBefore w:val="0"/>
        <w:tabs>
          <w:tab w:val="left" w:leader="none" w:pos="720"/>
        </w:tabs>
        <w:spacing w:after="39"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0">
      <w:pPr>
        <w:pageBreakBefore w:val="0"/>
        <w:tabs>
          <w:tab w:val="left" w:leader="none" w:pos="720"/>
        </w:tabs>
        <w:spacing w:after="3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pageBreakBefore w:val="0"/>
        <w:rPr>
          <w:rFonts w:ascii="Calibri" w:cs="Calibri" w:eastAsia="Calibri" w:hAnsi="Calibri"/>
          <w:sz w:val="22"/>
          <w:szCs w:val="22"/>
        </w:rPr>
      </w:pPr>
      <w:r w:rsidDel="00000000" w:rsidR="00000000" w:rsidRPr="00000000">
        <w:rPr>
          <w:rtl w:val="0"/>
        </w:rPr>
      </w:r>
    </w:p>
    <w:sectPr>
      <w:pgSz w:h="16838" w:w="11906" w:orient="portrait"/>
      <w:pgMar w:bottom="719" w:top="1258" w:left="1440" w:right="9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644" w:hanging="359.99999999999994"/>
      </w:pPr>
      <w:rPr>
        <w:rFonts w:ascii="Noto Sans Symbols" w:cs="Noto Sans Symbols" w:eastAsia="Noto Sans Symbols" w:hAnsi="Noto Sans Symbols"/>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644" w:hanging="359.99999999999994"/>
      </w:pPr>
      <w:rPr>
        <w:rFonts w:ascii="Noto Sans Symbols" w:cs="Noto Sans Symbols" w:eastAsia="Noto Sans Symbols" w:hAnsi="Noto Sans Symbols"/>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