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2F" w:rsidRDefault="00F11C2F" w:rsidP="00F11C2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lang w:eastAsia="en-GB"/>
        </w:rPr>
      </w:pPr>
      <w:bookmarkStart w:id="0" w:name="_GoBack"/>
      <w:bookmarkEnd w:id="0"/>
      <w:r w:rsidRPr="007B161F">
        <w:rPr>
          <w:rFonts w:ascii="Calibri" w:eastAsia="Times New Roman" w:hAnsi="Calibri" w:cs="Times New Roman"/>
          <w:b/>
          <w:color w:val="000000"/>
          <w:sz w:val="32"/>
          <w:szCs w:val="32"/>
          <w:lang w:eastAsia="en-GB"/>
        </w:rPr>
        <w:t>JOB DESCRIPTION</w:t>
      </w:r>
    </w:p>
    <w:p w:rsidR="00817EB8" w:rsidRPr="00406F8D" w:rsidRDefault="00817EB8" w:rsidP="00F11C2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lang w:eastAsia="en-GB"/>
        </w:rPr>
      </w:pPr>
    </w:p>
    <w:tbl>
      <w:tblPr>
        <w:tblStyle w:val="TableGrid"/>
        <w:tblW w:w="15174" w:type="dxa"/>
        <w:tblInd w:w="-289" w:type="dxa"/>
        <w:tblLook w:val="04A0" w:firstRow="1" w:lastRow="0" w:firstColumn="1" w:lastColumn="0" w:noHBand="0" w:noVBand="1"/>
      </w:tblPr>
      <w:tblGrid>
        <w:gridCol w:w="15174"/>
      </w:tblGrid>
      <w:tr w:rsidR="00F11C2F" w:rsidTr="00E06D05">
        <w:tc>
          <w:tcPr>
            <w:tcW w:w="15174" w:type="dxa"/>
          </w:tcPr>
          <w:p w:rsidR="00F11C2F" w:rsidRPr="00BA7613" w:rsidRDefault="00622CEA" w:rsidP="00BA7613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TRUST HEADTEACHER</w:t>
            </w:r>
          </w:p>
        </w:tc>
      </w:tr>
      <w:tr w:rsidR="00F11C2F" w:rsidTr="00E06D05">
        <w:tc>
          <w:tcPr>
            <w:tcW w:w="15174" w:type="dxa"/>
          </w:tcPr>
          <w:p w:rsidR="00F11C2F" w:rsidRPr="00026D55" w:rsidRDefault="00622CEA" w:rsidP="00E06D05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Salary: Determined by school range and experience</w:t>
            </w:r>
          </w:p>
        </w:tc>
      </w:tr>
      <w:tr w:rsidR="00F11C2F" w:rsidTr="00E06D05">
        <w:tc>
          <w:tcPr>
            <w:tcW w:w="15174" w:type="dxa"/>
          </w:tcPr>
          <w:p w:rsidR="00F11C2F" w:rsidRPr="00026D55" w:rsidRDefault="00F11C2F" w:rsidP="00E06D05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026D55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Reporting to CEO</w:t>
            </w:r>
          </w:p>
        </w:tc>
      </w:tr>
      <w:tr w:rsidR="00F11C2F" w:rsidTr="00E06D05">
        <w:tc>
          <w:tcPr>
            <w:tcW w:w="15174" w:type="dxa"/>
          </w:tcPr>
          <w:p w:rsidR="0033006D" w:rsidRDefault="0033006D" w:rsidP="00E06D05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</w:p>
          <w:p w:rsidR="00F11C2F" w:rsidRPr="00437FC6" w:rsidRDefault="0033006D" w:rsidP="00E06D05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Core Purpose of the P</w:t>
            </w:r>
            <w:r w:rsidR="00F11C2F" w:rsidRPr="00437FC6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ost:</w:t>
            </w:r>
          </w:p>
          <w:p w:rsidR="00786B49" w:rsidRDefault="00786B49" w:rsidP="00E06D05">
            <w:pPr>
              <w:pStyle w:val="NoSpacing"/>
              <w:jc w:val="both"/>
              <w:rPr>
                <w:rFonts w:cs="Arial"/>
              </w:rPr>
            </w:pPr>
            <w:r w:rsidRPr="00BA7613">
              <w:rPr>
                <w:rFonts w:cs="Arial"/>
              </w:rPr>
              <w:t>Our aim is to establish</w:t>
            </w:r>
            <w:r w:rsidR="00622CEA">
              <w:rPr>
                <w:rFonts w:cs="Arial"/>
              </w:rPr>
              <w:t xml:space="preserve"> a family of Trust schools that create ‘remarkable learning environments’ and outcomes for learners that place them within the top 20% of similar schools.</w:t>
            </w:r>
            <w:r w:rsidR="00E530F0">
              <w:rPr>
                <w:rFonts w:cs="Arial"/>
              </w:rPr>
              <w:t xml:space="preserve"> The </w:t>
            </w:r>
            <w:proofErr w:type="spellStart"/>
            <w:r w:rsidR="00E530F0">
              <w:rPr>
                <w:rFonts w:cs="Arial"/>
              </w:rPr>
              <w:t>Headteacher</w:t>
            </w:r>
            <w:proofErr w:type="spellEnd"/>
            <w:r w:rsidR="00E530F0">
              <w:rPr>
                <w:rFonts w:cs="Arial"/>
              </w:rPr>
              <w:t xml:space="preserve"> will:</w:t>
            </w:r>
          </w:p>
          <w:p w:rsidR="00E530F0" w:rsidRDefault="00E530F0" w:rsidP="00E06D05">
            <w:pPr>
              <w:pStyle w:val="NoSpacing"/>
              <w:jc w:val="both"/>
              <w:rPr>
                <w:rFonts w:cs="Arial"/>
              </w:rPr>
            </w:pPr>
          </w:p>
          <w:p w:rsidR="00E720F3" w:rsidRDefault="00E530F0" w:rsidP="00CC2E38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1134"/>
            </w:pPr>
            <w:r>
              <w:t>P</w:t>
            </w:r>
            <w:r w:rsidR="0033006D">
              <w:t>rovide professional leadership and managemen</w:t>
            </w:r>
            <w:r w:rsidR="00817EB8">
              <w:t xml:space="preserve">t of the school aligned to </w:t>
            </w:r>
            <w:r w:rsidR="00E720F3">
              <w:t xml:space="preserve">the </w:t>
            </w:r>
            <w:proofErr w:type="spellStart"/>
            <w:r w:rsidR="00E720F3">
              <w:t>DfE</w:t>
            </w:r>
            <w:proofErr w:type="spellEnd"/>
            <w:r w:rsidR="00E720F3">
              <w:t xml:space="preserve"> National Standards of Excellence for </w:t>
            </w:r>
            <w:proofErr w:type="spellStart"/>
            <w:r w:rsidR="00E720F3">
              <w:t>Headteachers</w:t>
            </w:r>
            <w:proofErr w:type="spellEnd"/>
            <w:r w:rsidR="00E720F3">
              <w:t xml:space="preserve"> (2015)</w:t>
            </w:r>
            <w:r w:rsidR="005D3F73">
              <w:t>.</w:t>
            </w:r>
          </w:p>
          <w:p w:rsidR="00437FC6" w:rsidRDefault="00E530F0" w:rsidP="00CC2E38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1134"/>
            </w:pPr>
            <w:r>
              <w:t>E</w:t>
            </w:r>
            <w:r w:rsidR="00437FC6">
              <w:t>nsure that every pupil in the school regardless of starting point or social background can achieve both academically and socially.</w:t>
            </w:r>
          </w:p>
          <w:p w:rsidR="00AD188D" w:rsidRDefault="00E530F0" w:rsidP="00622CEA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1134"/>
            </w:pPr>
            <w:r>
              <w:t xml:space="preserve">Care for, </w:t>
            </w:r>
            <w:r w:rsidR="00AD188D">
              <w:t xml:space="preserve">nurture </w:t>
            </w:r>
            <w:r>
              <w:t xml:space="preserve">and </w:t>
            </w:r>
            <w:r w:rsidR="00E720F3">
              <w:t xml:space="preserve">hold to account </w:t>
            </w:r>
            <w:r w:rsidR="00AD188D">
              <w:t>staff within the school.</w:t>
            </w:r>
          </w:p>
          <w:p w:rsidR="00817EB8" w:rsidRDefault="00E530F0" w:rsidP="00622CEA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1134"/>
            </w:pPr>
            <w:r>
              <w:t>S</w:t>
            </w:r>
            <w:r w:rsidR="00817EB8">
              <w:t>trengthen community links around the school</w:t>
            </w:r>
            <w:r w:rsidR="005D3F73">
              <w:t>.</w:t>
            </w:r>
          </w:p>
          <w:p w:rsidR="00437FC6" w:rsidRDefault="00AD188D" w:rsidP="00E530F0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1134"/>
            </w:pPr>
            <w:r>
              <w:t>F</w:t>
            </w:r>
            <w:r w:rsidR="00437FC6">
              <w:t>ulfi</w:t>
            </w:r>
            <w:r w:rsidR="00622CEA">
              <w:t xml:space="preserve">l the core purpose of the </w:t>
            </w:r>
            <w:proofErr w:type="spellStart"/>
            <w:r w:rsidR="00622CEA">
              <w:t>Beckfoot</w:t>
            </w:r>
            <w:proofErr w:type="spellEnd"/>
            <w:r w:rsidR="00622CEA">
              <w:t xml:space="preserve"> Trust</w:t>
            </w:r>
            <w:r w:rsidR="00F15B26">
              <w:t xml:space="preserve"> and </w:t>
            </w:r>
            <w:r w:rsidR="00437FC6">
              <w:t xml:space="preserve">maximise the value of being a part of a school led improvement system. </w:t>
            </w:r>
          </w:p>
          <w:p w:rsidR="005D3F73" w:rsidRDefault="00E530F0" w:rsidP="00E530F0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1134"/>
            </w:pPr>
            <w:r>
              <w:t>A</w:t>
            </w:r>
            <w:r w:rsidR="005D3F73">
              <w:t xml:space="preserve">lign the school fully to the Trust Scheme of Delegation, The </w:t>
            </w:r>
            <w:r>
              <w:t xml:space="preserve">Trust Growth Plan, </w:t>
            </w:r>
            <w:proofErr w:type="spellStart"/>
            <w:r w:rsidR="005D3F73">
              <w:t>Headteacher</w:t>
            </w:r>
            <w:proofErr w:type="spellEnd"/>
            <w:r w:rsidR="005D3F73">
              <w:t xml:space="preserve"> Toolkit, the Trust Business Management Manual and the Local School </w:t>
            </w:r>
            <w:proofErr w:type="spellStart"/>
            <w:r w:rsidR="005D3F73">
              <w:t>Cttee</w:t>
            </w:r>
            <w:proofErr w:type="spellEnd"/>
            <w:r w:rsidR="005D3F73">
              <w:t>.</w:t>
            </w:r>
          </w:p>
          <w:p w:rsidR="005D3F73" w:rsidRPr="00622CEA" w:rsidRDefault="00622CEA" w:rsidP="005D3F73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1134"/>
            </w:pPr>
            <w:r>
              <w:t>To</w:t>
            </w:r>
            <w:r w:rsidRPr="00A46D3C">
              <w:t xml:space="preserve"> </w:t>
            </w:r>
            <w:r w:rsidR="00AD188D">
              <w:t>lead by example.</w:t>
            </w:r>
          </w:p>
        </w:tc>
      </w:tr>
      <w:tr w:rsidR="00F11C2F" w:rsidTr="00E06D05">
        <w:tc>
          <w:tcPr>
            <w:tcW w:w="15174" w:type="dxa"/>
          </w:tcPr>
          <w:p w:rsidR="00622CEA" w:rsidRDefault="00F11C2F" w:rsidP="00E06D05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7B161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MA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IN DUTIES AND RESPONSIBILITIES:</w:t>
            </w:r>
          </w:p>
          <w:p w:rsidR="00F15B26" w:rsidRPr="00437FC6" w:rsidRDefault="00F15B26" w:rsidP="00F15B26">
            <w:pPr>
              <w:spacing w:after="200" w:line="276" w:lineRule="auto"/>
              <w:rPr>
                <w:b/>
              </w:rPr>
            </w:pPr>
            <w:r w:rsidRPr="00437FC6">
              <w:rPr>
                <w:b/>
              </w:rPr>
              <w:t>Trust Leadership Expectations</w:t>
            </w:r>
          </w:p>
          <w:p w:rsidR="00F11C2F" w:rsidRDefault="00F11C2F" w:rsidP="0033006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15B26">
              <w:rPr>
                <w:rFonts w:ascii="Calibri" w:eastAsia="Times New Roman" w:hAnsi="Calibri" w:cs="Times New Roman"/>
                <w:color w:val="000000"/>
                <w:lang w:eastAsia="en-GB"/>
              </w:rPr>
              <w:t>To undertake the full range of duties and responsibilities as required by the Chief Executive as set out in The School Teachers Pay and Conditions of Service.</w:t>
            </w:r>
          </w:p>
          <w:p w:rsidR="00991C27" w:rsidRPr="00991C27" w:rsidRDefault="00991C27" w:rsidP="0033006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 w:rsidRPr="00A46D3C">
              <w:t>To model the kind of leadership and management approach expected of all within the school</w:t>
            </w:r>
            <w:r>
              <w:t xml:space="preserve"> and Trust</w:t>
            </w:r>
            <w:r w:rsidRPr="00A46D3C">
              <w:t>. Demonstrate a passionate commitment to the school, its pupils, staff, parents, carers and</w:t>
            </w:r>
            <w:r>
              <w:t xml:space="preserve"> community</w:t>
            </w:r>
            <w:r w:rsidR="005D3F73">
              <w:t>.</w:t>
            </w:r>
          </w:p>
          <w:p w:rsidR="00437FC6" w:rsidRPr="00437FC6" w:rsidRDefault="00437FC6" w:rsidP="0033006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>
              <w:t xml:space="preserve">To remain absolutely focussed on securing outcomes </w:t>
            </w:r>
            <w:r w:rsidR="00AD188D">
              <w:t xml:space="preserve">for all groups of learners </w:t>
            </w:r>
            <w:r>
              <w:t>that place the school within the top 20% of similar schools.</w:t>
            </w:r>
          </w:p>
          <w:p w:rsidR="00AD188D" w:rsidRDefault="00AD188D" w:rsidP="0033006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>
              <w:t xml:space="preserve">To create a ‘remarkable learning environment’ within the school. </w:t>
            </w:r>
            <w:r w:rsidR="00437FC6">
              <w:t xml:space="preserve">Develop a school that fully embraces the </w:t>
            </w:r>
            <w:r>
              <w:t xml:space="preserve">10 key features of a </w:t>
            </w:r>
            <w:proofErr w:type="spellStart"/>
            <w:r>
              <w:t>Beckfoot</w:t>
            </w:r>
            <w:proofErr w:type="spellEnd"/>
            <w:r>
              <w:t xml:space="preserve"> Trust School.</w:t>
            </w:r>
            <w:r w:rsidR="00437FC6" w:rsidRPr="00A46D3C">
              <w:t xml:space="preserve"> </w:t>
            </w:r>
          </w:p>
          <w:p w:rsidR="00437FC6" w:rsidRPr="00437FC6" w:rsidRDefault="00AD188D" w:rsidP="0033006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>
              <w:t xml:space="preserve">Develop a culture that </w:t>
            </w:r>
            <w:r w:rsidR="00437FC6" w:rsidRPr="00A46D3C">
              <w:t xml:space="preserve">enables </w:t>
            </w:r>
            <w:r w:rsidR="00437FC6">
              <w:t xml:space="preserve">all staff </w:t>
            </w:r>
            <w:r w:rsidR="00437FC6" w:rsidRPr="00A46D3C">
              <w:t>to work collaboratively, share knowledge and understanding, celebrate success and accept responsibility for outcomes</w:t>
            </w:r>
            <w:r w:rsidR="00437FC6">
              <w:t xml:space="preserve">. </w:t>
            </w:r>
          </w:p>
          <w:p w:rsidR="00F15B26" w:rsidRDefault="00F15B26" w:rsidP="0033006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 w:rsidRPr="00A46D3C">
              <w:t xml:space="preserve">To shape the 3 year Strategic </w:t>
            </w:r>
            <w:r w:rsidR="00E530F0">
              <w:t>Vision, the School Improvement Plan</w:t>
            </w:r>
            <w:r w:rsidRPr="00A46D3C">
              <w:t xml:space="preserve"> and Self Evaluation process which, through consultation, identifies appropriate priorities and targets for ensuring that pupils achieve high standards, make progress, are safe and enjoy their learning and work.</w:t>
            </w:r>
          </w:p>
          <w:p w:rsidR="00437FC6" w:rsidRDefault="00437FC6" w:rsidP="0033006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>
              <w:lastRenderedPageBreak/>
              <w:t>To oversee high quality performance management</w:t>
            </w:r>
            <w:r w:rsidR="00AD188D">
              <w:t>, rigorous target setting</w:t>
            </w:r>
            <w:r>
              <w:t xml:space="preserve"> and professional development programmes aligned to Trust expectations.</w:t>
            </w:r>
          </w:p>
          <w:p w:rsidR="00AD188D" w:rsidRDefault="00F15B26" w:rsidP="0033006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>
              <w:t xml:space="preserve">To monitor systematically the progress of all learners </w:t>
            </w:r>
            <w:r w:rsidR="00437FC6">
              <w:t xml:space="preserve">aligned to Trust </w:t>
            </w:r>
            <w:r w:rsidR="00AD188D">
              <w:t xml:space="preserve">Assessment </w:t>
            </w:r>
            <w:r w:rsidR="00437FC6">
              <w:t xml:space="preserve">expectations. </w:t>
            </w:r>
          </w:p>
          <w:p w:rsidR="00F15B26" w:rsidRDefault="00F15B26" w:rsidP="0033006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>
              <w:t>To ensure</w:t>
            </w:r>
            <w:r w:rsidRPr="00A46D3C">
              <w:t xml:space="preserve"> </w:t>
            </w:r>
            <w:r w:rsidR="00437FC6">
              <w:t xml:space="preserve">strategies to support </w:t>
            </w:r>
            <w:r w:rsidRPr="00A46D3C">
              <w:t>e</w:t>
            </w:r>
            <w:r>
              <w:t xml:space="preserve">ffective teaching and </w:t>
            </w:r>
            <w:r w:rsidRPr="00A46D3C">
              <w:t>learni</w:t>
            </w:r>
            <w:r>
              <w:t xml:space="preserve">ng </w:t>
            </w:r>
            <w:r w:rsidR="00437FC6">
              <w:t>is aligned to Trust expectations</w:t>
            </w:r>
            <w:r w:rsidRPr="00A46D3C">
              <w:t>.</w:t>
            </w:r>
          </w:p>
          <w:p w:rsidR="00F15B26" w:rsidRDefault="00F15B26" w:rsidP="0033006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>
              <w:t>To ensure the curriculum is matched to the learning needs of every student and is aligned to Trust expectations.</w:t>
            </w:r>
          </w:p>
          <w:p w:rsidR="00F15B26" w:rsidRDefault="00F15B26" w:rsidP="0033006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>
              <w:t>To ensure the climate for learning (Attenda</w:t>
            </w:r>
            <w:r w:rsidR="00AD188D">
              <w:t xml:space="preserve">nce, Behaviour, Health and </w:t>
            </w:r>
            <w:r>
              <w:t>Safety) is aligned to Trust expectations</w:t>
            </w:r>
          </w:p>
          <w:p w:rsidR="00F15B26" w:rsidRDefault="00991C27" w:rsidP="0033006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>
              <w:t xml:space="preserve">To lead </w:t>
            </w:r>
            <w:r w:rsidR="00F15B26">
              <w:t>recruitment and retention str</w:t>
            </w:r>
            <w:r w:rsidR="00AD188D">
              <w:t xml:space="preserve">ategies </w:t>
            </w:r>
            <w:r>
              <w:t xml:space="preserve">and ensure they </w:t>
            </w:r>
            <w:r w:rsidR="00AD188D">
              <w:t>are aligned to Trust expectations</w:t>
            </w:r>
            <w:r w:rsidR="00F15B26">
              <w:t xml:space="preserve">. </w:t>
            </w:r>
          </w:p>
          <w:p w:rsidR="00F15B26" w:rsidRPr="00A46D3C" w:rsidRDefault="00F15B26" w:rsidP="0033006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proofErr w:type="gramStart"/>
            <w:r w:rsidRPr="00A343D9">
              <w:rPr>
                <w:color w:val="000000" w:themeColor="text1"/>
              </w:rPr>
              <w:t>To</w:t>
            </w:r>
            <w:proofErr w:type="gramEnd"/>
            <w:r w:rsidRPr="00A343D9">
              <w:rPr>
                <w:color w:val="000000" w:themeColor="text1"/>
              </w:rPr>
              <w:t xml:space="preserve"> effectively line manage the SLT </w:t>
            </w:r>
            <w:r w:rsidRPr="00A46D3C">
              <w:t>and quality assure the effectivene</w:t>
            </w:r>
            <w:r w:rsidR="00AD188D">
              <w:t>ss of leaders across the school aligned to Trust expectations.</w:t>
            </w:r>
            <w:r>
              <w:t xml:space="preserve"> </w:t>
            </w:r>
          </w:p>
          <w:p w:rsidR="00F15B26" w:rsidRDefault="00F15B26" w:rsidP="0033006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>
              <w:t>T</w:t>
            </w:r>
            <w:r w:rsidRPr="007E085D">
              <w:t>o lead the school through all external reviews and inspections.</w:t>
            </w:r>
          </w:p>
          <w:p w:rsidR="00AD188D" w:rsidRPr="007E085D" w:rsidRDefault="00AD188D" w:rsidP="0033006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 w:rsidRPr="007E085D">
              <w:t xml:space="preserve">To support the management, finance and administration of the school </w:t>
            </w:r>
            <w:r>
              <w:t>aligned to Trust expectations.</w:t>
            </w:r>
          </w:p>
          <w:p w:rsidR="00F15B26" w:rsidRPr="005F60F2" w:rsidRDefault="00F15B26" w:rsidP="0033006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 w:rsidRPr="005F60F2">
              <w:t>To communicate effectively with all</w:t>
            </w:r>
            <w:r w:rsidR="00991C27">
              <w:t xml:space="preserve"> stakeholders within the school and to work very closely al</w:t>
            </w:r>
            <w:r w:rsidR="00E720F3">
              <w:t>ongside the Chair of the Local S</w:t>
            </w:r>
            <w:r w:rsidR="00991C27">
              <w:t xml:space="preserve">chool </w:t>
            </w:r>
            <w:proofErr w:type="spellStart"/>
            <w:r w:rsidR="00991C27">
              <w:t>Cttee</w:t>
            </w:r>
            <w:proofErr w:type="spellEnd"/>
            <w:r w:rsidR="00E720F3">
              <w:t xml:space="preserve"> to strengthen community partnership</w:t>
            </w:r>
          </w:p>
          <w:p w:rsidR="0033006D" w:rsidRPr="00756DB2" w:rsidRDefault="00F15B26" w:rsidP="0033006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 w:rsidRPr="00155448">
              <w:t>To monitor, evaluate, analyse and review the effectiveness of the school’s policies, practices and priorities, including Health and Safety</w:t>
            </w:r>
            <w:r>
              <w:t>, Safeguarding and British Values.</w:t>
            </w:r>
          </w:p>
          <w:p w:rsidR="005D3F73" w:rsidRPr="005D3F73" w:rsidRDefault="00991C27" w:rsidP="005D3F7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Attend</w:t>
            </w:r>
            <w:r w:rsidR="00406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TEC. Attend Board meetings at invitation</w:t>
            </w:r>
            <w:r w:rsidR="005D3F73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</w:p>
          <w:p w:rsidR="00406F8D" w:rsidRDefault="00406F8D" w:rsidP="00406F8D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33006D" w:rsidRPr="00406F8D" w:rsidRDefault="0033006D" w:rsidP="00406F8D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 xml:space="preserve">The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Headteacher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 xml:space="preserve"> will always</w:t>
            </w:r>
            <w:r w:rsidR="00406F8D" w:rsidRPr="00406F8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  <w:p w:rsidR="004A0E82" w:rsidRPr="004A0E82" w:rsidRDefault="0033006D" w:rsidP="004A0E82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120"/>
              <w:ind w:left="1173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P</w:t>
            </w:r>
            <w:r w:rsidR="00406F8D"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ut ‘Stude</w:t>
            </w:r>
            <w:r w:rsidR="005D3F7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nts First’ in everything they </w:t>
            </w:r>
            <w:r w:rsid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do.</w:t>
            </w:r>
          </w:p>
          <w:p w:rsidR="004A0E82" w:rsidRPr="004A0E82" w:rsidRDefault="00817EB8" w:rsidP="004A0E82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240"/>
              <w:ind w:left="1173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B</w:t>
            </w:r>
            <w:r w:rsidR="00406F8D"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e flexible in order to meet the constantly changing demands of the role.</w:t>
            </w:r>
          </w:p>
          <w:p w:rsidR="00817EB8" w:rsidRDefault="00817EB8" w:rsidP="004A0E82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240"/>
              <w:ind w:left="1173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Be positive at all times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, be honest an</w:t>
            </w:r>
            <w:r w:rsidR="005D3F73">
              <w:rPr>
                <w:rFonts w:ascii="Calibri" w:eastAsia="Times New Roman" w:hAnsi="Calibri" w:cs="Times New Roman"/>
                <w:color w:val="000000"/>
                <w:lang w:eastAsia="en-GB"/>
              </w:rPr>
              <w:t>d know their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staff.</w:t>
            </w:r>
          </w:p>
          <w:p w:rsidR="00817EB8" w:rsidRPr="00817EB8" w:rsidRDefault="00817EB8" w:rsidP="004A0E82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240"/>
              <w:ind w:left="1173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Model wha</w:t>
            </w:r>
            <w:r w:rsidR="005D3F7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 they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expect to see from others.</w:t>
            </w:r>
          </w:p>
          <w:p w:rsidR="00406F8D" w:rsidRPr="00817EB8" w:rsidRDefault="00406F8D" w:rsidP="004A0E82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240"/>
              <w:ind w:left="1173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Contribute actively to the strategic development of the Trust.</w:t>
            </w:r>
          </w:p>
          <w:p w:rsidR="00406F8D" w:rsidRPr="00817EB8" w:rsidRDefault="00406F8D" w:rsidP="004A0E82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240"/>
              <w:ind w:left="1173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Be a genuine team player. </w:t>
            </w:r>
          </w:p>
          <w:p w:rsidR="00406F8D" w:rsidRDefault="00817EB8" w:rsidP="004A0E82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240"/>
              <w:ind w:left="1173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Be a learner: Listen to others and k</w:t>
            </w:r>
            <w:r w:rsidR="00406F8D"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eep up to date with educational development, strategy and thinking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</w:p>
          <w:p w:rsidR="00F11C2F" w:rsidRDefault="00406F8D" w:rsidP="004A0E82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240"/>
              <w:ind w:left="1173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To show commitment to the rigorous co</w:t>
            </w:r>
            <w:r w:rsidR="005D3F73">
              <w:rPr>
                <w:rFonts w:ascii="Calibri" w:eastAsia="Times New Roman" w:hAnsi="Calibri" w:cs="Times New Roman"/>
                <w:color w:val="000000"/>
                <w:lang w:eastAsia="en-GB"/>
              </w:rPr>
              <w:t>ntinuous improvement of schools beyond their own school.</w:t>
            </w:r>
          </w:p>
          <w:p w:rsidR="00817EB8" w:rsidRDefault="00817EB8" w:rsidP="00817EB8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817EB8" w:rsidRPr="00817EB8" w:rsidRDefault="00817EB8" w:rsidP="00817EB8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991C27" w:rsidRDefault="00991C27" w:rsidP="00622CEA"/>
    <w:p w:rsidR="00991C27" w:rsidRDefault="00991C27" w:rsidP="00622CEA"/>
    <w:p w:rsidR="00C53C1E" w:rsidRDefault="00BA071F"/>
    <w:sectPr w:rsidR="00C53C1E" w:rsidSect="00F11C2F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DD5" w:rsidRDefault="00C82DD5" w:rsidP="002002F0">
      <w:pPr>
        <w:spacing w:after="0" w:line="240" w:lineRule="auto"/>
      </w:pPr>
      <w:r>
        <w:separator/>
      </w:r>
    </w:p>
  </w:endnote>
  <w:endnote w:type="continuationSeparator" w:id="0">
    <w:p w:rsidR="00C82DD5" w:rsidRDefault="00C82DD5" w:rsidP="002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DD5" w:rsidRDefault="00C82DD5" w:rsidP="002002F0">
      <w:pPr>
        <w:spacing w:after="0" w:line="240" w:lineRule="auto"/>
      </w:pPr>
      <w:r>
        <w:separator/>
      </w:r>
    </w:p>
  </w:footnote>
  <w:footnote w:type="continuationSeparator" w:id="0">
    <w:p w:rsidR="00C82DD5" w:rsidRDefault="00C82DD5" w:rsidP="002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2F0" w:rsidRDefault="002002F0" w:rsidP="002002F0">
    <w:pPr>
      <w:pStyle w:val="Header"/>
      <w:jc w:val="right"/>
    </w:pPr>
    <w:r w:rsidRPr="00A9197B">
      <w:rPr>
        <w:noProof/>
        <w:lang w:eastAsia="en-GB"/>
      </w:rPr>
      <w:drawing>
        <wp:inline distT="0" distB="0" distL="0" distR="0" wp14:anchorId="5503BE1A" wp14:editId="0BA0BD7F">
          <wp:extent cx="1201385" cy="4776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foot Trust Logo (cropped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459" cy="497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D87"/>
    <w:multiLevelType w:val="hybridMultilevel"/>
    <w:tmpl w:val="FE22E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86D"/>
    <w:multiLevelType w:val="hybridMultilevel"/>
    <w:tmpl w:val="1F427164"/>
    <w:lvl w:ilvl="0" w:tplc="DFF8D04A">
      <w:start w:val="1"/>
      <w:numFmt w:val="lowerLetter"/>
      <w:lvlText w:val="%1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3409"/>
    <w:multiLevelType w:val="hybridMultilevel"/>
    <w:tmpl w:val="ECFE6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23125C"/>
    <w:multiLevelType w:val="hybridMultilevel"/>
    <w:tmpl w:val="DDA4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41343"/>
    <w:multiLevelType w:val="hybridMultilevel"/>
    <w:tmpl w:val="5324F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62E9"/>
    <w:multiLevelType w:val="hybridMultilevel"/>
    <w:tmpl w:val="FE36F8B2"/>
    <w:lvl w:ilvl="0" w:tplc="278ECC6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3B13EA"/>
    <w:multiLevelType w:val="hybridMultilevel"/>
    <w:tmpl w:val="5A784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C356F"/>
    <w:multiLevelType w:val="hybridMultilevel"/>
    <w:tmpl w:val="0D328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E5F90"/>
    <w:multiLevelType w:val="hybridMultilevel"/>
    <w:tmpl w:val="97A4D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F2529"/>
    <w:multiLevelType w:val="hybridMultilevel"/>
    <w:tmpl w:val="C45811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366DD0"/>
    <w:multiLevelType w:val="hybridMultilevel"/>
    <w:tmpl w:val="CE703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F30B8"/>
    <w:multiLevelType w:val="hybridMultilevel"/>
    <w:tmpl w:val="9D94A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C0867"/>
    <w:multiLevelType w:val="hybridMultilevel"/>
    <w:tmpl w:val="14AC4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4376F"/>
    <w:multiLevelType w:val="hybridMultilevel"/>
    <w:tmpl w:val="B6846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6"/>
  </w:num>
  <w:num w:numId="5">
    <w:abstractNumId w:val="3"/>
  </w:num>
  <w:num w:numId="6">
    <w:abstractNumId w:val="13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2F"/>
    <w:rsid w:val="00163462"/>
    <w:rsid w:val="00177E68"/>
    <w:rsid w:val="002002F0"/>
    <w:rsid w:val="0033006D"/>
    <w:rsid w:val="00406F8D"/>
    <w:rsid w:val="00437FC6"/>
    <w:rsid w:val="004A0E82"/>
    <w:rsid w:val="005456C4"/>
    <w:rsid w:val="00552ED2"/>
    <w:rsid w:val="005D3F73"/>
    <w:rsid w:val="00622CEA"/>
    <w:rsid w:val="00786B49"/>
    <w:rsid w:val="00817EB8"/>
    <w:rsid w:val="008E6678"/>
    <w:rsid w:val="0094402A"/>
    <w:rsid w:val="0096607D"/>
    <w:rsid w:val="00991C27"/>
    <w:rsid w:val="00AD188D"/>
    <w:rsid w:val="00BA071F"/>
    <w:rsid w:val="00BA7613"/>
    <w:rsid w:val="00C82DD5"/>
    <w:rsid w:val="00DC61A1"/>
    <w:rsid w:val="00E24D71"/>
    <w:rsid w:val="00E530F0"/>
    <w:rsid w:val="00E720F3"/>
    <w:rsid w:val="00F11C2F"/>
    <w:rsid w:val="00F1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8919B62-A2E4-4260-A647-C33E305D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C2F"/>
  </w:style>
  <w:style w:type="paragraph" w:styleId="Heading1">
    <w:name w:val="heading 1"/>
    <w:basedOn w:val="Normal"/>
    <w:next w:val="Normal"/>
    <w:link w:val="Heading1Char"/>
    <w:uiPriority w:val="9"/>
    <w:qFormat/>
    <w:rsid w:val="00622CEA"/>
    <w:pPr>
      <w:spacing w:after="0" w:line="240" w:lineRule="auto"/>
      <w:outlineLvl w:val="0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C2F"/>
    <w:pPr>
      <w:ind w:left="720"/>
      <w:contextualSpacing/>
    </w:pPr>
  </w:style>
  <w:style w:type="table" w:styleId="TableGrid">
    <w:name w:val="Table Grid"/>
    <w:basedOn w:val="TableNormal"/>
    <w:uiPriority w:val="39"/>
    <w:rsid w:val="00F11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1C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0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2F0"/>
  </w:style>
  <w:style w:type="paragraph" w:styleId="Footer">
    <w:name w:val="footer"/>
    <w:basedOn w:val="Normal"/>
    <w:link w:val="FooterChar"/>
    <w:uiPriority w:val="99"/>
    <w:unhideWhenUsed/>
    <w:rsid w:val="00200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2F0"/>
  </w:style>
  <w:style w:type="character" w:customStyle="1" w:styleId="Heading1Char">
    <w:name w:val="Heading 1 Char"/>
    <w:basedOn w:val="DefaultParagraphFont"/>
    <w:link w:val="Heading1"/>
    <w:uiPriority w:val="9"/>
    <w:rsid w:val="00622CEA"/>
    <w:rPr>
      <w:rFonts w:ascii="Arial" w:hAnsi="Arial" w:cs="Arial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Beckfoot School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Horn</dc:creator>
  <cp:keywords/>
  <dc:description/>
  <cp:lastModifiedBy>Ann Christmas</cp:lastModifiedBy>
  <cp:revision>2</cp:revision>
  <cp:lastPrinted>2017-09-15T07:26:00Z</cp:lastPrinted>
  <dcterms:created xsi:type="dcterms:W3CDTF">2018-01-23T11:59:00Z</dcterms:created>
  <dcterms:modified xsi:type="dcterms:W3CDTF">2018-01-23T11:59:00Z</dcterms:modified>
</cp:coreProperties>
</file>