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F3FBB" w14:textId="77777777" w:rsidR="00A010DD" w:rsidRDefault="00807308" w:rsidP="00055832">
      <w:pPr>
        <w:rPr>
          <w:rFonts w:cstheme="minorHAnsi"/>
          <w:sz w:val="24"/>
          <w:szCs w:val="24"/>
        </w:rPr>
      </w:pPr>
      <w:r>
        <w:rPr>
          <w:noProof/>
          <w:lang w:eastAsia="en-GB"/>
        </w:rPr>
        <w:drawing>
          <wp:anchor distT="0" distB="0" distL="114300" distR="114300" simplePos="0" relativeHeight="251661312" behindDoc="0" locked="0" layoutInCell="1" allowOverlap="1" wp14:anchorId="358CD45E" wp14:editId="76BBF8C8">
            <wp:simplePos x="0" y="0"/>
            <wp:positionH relativeFrom="page">
              <wp:posOffset>4114800</wp:posOffset>
            </wp:positionH>
            <wp:positionV relativeFrom="page">
              <wp:posOffset>114300</wp:posOffset>
            </wp:positionV>
            <wp:extent cx="3314700" cy="1262091"/>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1">
                      <a:extLst>
                        <a:ext uri="{28A0092B-C50C-407E-A947-70E740481C1C}">
                          <a14:useLocalDpi xmlns:a14="http://schemas.microsoft.com/office/drawing/2010/main" val="0"/>
                        </a:ext>
                      </a:extLst>
                    </a:blip>
                    <a:stretch>
                      <a:fillRect/>
                    </a:stretch>
                  </pic:blipFill>
                  <pic:spPr>
                    <a:xfrm>
                      <a:off x="0" y="0"/>
                      <a:ext cx="3314700" cy="1262091"/>
                    </a:xfrm>
                    <a:prstGeom prst="rect">
                      <a:avLst/>
                    </a:prstGeom>
                  </pic:spPr>
                </pic:pic>
              </a:graphicData>
            </a:graphic>
            <wp14:sizeRelH relativeFrom="margin">
              <wp14:pctWidth>0</wp14:pctWidth>
            </wp14:sizeRelH>
            <wp14:sizeRelV relativeFrom="margin">
              <wp14:pctHeight>0</wp14:pctHeight>
            </wp14:sizeRelV>
          </wp:anchor>
        </w:drawing>
      </w:r>
    </w:p>
    <w:p w14:paraId="748CC7B7" w14:textId="77777777" w:rsidR="00A010DD" w:rsidRDefault="00A010DD" w:rsidP="006667EC">
      <w:pPr>
        <w:spacing w:line="20" w:lineRule="atLeast"/>
        <w:ind w:left="-567"/>
        <w:rPr>
          <w:rFonts w:cstheme="minorHAnsi"/>
          <w:sz w:val="24"/>
          <w:szCs w:val="24"/>
        </w:rPr>
      </w:pPr>
    </w:p>
    <w:p w14:paraId="57D6AF11" w14:textId="77777777" w:rsidR="00B656A4" w:rsidRPr="006667EC" w:rsidRDefault="00B656A4" w:rsidP="006667EC">
      <w:pPr>
        <w:spacing w:line="20" w:lineRule="atLeast"/>
        <w:ind w:left="-567"/>
        <w:rPr>
          <w:rFonts w:cstheme="minorHAnsi"/>
          <w:sz w:val="24"/>
          <w:szCs w:val="24"/>
        </w:rPr>
      </w:pPr>
      <w:r w:rsidRPr="006667EC">
        <w:rPr>
          <w:rFonts w:cstheme="minorHAnsi"/>
          <w:sz w:val="24"/>
          <w:szCs w:val="24"/>
        </w:rPr>
        <w:t>Dear Applicant,</w:t>
      </w:r>
    </w:p>
    <w:p w14:paraId="6206F51E" w14:textId="5E92E088" w:rsidR="00807308" w:rsidRPr="006667EC" w:rsidRDefault="00807308" w:rsidP="00807308">
      <w:pPr>
        <w:pStyle w:val="NoSpacing"/>
        <w:ind w:left="-567" w:right="-165"/>
        <w:jc w:val="both"/>
        <w:rPr>
          <w:rFonts w:asciiTheme="minorHAnsi" w:hAnsiTheme="minorHAnsi" w:cstheme="minorHAnsi"/>
          <w:sz w:val="24"/>
          <w:szCs w:val="24"/>
        </w:rPr>
      </w:pPr>
      <w:r w:rsidRPr="006667EC">
        <w:rPr>
          <w:rFonts w:asciiTheme="minorHAnsi" w:hAnsiTheme="minorHAnsi" w:cstheme="minorHAnsi"/>
          <w:sz w:val="24"/>
          <w:szCs w:val="24"/>
        </w:rPr>
        <w:t>Thank you for your interest in the position of</w:t>
      </w:r>
      <w:r w:rsidRPr="006667EC">
        <w:rPr>
          <w:rFonts w:asciiTheme="minorHAnsi" w:hAnsiTheme="minorHAnsi" w:cstheme="minorHAnsi"/>
          <w:b/>
          <w:sz w:val="24"/>
          <w:szCs w:val="24"/>
        </w:rPr>
        <w:t xml:space="preserve"> </w:t>
      </w:r>
      <w:r w:rsidR="006667EC">
        <w:rPr>
          <w:rFonts w:asciiTheme="minorHAnsi" w:hAnsiTheme="minorHAnsi" w:cstheme="minorHAnsi"/>
          <w:b/>
          <w:sz w:val="24"/>
          <w:szCs w:val="24"/>
        </w:rPr>
        <w:t>Lead Teaching Assistant</w:t>
      </w:r>
      <w:r w:rsidRPr="006667EC">
        <w:rPr>
          <w:rFonts w:asciiTheme="minorHAnsi" w:hAnsiTheme="minorHAnsi" w:cstheme="minorHAnsi"/>
          <w:b/>
          <w:sz w:val="24"/>
          <w:szCs w:val="24"/>
        </w:rPr>
        <w:t xml:space="preserve">.  </w:t>
      </w:r>
      <w:r w:rsidRPr="006667EC">
        <w:rPr>
          <w:rFonts w:asciiTheme="minorHAnsi" w:hAnsiTheme="minorHAnsi" w:cstheme="minorHAnsi"/>
          <w:sz w:val="24"/>
          <w:szCs w:val="24"/>
        </w:rPr>
        <w:t xml:space="preserve">We are seeking to appoint </w:t>
      </w:r>
      <w:r w:rsidR="008E2AF6">
        <w:rPr>
          <w:rFonts w:asciiTheme="minorHAnsi" w:hAnsiTheme="minorHAnsi" w:cstheme="minorHAnsi"/>
          <w:sz w:val="24"/>
          <w:szCs w:val="24"/>
        </w:rPr>
        <w:t>a</w:t>
      </w:r>
      <w:r w:rsidR="006667EC">
        <w:rPr>
          <w:rFonts w:asciiTheme="minorHAnsi" w:hAnsiTheme="minorHAnsi" w:cstheme="minorHAnsi"/>
          <w:sz w:val="24"/>
          <w:szCs w:val="24"/>
        </w:rPr>
        <w:t xml:space="preserve"> suitably</w:t>
      </w:r>
      <w:r w:rsidRPr="006667EC">
        <w:rPr>
          <w:rFonts w:asciiTheme="minorHAnsi" w:hAnsiTheme="minorHAnsi" w:cstheme="minorHAnsi"/>
          <w:sz w:val="24"/>
          <w:szCs w:val="24"/>
        </w:rPr>
        <w:t xml:space="preserve"> qualified, experienced and enthusiastic </w:t>
      </w:r>
      <w:r w:rsidR="008E2AF6">
        <w:rPr>
          <w:rFonts w:asciiTheme="minorHAnsi" w:hAnsiTheme="minorHAnsi" w:cstheme="minorHAnsi"/>
          <w:sz w:val="24"/>
          <w:szCs w:val="24"/>
        </w:rPr>
        <w:t>person</w:t>
      </w:r>
      <w:r w:rsidRPr="006667EC">
        <w:rPr>
          <w:rFonts w:asciiTheme="minorHAnsi" w:hAnsiTheme="minorHAnsi" w:cstheme="minorHAnsi"/>
          <w:sz w:val="24"/>
          <w:szCs w:val="24"/>
        </w:rPr>
        <w:t xml:space="preserve"> to join a friendly and supportive school. </w:t>
      </w:r>
    </w:p>
    <w:p w14:paraId="3FF666DA" w14:textId="77777777" w:rsidR="00807308" w:rsidRPr="006667EC" w:rsidRDefault="00807308" w:rsidP="00807308">
      <w:pPr>
        <w:pStyle w:val="NoSpacing"/>
        <w:ind w:left="-567" w:right="-165"/>
        <w:jc w:val="both"/>
        <w:rPr>
          <w:rFonts w:asciiTheme="minorHAnsi" w:hAnsiTheme="minorHAnsi" w:cstheme="minorHAnsi"/>
          <w:sz w:val="24"/>
          <w:szCs w:val="24"/>
        </w:rPr>
      </w:pPr>
    </w:p>
    <w:p w14:paraId="6AD482B3" w14:textId="73CD2993" w:rsidR="00807308" w:rsidRPr="006667EC" w:rsidRDefault="00807308" w:rsidP="00807308">
      <w:pPr>
        <w:pStyle w:val="NoSpacing"/>
        <w:ind w:left="-567" w:right="-165"/>
        <w:jc w:val="both"/>
        <w:rPr>
          <w:rFonts w:asciiTheme="minorHAnsi" w:hAnsiTheme="minorHAnsi" w:cstheme="minorHAnsi"/>
          <w:color w:val="FF0000"/>
          <w:sz w:val="24"/>
          <w:szCs w:val="24"/>
        </w:rPr>
      </w:pPr>
      <w:r w:rsidRPr="006667EC">
        <w:rPr>
          <w:rFonts w:asciiTheme="minorHAnsi" w:hAnsiTheme="minorHAnsi" w:cstheme="minorHAnsi"/>
          <w:b/>
          <w:sz w:val="24"/>
          <w:szCs w:val="24"/>
        </w:rPr>
        <w:t>Salary Scale</w:t>
      </w:r>
      <w:r w:rsidRPr="006667EC">
        <w:rPr>
          <w:rFonts w:asciiTheme="minorHAnsi" w:hAnsiTheme="minorHAnsi" w:cstheme="minorHAnsi"/>
          <w:sz w:val="24"/>
          <w:szCs w:val="24"/>
        </w:rPr>
        <w:t xml:space="preserve">:  </w:t>
      </w:r>
      <w:r w:rsidRPr="006667EC">
        <w:rPr>
          <w:rFonts w:asciiTheme="minorHAnsi" w:hAnsiTheme="minorHAnsi" w:cstheme="minorHAnsi"/>
          <w:sz w:val="24"/>
          <w:szCs w:val="24"/>
        </w:rPr>
        <w:tab/>
        <w:t>Grade 6 (points 1</w:t>
      </w:r>
      <w:r w:rsidR="00F2662E">
        <w:rPr>
          <w:rFonts w:asciiTheme="minorHAnsi" w:hAnsiTheme="minorHAnsi" w:cstheme="minorHAnsi"/>
          <w:sz w:val="24"/>
          <w:szCs w:val="24"/>
        </w:rPr>
        <w:t>5 - 22</w:t>
      </w:r>
      <w:r w:rsidRPr="006667EC">
        <w:rPr>
          <w:rFonts w:asciiTheme="minorHAnsi" w:hAnsiTheme="minorHAnsi" w:cstheme="minorHAnsi"/>
          <w:sz w:val="24"/>
          <w:szCs w:val="24"/>
        </w:rPr>
        <w:t>) £</w:t>
      </w:r>
      <w:r w:rsidR="00EA34A3">
        <w:rPr>
          <w:rFonts w:asciiTheme="minorHAnsi" w:hAnsiTheme="minorHAnsi" w:cstheme="minorHAnsi"/>
          <w:sz w:val="24"/>
          <w:szCs w:val="24"/>
        </w:rPr>
        <w:t>29,093</w:t>
      </w:r>
      <w:r w:rsidRPr="006667EC">
        <w:rPr>
          <w:rFonts w:asciiTheme="minorHAnsi" w:hAnsiTheme="minorHAnsi" w:cstheme="minorHAnsi"/>
          <w:sz w:val="24"/>
          <w:szCs w:val="24"/>
        </w:rPr>
        <w:t>-£</w:t>
      </w:r>
      <w:r w:rsidR="00EA34A3">
        <w:rPr>
          <w:rFonts w:asciiTheme="minorHAnsi" w:hAnsiTheme="minorHAnsi" w:cstheme="minorHAnsi"/>
          <w:sz w:val="24"/>
          <w:szCs w:val="24"/>
        </w:rPr>
        <w:t>32,654</w:t>
      </w:r>
      <w:r w:rsidR="009E4A7C" w:rsidRPr="006667EC">
        <w:rPr>
          <w:rFonts w:asciiTheme="minorHAnsi" w:hAnsiTheme="minorHAnsi" w:cstheme="minorHAnsi"/>
          <w:sz w:val="24"/>
          <w:szCs w:val="24"/>
        </w:rPr>
        <w:t xml:space="preserve"> (Pro rata salary £</w:t>
      </w:r>
      <w:r w:rsidR="00EA34A3">
        <w:rPr>
          <w:rFonts w:asciiTheme="minorHAnsi" w:hAnsiTheme="minorHAnsi" w:cstheme="minorHAnsi"/>
          <w:sz w:val="24"/>
          <w:szCs w:val="24"/>
        </w:rPr>
        <w:t>25,024</w:t>
      </w:r>
      <w:r w:rsidR="009E4A7C" w:rsidRPr="006667EC">
        <w:rPr>
          <w:rFonts w:asciiTheme="minorHAnsi" w:hAnsiTheme="minorHAnsi" w:cstheme="minorHAnsi"/>
          <w:sz w:val="24"/>
          <w:szCs w:val="24"/>
        </w:rPr>
        <w:t>-£</w:t>
      </w:r>
      <w:r w:rsidR="00EA34A3">
        <w:rPr>
          <w:rFonts w:asciiTheme="minorHAnsi" w:hAnsiTheme="minorHAnsi" w:cstheme="minorHAnsi"/>
          <w:sz w:val="24"/>
          <w:szCs w:val="24"/>
        </w:rPr>
        <w:t>28,087</w:t>
      </w:r>
      <w:r w:rsidR="009E4A7C" w:rsidRPr="006667EC">
        <w:rPr>
          <w:rFonts w:asciiTheme="minorHAnsi" w:hAnsiTheme="minorHAnsi" w:cstheme="minorHAnsi"/>
          <w:sz w:val="24"/>
          <w:szCs w:val="24"/>
        </w:rPr>
        <w:t>)</w:t>
      </w:r>
    </w:p>
    <w:p w14:paraId="75A6EE22" w14:textId="77777777" w:rsidR="00807308" w:rsidRPr="006667EC" w:rsidRDefault="00807308" w:rsidP="00807308">
      <w:pPr>
        <w:pStyle w:val="NoSpacing"/>
        <w:ind w:left="-567" w:right="-165"/>
        <w:jc w:val="both"/>
        <w:rPr>
          <w:rFonts w:asciiTheme="minorHAnsi" w:hAnsiTheme="minorHAnsi" w:cstheme="minorHAnsi"/>
          <w:sz w:val="24"/>
          <w:szCs w:val="24"/>
        </w:rPr>
      </w:pPr>
      <w:r w:rsidRPr="006667EC">
        <w:rPr>
          <w:rFonts w:asciiTheme="minorHAnsi" w:hAnsiTheme="minorHAnsi" w:cstheme="minorHAnsi"/>
          <w:b/>
          <w:sz w:val="24"/>
          <w:szCs w:val="24"/>
        </w:rPr>
        <w:t xml:space="preserve">Contract Term:  </w:t>
      </w:r>
      <w:r w:rsidRPr="006667EC">
        <w:rPr>
          <w:rFonts w:asciiTheme="minorHAnsi" w:hAnsiTheme="minorHAnsi" w:cstheme="minorHAnsi"/>
          <w:b/>
          <w:sz w:val="24"/>
          <w:szCs w:val="24"/>
        </w:rPr>
        <w:tab/>
      </w:r>
      <w:r w:rsidR="008E3D9B" w:rsidRPr="006667EC">
        <w:rPr>
          <w:rFonts w:asciiTheme="minorHAnsi" w:hAnsiTheme="minorHAnsi" w:cstheme="minorHAnsi"/>
          <w:sz w:val="24"/>
          <w:szCs w:val="24"/>
        </w:rPr>
        <w:t>Permanent</w:t>
      </w:r>
    </w:p>
    <w:p w14:paraId="200A77C7" w14:textId="77777777" w:rsidR="00807308" w:rsidRPr="006667EC" w:rsidRDefault="00807308" w:rsidP="00807308">
      <w:pPr>
        <w:pStyle w:val="NoSpacing"/>
        <w:ind w:left="-567" w:right="-165"/>
        <w:jc w:val="both"/>
        <w:rPr>
          <w:rFonts w:asciiTheme="minorHAnsi" w:hAnsiTheme="minorHAnsi" w:cstheme="minorHAnsi"/>
          <w:sz w:val="24"/>
          <w:szCs w:val="24"/>
        </w:rPr>
      </w:pPr>
      <w:r w:rsidRPr="006667EC">
        <w:rPr>
          <w:rFonts w:asciiTheme="minorHAnsi" w:hAnsiTheme="minorHAnsi" w:cstheme="minorHAnsi"/>
          <w:b/>
          <w:sz w:val="24"/>
          <w:szCs w:val="24"/>
        </w:rPr>
        <w:t>Contract Type</w:t>
      </w:r>
      <w:r w:rsidRPr="006667EC">
        <w:rPr>
          <w:rFonts w:asciiTheme="minorHAnsi" w:hAnsiTheme="minorHAnsi" w:cstheme="minorHAnsi"/>
          <w:sz w:val="24"/>
          <w:szCs w:val="24"/>
        </w:rPr>
        <w:t xml:space="preserve">:  </w:t>
      </w:r>
      <w:r w:rsidRPr="006667EC">
        <w:rPr>
          <w:rFonts w:asciiTheme="minorHAnsi" w:hAnsiTheme="minorHAnsi" w:cstheme="minorHAnsi"/>
          <w:sz w:val="24"/>
          <w:szCs w:val="24"/>
        </w:rPr>
        <w:tab/>
        <w:t>37 hours per week, Term Time Only plus 5 inset days</w:t>
      </w:r>
    </w:p>
    <w:p w14:paraId="4CA1D6A6" w14:textId="77777777" w:rsidR="00807308" w:rsidRPr="006667EC" w:rsidRDefault="00807308" w:rsidP="00807308">
      <w:pPr>
        <w:pStyle w:val="NoSpacing"/>
        <w:ind w:left="-567" w:right="-165"/>
        <w:jc w:val="both"/>
        <w:rPr>
          <w:rFonts w:asciiTheme="minorHAnsi" w:hAnsiTheme="minorHAnsi" w:cstheme="minorHAnsi"/>
          <w:sz w:val="24"/>
          <w:szCs w:val="24"/>
        </w:rPr>
      </w:pPr>
      <w:r w:rsidRPr="006667EC">
        <w:rPr>
          <w:rFonts w:asciiTheme="minorHAnsi" w:hAnsiTheme="minorHAnsi" w:cstheme="minorHAnsi"/>
          <w:b/>
          <w:sz w:val="24"/>
          <w:szCs w:val="24"/>
        </w:rPr>
        <w:t>Hours of Duty</w:t>
      </w:r>
      <w:r w:rsidRPr="006667EC">
        <w:rPr>
          <w:rFonts w:asciiTheme="minorHAnsi" w:hAnsiTheme="minorHAnsi" w:cstheme="minorHAnsi"/>
          <w:sz w:val="24"/>
          <w:szCs w:val="24"/>
        </w:rPr>
        <w:t>:</w:t>
      </w:r>
      <w:r w:rsidRPr="006667EC">
        <w:rPr>
          <w:rFonts w:asciiTheme="minorHAnsi" w:hAnsiTheme="minorHAnsi" w:cstheme="minorHAnsi"/>
          <w:sz w:val="24"/>
          <w:szCs w:val="24"/>
        </w:rPr>
        <w:tab/>
        <w:t>Monday – Thursday 8.</w:t>
      </w:r>
      <w:r w:rsidR="006667EC">
        <w:rPr>
          <w:rFonts w:asciiTheme="minorHAnsi" w:hAnsiTheme="minorHAnsi" w:cstheme="minorHAnsi"/>
          <w:sz w:val="24"/>
          <w:szCs w:val="24"/>
        </w:rPr>
        <w:t>15 - 4:15 pm</w:t>
      </w:r>
    </w:p>
    <w:p w14:paraId="77B47179" w14:textId="77777777" w:rsidR="00807308" w:rsidRPr="006667EC" w:rsidRDefault="00807308" w:rsidP="00807308">
      <w:pPr>
        <w:pStyle w:val="NoSpacing"/>
        <w:ind w:left="-567" w:right="-165"/>
        <w:jc w:val="both"/>
        <w:rPr>
          <w:rFonts w:asciiTheme="minorHAnsi" w:hAnsiTheme="minorHAnsi" w:cstheme="minorHAnsi"/>
          <w:sz w:val="24"/>
          <w:szCs w:val="24"/>
        </w:rPr>
      </w:pPr>
      <w:r w:rsidRPr="006667EC">
        <w:rPr>
          <w:rFonts w:asciiTheme="minorHAnsi" w:hAnsiTheme="minorHAnsi" w:cstheme="minorHAnsi"/>
          <w:b/>
          <w:sz w:val="24"/>
          <w:szCs w:val="24"/>
        </w:rPr>
        <w:tab/>
      </w:r>
      <w:r w:rsidRPr="006667EC">
        <w:rPr>
          <w:rFonts w:asciiTheme="minorHAnsi" w:hAnsiTheme="minorHAnsi" w:cstheme="minorHAnsi"/>
          <w:b/>
          <w:sz w:val="24"/>
          <w:szCs w:val="24"/>
        </w:rPr>
        <w:tab/>
      </w:r>
      <w:r w:rsidRPr="006667EC">
        <w:rPr>
          <w:rFonts w:asciiTheme="minorHAnsi" w:hAnsiTheme="minorHAnsi" w:cstheme="minorHAnsi"/>
          <w:b/>
          <w:sz w:val="24"/>
          <w:szCs w:val="24"/>
        </w:rPr>
        <w:tab/>
      </w:r>
      <w:r w:rsidRPr="006667EC">
        <w:rPr>
          <w:rFonts w:asciiTheme="minorHAnsi" w:hAnsiTheme="minorHAnsi" w:cstheme="minorHAnsi"/>
          <w:sz w:val="24"/>
          <w:szCs w:val="24"/>
        </w:rPr>
        <w:t xml:space="preserve">Friday </w:t>
      </w:r>
      <w:r w:rsidR="006667EC">
        <w:rPr>
          <w:rFonts w:asciiTheme="minorHAnsi" w:hAnsiTheme="minorHAnsi" w:cstheme="minorHAnsi"/>
          <w:sz w:val="24"/>
          <w:szCs w:val="24"/>
        </w:rPr>
        <w:t>8:15 – 3:45 pm</w:t>
      </w:r>
    </w:p>
    <w:p w14:paraId="6072209F" w14:textId="77777777" w:rsidR="00807308" w:rsidRPr="006667EC" w:rsidRDefault="00807308" w:rsidP="00807308">
      <w:pPr>
        <w:pStyle w:val="NoSpacing"/>
        <w:ind w:left="-567" w:right="-165"/>
        <w:jc w:val="both"/>
        <w:rPr>
          <w:rFonts w:asciiTheme="minorHAnsi" w:hAnsiTheme="minorHAnsi" w:cstheme="minorHAnsi"/>
          <w:sz w:val="24"/>
          <w:szCs w:val="24"/>
        </w:rPr>
      </w:pPr>
      <w:r w:rsidRPr="006667EC">
        <w:rPr>
          <w:rFonts w:asciiTheme="minorHAnsi" w:hAnsiTheme="minorHAnsi" w:cstheme="minorHAnsi"/>
          <w:sz w:val="24"/>
          <w:szCs w:val="24"/>
        </w:rPr>
        <w:tab/>
        <w:t xml:space="preserve">           </w:t>
      </w:r>
    </w:p>
    <w:p w14:paraId="155A62BC" w14:textId="77777777" w:rsidR="00807308" w:rsidRPr="006667EC" w:rsidRDefault="00807308" w:rsidP="00807308">
      <w:pPr>
        <w:pStyle w:val="NoSpacing"/>
        <w:ind w:left="-567" w:right="-165"/>
        <w:jc w:val="both"/>
        <w:rPr>
          <w:rFonts w:asciiTheme="minorHAnsi" w:hAnsiTheme="minorHAnsi" w:cstheme="minorHAnsi"/>
          <w:b/>
          <w:sz w:val="24"/>
          <w:szCs w:val="24"/>
        </w:rPr>
      </w:pPr>
      <w:r w:rsidRPr="006667EC">
        <w:rPr>
          <w:rFonts w:asciiTheme="minorHAnsi" w:hAnsiTheme="minorHAnsi" w:cstheme="minorHAnsi"/>
          <w:b/>
          <w:sz w:val="24"/>
          <w:szCs w:val="24"/>
        </w:rPr>
        <w:t>Background Information</w:t>
      </w:r>
    </w:p>
    <w:p w14:paraId="478A7A26" w14:textId="5FABD313" w:rsidR="00807308" w:rsidRPr="006667EC" w:rsidRDefault="00807308" w:rsidP="00807308">
      <w:pPr>
        <w:spacing w:after="0" w:line="240" w:lineRule="auto"/>
        <w:ind w:left="-567" w:right="-164"/>
        <w:jc w:val="both"/>
        <w:rPr>
          <w:rFonts w:cstheme="minorHAnsi"/>
          <w:sz w:val="24"/>
          <w:szCs w:val="24"/>
          <w:u w:val="single"/>
        </w:rPr>
      </w:pPr>
      <w:r w:rsidRPr="006667EC">
        <w:rPr>
          <w:rFonts w:cstheme="minorHAnsi"/>
          <w:sz w:val="24"/>
          <w:szCs w:val="24"/>
        </w:rPr>
        <w:t xml:space="preserve">Lymm High School is </w:t>
      </w:r>
      <w:proofErr w:type="gramStart"/>
      <w:r w:rsidRPr="006667EC">
        <w:rPr>
          <w:rFonts w:cstheme="minorHAnsi"/>
          <w:sz w:val="24"/>
          <w:szCs w:val="24"/>
        </w:rPr>
        <w:t>a,</w:t>
      </w:r>
      <w:proofErr w:type="gramEnd"/>
      <w:r w:rsidRPr="006667EC">
        <w:rPr>
          <w:rFonts w:cstheme="minorHAnsi"/>
          <w:sz w:val="24"/>
          <w:szCs w:val="24"/>
        </w:rPr>
        <w:t xml:space="preserve"> large high performing secondary school with exceptional resources including a swimming pool</w:t>
      </w:r>
      <w:r w:rsidR="005235A7">
        <w:rPr>
          <w:rFonts w:cstheme="minorHAnsi"/>
          <w:sz w:val="24"/>
          <w:szCs w:val="24"/>
        </w:rPr>
        <w:t xml:space="preserve"> and</w:t>
      </w:r>
      <w:r w:rsidRPr="006667EC">
        <w:rPr>
          <w:rFonts w:cstheme="minorHAnsi"/>
          <w:sz w:val="24"/>
          <w:szCs w:val="24"/>
        </w:rPr>
        <w:t xml:space="preserve"> leisure complex. We are looking to appoint a dedicated professional </w:t>
      </w:r>
      <w:r w:rsidR="006667EC" w:rsidRPr="006667EC">
        <w:rPr>
          <w:rFonts w:cstheme="minorHAnsi"/>
          <w:sz w:val="24"/>
          <w:szCs w:val="24"/>
        </w:rPr>
        <w:t xml:space="preserve">Lead Teaching Assistant. </w:t>
      </w:r>
      <w:r w:rsidR="006667EC" w:rsidRPr="006667EC">
        <w:rPr>
          <w:rFonts w:cstheme="minorHAnsi"/>
          <w:bCs/>
          <w:sz w:val="24"/>
          <w:szCs w:val="24"/>
        </w:rPr>
        <w:t xml:space="preserve">The post-holder will report to the SENDCo who will be the direct line manager. The post-holder will provide an important ‘link’ between the SENDCo and other teaching assistants in the department, as well as provide a key point of contact for any students identified as having possible SEND at the relevant key stage. </w:t>
      </w:r>
      <w:r w:rsidRPr="006667EC">
        <w:rPr>
          <w:rFonts w:cstheme="minorHAnsi"/>
          <w:sz w:val="24"/>
          <w:szCs w:val="24"/>
          <w:u w:val="single"/>
        </w:rPr>
        <w:t xml:space="preserve">  </w:t>
      </w:r>
    </w:p>
    <w:p w14:paraId="267CD1F5" w14:textId="77777777" w:rsidR="00807308" w:rsidRPr="006667EC" w:rsidRDefault="00807308" w:rsidP="00807308">
      <w:pPr>
        <w:spacing w:after="0" w:line="240" w:lineRule="auto"/>
        <w:ind w:right="-164"/>
        <w:jc w:val="both"/>
        <w:rPr>
          <w:rFonts w:cstheme="minorHAnsi"/>
          <w:i/>
          <w:sz w:val="24"/>
          <w:szCs w:val="24"/>
        </w:rPr>
      </w:pPr>
    </w:p>
    <w:p w14:paraId="1D8F68CA" w14:textId="77777777" w:rsidR="00807308" w:rsidRPr="006667EC" w:rsidRDefault="00807308" w:rsidP="00807308">
      <w:pPr>
        <w:spacing w:after="0" w:line="240" w:lineRule="auto"/>
        <w:ind w:left="-567" w:right="-164"/>
        <w:jc w:val="both"/>
        <w:rPr>
          <w:rFonts w:cstheme="minorHAnsi"/>
          <w:b/>
          <w:sz w:val="24"/>
          <w:szCs w:val="24"/>
        </w:rPr>
      </w:pPr>
      <w:r w:rsidRPr="006667EC">
        <w:rPr>
          <w:rFonts w:cstheme="minorHAnsi"/>
          <w:b/>
          <w:sz w:val="24"/>
          <w:szCs w:val="24"/>
        </w:rPr>
        <w:t>Method of Application</w:t>
      </w:r>
    </w:p>
    <w:p w14:paraId="21B3DD7C" w14:textId="27557ED3" w:rsidR="00807308" w:rsidRPr="006667EC" w:rsidRDefault="00807308" w:rsidP="00807308">
      <w:pPr>
        <w:spacing w:after="0" w:line="240" w:lineRule="auto"/>
        <w:ind w:left="-567" w:right="-164"/>
        <w:jc w:val="both"/>
        <w:rPr>
          <w:rFonts w:cstheme="minorHAnsi"/>
          <w:sz w:val="24"/>
          <w:szCs w:val="24"/>
        </w:rPr>
      </w:pPr>
      <w:r w:rsidRPr="006667EC">
        <w:rPr>
          <w:rFonts w:cstheme="minorHAnsi"/>
          <w:sz w:val="24"/>
          <w:szCs w:val="24"/>
        </w:rPr>
        <w:t xml:space="preserve">The preferred method of application is electronically via </w:t>
      </w:r>
      <w:r w:rsidR="009273ED">
        <w:rPr>
          <w:rFonts w:cstheme="minorHAnsi"/>
          <w:sz w:val="24"/>
          <w:szCs w:val="24"/>
        </w:rPr>
        <w:t>our school website</w:t>
      </w:r>
      <w:r w:rsidRPr="006667EC">
        <w:rPr>
          <w:rFonts w:cstheme="minorHAnsi"/>
          <w:sz w:val="24"/>
          <w:szCs w:val="24"/>
        </w:rPr>
        <w:t xml:space="preserve">.  All applications must be made using the school’s application form.  Applications will be shortlisted for interview and the HR Officer will contact those selected regarding the time and venue.  </w:t>
      </w:r>
    </w:p>
    <w:p w14:paraId="0C449832" w14:textId="77777777" w:rsidR="00807308" w:rsidRPr="006667EC" w:rsidRDefault="00807308" w:rsidP="00807308">
      <w:pPr>
        <w:spacing w:after="0" w:line="240" w:lineRule="auto"/>
        <w:ind w:left="-567" w:right="-164"/>
        <w:jc w:val="both"/>
        <w:rPr>
          <w:rFonts w:cstheme="minorHAnsi"/>
          <w:sz w:val="24"/>
          <w:szCs w:val="24"/>
        </w:rPr>
      </w:pPr>
    </w:p>
    <w:p w14:paraId="3E8F67D8" w14:textId="77777777" w:rsidR="00807308" w:rsidRPr="006667EC" w:rsidRDefault="00807308" w:rsidP="00807308">
      <w:pPr>
        <w:spacing w:after="0" w:line="240" w:lineRule="auto"/>
        <w:ind w:left="-567" w:right="-164"/>
        <w:jc w:val="both"/>
        <w:rPr>
          <w:rFonts w:cstheme="minorHAnsi"/>
          <w:b/>
          <w:sz w:val="24"/>
          <w:szCs w:val="24"/>
        </w:rPr>
      </w:pPr>
      <w:r w:rsidRPr="006667EC">
        <w:rPr>
          <w:rFonts w:cstheme="minorHAnsi"/>
          <w:b/>
          <w:sz w:val="24"/>
          <w:szCs w:val="24"/>
        </w:rPr>
        <w:t>Closing Date</w:t>
      </w:r>
    </w:p>
    <w:p w14:paraId="1E8F8D5B" w14:textId="06745ACA" w:rsidR="00807308" w:rsidRPr="006667EC" w:rsidRDefault="00807308" w:rsidP="00807308">
      <w:pPr>
        <w:spacing w:after="0" w:line="240" w:lineRule="auto"/>
        <w:ind w:left="-567" w:right="-164"/>
        <w:jc w:val="both"/>
        <w:rPr>
          <w:rFonts w:cstheme="minorHAnsi"/>
          <w:sz w:val="24"/>
          <w:szCs w:val="24"/>
        </w:rPr>
      </w:pPr>
      <w:r w:rsidRPr="00055832">
        <w:rPr>
          <w:rFonts w:cstheme="minorHAnsi"/>
          <w:sz w:val="24"/>
          <w:szCs w:val="24"/>
        </w:rPr>
        <w:t xml:space="preserve">Applications received after the closing time of </w:t>
      </w:r>
      <w:r w:rsidR="00F1335E" w:rsidRPr="00055832">
        <w:rPr>
          <w:rFonts w:cstheme="minorHAnsi"/>
          <w:sz w:val="24"/>
          <w:szCs w:val="24"/>
        </w:rPr>
        <w:t xml:space="preserve">9am </w:t>
      </w:r>
      <w:r w:rsidR="0081410C">
        <w:rPr>
          <w:rFonts w:cstheme="minorHAnsi"/>
          <w:sz w:val="24"/>
          <w:szCs w:val="24"/>
        </w:rPr>
        <w:t>Wednesday 11</w:t>
      </w:r>
      <w:r w:rsidR="0081410C" w:rsidRPr="0081410C">
        <w:rPr>
          <w:rFonts w:cstheme="minorHAnsi"/>
          <w:sz w:val="24"/>
          <w:szCs w:val="24"/>
          <w:vertAlign w:val="superscript"/>
        </w:rPr>
        <w:t>th</w:t>
      </w:r>
      <w:r w:rsidR="0081410C">
        <w:rPr>
          <w:rFonts w:cstheme="minorHAnsi"/>
          <w:sz w:val="24"/>
          <w:szCs w:val="24"/>
        </w:rPr>
        <w:t xml:space="preserve"> December 2024 will not be considered</w:t>
      </w:r>
      <w:r w:rsidRPr="00055832">
        <w:rPr>
          <w:rFonts w:cstheme="minorHAnsi"/>
          <w:sz w:val="24"/>
          <w:szCs w:val="24"/>
        </w:rPr>
        <w:t>.</w:t>
      </w:r>
    </w:p>
    <w:p w14:paraId="042EA544" w14:textId="77777777" w:rsidR="00807308" w:rsidRPr="006667EC" w:rsidRDefault="00807308" w:rsidP="00807308">
      <w:pPr>
        <w:spacing w:after="0" w:line="240" w:lineRule="auto"/>
        <w:ind w:left="-567" w:right="-164"/>
        <w:jc w:val="both"/>
        <w:rPr>
          <w:rFonts w:cstheme="minorHAnsi"/>
          <w:sz w:val="24"/>
          <w:szCs w:val="24"/>
        </w:rPr>
      </w:pPr>
    </w:p>
    <w:p w14:paraId="0C86E6F1" w14:textId="77777777" w:rsidR="00807308" w:rsidRPr="006667EC" w:rsidRDefault="00807308" w:rsidP="00807308">
      <w:pPr>
        <w:spacing w:after="0" w:line="240" w:lineRule="auto"/>
        <w:ind w:left="-567" w:right="-164"/>
        <w:jc w:val="both"/>
        <w:rPr>
          <w:rFonts w:cstheme="minorHAnsi"/>
          <w:b/>
          <w:sz w:val="24"/>
          <w:szCs w:val="24"/>
        </w:rPr>
      </w:pPr>
      <w:r w:rsidRPr="006667EC">
        <w:rPr>
          <w:rFonts w:cstheme="minorHAnsi"/>
          <w:b/>
          <w:sz w:val="24"/>
          <w:szCs w:val="24"/>
        </w:rPr>
        <w:t>Interview Date</w:t>
      </w:r>
    </w:p>
    <w:p w14:paraId="2E5658BC" w14:textId="77777777" w:rsidR="00807308" w:rsidRPr="006667EC" w:rsidRDefault="003005BD" w:rsidP="00807308">
      <w:pPr>
        <w:spacing w:after="0" w:line="240" w:lineRule="auto"/>
        <w:ind w:left="-567" w:right="-164"/>
        <w:jc w:val="both"/>
        <w:rPr>
          <w:rFonts w:cstheme="minorHAnsi"/>
          <w:sz w:val="24"/>
          <w:szCs w:val="24"/>
        </w:rPr>
      </w:pPr>
      <w:r w:rsidRPr="006667EC">
        <w:rPr>
          <w:rFonts w:cstheme="minorHAnsi"/>
          <w:sz w:val="24"/>
          <w:szCs w:val="24"/>
        </w:rPr>
        <w:t>TBC</w:t>
      </w:r>
    </w:p>
    <w:p w14:paraId="4196EC14" w14:textId="77777777" w:rsidR="003005BD" w:rsidRPr="006667EC" w:rsidRDefault="003005BD" w:rsidP="00807308">
      <w:pPr>
        <w:spacing w:after="0" w:line="240" w:lineRule="auto"/>
        <w:ind w:left="-567" w:right="-164"/>
        <w:jc w:val="both"/>
        <w:rPr>
          <w:rFonts w:cstheme="minorHAnsi"/>
          <w:sz w:val="24"/>
          <w:szCs w:val="24"/>
        </w:rPr>
      </w:pPr>
    </w:p>
    <w:p w14:paraId="55EB958E" w14:textId="77777777" w:rsidR="00807308" w:rsidRPr="006667EC" w:rsidRDefault="00807308" w:rsidP="00807308">
      <w:pPr>
        <w:spacing w:after="0" w:line="240" w:lineRule="auto"/>
        <w:ind w:left="-567" w:right="-164"/>
        <w:jc w:val="both"/>
        <w:rPr>
          <w:rFonts w:cstheme="minorHAnsi"/>
          <w:b/>
          <w:sz w:val="24"/>
          <w:szCs w:val="24"/>
        </w:rPr>
      </w:pPr>
      <w:r w:rsidRPr="006667EC">
        <w:rPr>
          <w:rFonts w:cstheme="minorHAnsi"/>
          <w:b/>
          <w:sz w:val="24"/>
          <w:szCs w:val="24"/>
        </w:rPr>
        <w:t>Safeguarding</w:t>
      </w:r>
    </w:p>
    <w:p w14:paraId="49D53DB4" w14:textId="77777777" w:rsidR="00807308" w:rsidRPr="006667EC" w:rsidRDefault="00807308" w:rsidP="00807308">
      <w:pPr>
        <w:spacing w:after="0" w:line="240" w:lineRule="auto"/>
        <w:ind w:left="-567" w:right="-164"/>
        <w:jc w:val="both"/>
        <w:rPr>
          <w:rFonts w:cstheme="minorHAnsi"/>
          <w:sz w:val="24"/>
          <w:szCs w:val="24"/>
        </w:rPr>
      </w:pPr>
      <w:r w:rsidRPr="006667EC">
        <w:rPr>
          <w:rFonts w:cstheme="minorHAnsi"/>
          <w:sz w:val="24"/>
          <w:szCs w:val="24"/>
        </w:rPr>
        <w:t>All staff who teach, train or work regularly with children aged up to 18 and vulnerable adults are required to comply fully with legislation and Lymm High School policies and practices to ensure learners are safeguarded and protected.</w:t>
      </w:r>
    </w:p>
    <w:p w14:paraId="14AD096C" w14:textId="77777777" w:rsidR="00807308" w:rsidRPr="006667EC" w:rsidRDefault="00807308" w:rsidP="00807308">
      <w:pPr>
        <w:spacing w:after="0" w:line="240" w:lineRule="auto"/>
        <w:ind w:left="-567" w:right="-164"/>
        <w:jc w:val="both"/>
        <w:rPr>
          <w:rFonts w:cstheme="minorHAnsi"/>
          <w:sz w:val="24"/>
          <w:szCs w:val="24"/>
        </w:rPr>
      </w:pPr>
    </w:p>
    <w:p w14:paraId="4D4F1E58" w14:textId="77777777" w:rsidR="00807308" w:rsidRPr="006667EC" w:rsidRDefault="00807308" w:rsidP="00807308">
      <w:pPr>
        <w:spacing w:after="0" w:line="240" w:lineRule="auto"/>
        <w:ind w:left="-567" w:right="-164"/>
        <w:jc w:val="both"/>
        <w:rPr>
          <w:rFonts w:cstheme="minorHAnsi"/>
          <w:sz w:val="24"/>
          <w:szCs w:val="24"/>
        </w:rPr>
      </w:pPr>
      <w:r w:rsidRPr="006667EC">
        <w:rPr>
          <w:rFonts w:cstheme="minorHAnsi"/>
          <w:sz w:val="24"/>
          <w:szCs w:val="24"/>
        </w:rPr>
        <w:t>Lymm High School is committed to safeguarding and promoting the welfare of children and young people and expects all staff and volunteers to share this commitment.</w:t>
      </w:r>
    </w:p>
    <w:p w14:paraId="6F4BF2F4" w14:textId="77777777" w:rsidR="00807308" w:rsidRPr="006667EC" w:rsidRDefault="00807308" w:rsidP="00807308">
      <w:pPr>
        <w:spacing w:after="0" w:line="240" w:lineRule="auto"/>
        <w:ind w:left="-567" w:right="-164"/>
        <w:jc w:val="both"/>
        <w:rPr>
          <w:rFonts w:cstheme="minorHAnsi"/>
          <w:sz w:val="24"/>
          <w:szCs w:val="24"/>
        </w:rPr>
      </w:pPr>
    </w:p>
    <w:p w14:paraId="4FB46470" w14:textId="77777777" w:rsidR="00807308" w:rsidRPr="006667EC" w:rsidRDefault="00807308" w:rsidP="00807308">
      <w:pPr>
        <w:spacing w:after="0" w:line="240" w:lineRule="auto"/>
        <w:ind w:left="-567" w:right="-164"/>
        <w:jc w:val="both"/>
        <w:rPr>
          <w:rStyle w:val="Hyperlink"/>
          <w:rFonts w:cstheme="minorHAnsi"/>
          <w:sz w:val="24"/>
          <w:szCs w:val="24"/>
        </w:rPr>
      </w:pPr>
      <w:r w:rsidRPr="006667EC">
        <w:rPr>
          <w:rFonts w:cstheme="minorHAnsi"/>
          <w:sz w:val="24"/>
          <w:szCs w:val="24"/>
        </w:rPr>
        <w:t xml:space="preserve">If you have any questions please contact us on 01925 755458 or email </w:t>
      </w:r>
      <w:hyperlink r:id="rId12" w:history="1">
        <w:r w:rsidRPr="006667EC">
          <w:rPr>
            <w:rStyle w:val="Hyperlink"/>
            <w:rFonts w:cstheme="minorHAnsi"/>
            <w:sz w:val="24"/>
            <w:szCs w:val="24"/>
          </w:rPr>
          <w:t>recruitment@lymmhigh.org.uk</w:t>
        </w:r>
      </w:hyperlink>
      <w:r w:rsidRPr="006667EC">
        <w:rPr>
          <w:rStyle w:val="Hyperlink"/>
          <w:rFonts w:cstheme="minorHAnsi"/>
          <w:sz w:val="24"/>
          <w:szCs w:val="24"/>
        </w:rPr>
        <w:t>.</w:t>
      </w:r>
    </w:p>
    <w:p w14:paraId="567E08CF" w14:textId="77777777" w:rsidR="00807308" w:rsidRPr="006667EC" w:rsidRDefault="00807308" w:rsidP="00807308">
      <w:pPr>
        <w:spacing w:after="0" w:line="240" w:lineRule="auto"/>
        <w:ind w:left="-567" w:right="-164"/>
        <w:jc w:val="both"/>
        <w:rPr>
          <w:rFonts w:cstheme="minorHAnsi"/>
          <w:sz w:val="24"/>
          <w:szCs w:val="24"/>
        </w:rPr>
      </w:pPr>
    </w:p>
    <w:p w14:paraId="3C24CB29" w14:textId="77777777" w:rsidR="00F643DC" w:rsidRPr="006667EC" w:rsidRDefault="00807308" w:rsidP="00807308">
      <w:pPr>
        <w:spacing w:after="0" w:line="240" w:lineRule="auto"/>
        <w:ind w:left="-567" w:right="-164"/>
        <w:jc w:val="both"/>
        <w:rPr>
          <w:rFonts w:cstheme="minorHAnsi"/>
          <w:sz w:val="24"/>
          <w:szCs w:val="24"/>
        </w:rPr>
      </w:pPr>
      <w:r w:rsidRPr="006667EC">
        <w:rPr>
          <w:rFonts w:cstheme="minorHAnsi"/>
          <w:sz w:val="24"/>
          <w:szCs w:val="24"/>
        </w:rPr>
        <w:t>Thank you again for your interest in working at Lymm High School.  We look forward to hearing from you.</w:t>
      </w:r>
    </w:p>
    <w:p w14:paraId="6A92B531" w14:textId="77777777" w:rsidR="006667EC" w:rsidRDefault="006667EC" w:rsidP="006667EC">
      <w:pPr>
        <w:spacing w:after="0" w:line="240" w:lineRule="auto"/>
        <w:ind w:left="-567" w:right="-164"/>
        <w:jc w:val="both"/>
        <w:rPr>
          <w:rFonts w:cstheme="minorHAnsi"/>
          <w:sz w:val="24"/>
          <w:szCs w:val="24"/>
        </w:rPr>
      </w:pPr>
    </w:p>
    <w:p w14:paraId="193DF5B7" w14:textId="77777777" w:rsidR="00807308" w:rsidRPr="006667EC" w:rsidRDefault="00807308" w:rsidP="006667EC">
      <w:pPr>
        <w:spacing w:after="0" w:line="240" w:lineRule="auto"/>
        <w:ind w:left="-567" w:right="-164"/>
        <w:jc w:val="both"/>
        <w:rPr>
          <w:rFonts w:cstheme="minorHAnsi"/>
          <w:sz w:val="24"/>
          <w:szCs w:val="24"/>
        </w:rPr>
      </w:pPr>
      <w:r w:rsidRPr="006667EC">
        <w:rPr>
          <w:rFonts w:cstheme="minorHAnsi"/>
          <w:sz w:val="24"/>
          <w:szCs w:val="24"/>
        </w:rPr>
        <w:t>Gwyn Williams</w:t>
      </w:r>
    </w:p>
    <w:p w14:paraId="790829F2" w14:textId="77777777" w:rsidR="00807308" w:rsidRDefault="00807308" w:rsidP="006667EC">
      <w:pPr>
        <w:spacing w:after="0" w:line="240" w:lineRule="auto"/>
        <w:ind w:left="-567" w:right="-164"/>
        <w:jc w:val="both"/>
        <w:rPr>
          <w:rFonts w:cstheme="minorHAnsi"/>
          <w:sz w:val="24"/>
          <w:szCs w:val="24"/>
        </w:rPr>
      </w:pPr>
      <w:r w:rsidRPr="006667EC">
        <w:rPr>
          <w:rFonts w:cstheme="minorHAnsi"/>
          <w:sz w:val="24"/>
          <w:szCs w:val="24"/>
        </w:rPr>
        <w:t>Headteacher</w:t>
      </w:r>
    </w:p>
    <w:p w14:paraId="7AAFCF1D" w14:textId="77777777" w:rsidR="002B30AF" w:rsidRDefault="002B30AF" w:rsidP="006667EC">
      <w:pPr>
        <w:spacing w:after="0" w:line="240" w:lineRule="auto"/>
        <w:ind w:left="-567" w:right="-164"/>
        <w:jc w:val="both"/>
        <w:rPr>
          <w:rFonts w:cstheme="minorHAnsi"/>
          <w:sz w:val="24"/>
          <w:szCs w:val="24"/>
        </w:rPr>
      </w:pPr>
    </w:p>
    <w:p w14:paraId="113DC79F" w14:textId="77777777" w:rsidR="002B30AF" w:rsidRDefault="002B30AF" w:rsidP="006667EC">
      <w:pPr>
        <w:spacing w:after="0" w:line="240" w:lineRule="auto"/>
        <w:ind w:left="-567" w:right="-164"/>
        <w:jc w:val="both"/>
        <w:rPr>
          <w:rFonts w:cstheme="minorHAnsi"/>
          <w:sz w:val="24"/>
          <w:szCs w:val="24"/>
        </w:rPr>
      </w:pPr>
    </w:p>
    <w:p w14:paraId="033E4F69" w14:textId="77777777" w:rsidR="002B30AF" w:rsidRPr="006667EC" w:rsidRDefault="002B30AF" w:rsidP="006667EC">
      <w:pPr>
        <w:spacing w:after="0" w:line="240" w:lineRule="auto"/>
        <w:ind w:left="-567" w:right="-164"/>
        <w:jc w:val="both"/>
        <w:rPr>
          <w:rFonts w:cstheme="minorHAnsi"/>
          <w:sz w:val="24"/>
          <w:szCs w:val="24"/>
        </w:rPr>
      </w:pPr>
    </w:p>
    <w:p w14:paraId="50CDA728" w14:textId="77777777" w:rsidR="00807308" w:rsidRPr="006667EC" w:rsidRDefault="00807308">
      <w:pPr>
        <w:rPr>
          <w:rFonts w:cstheme="minorHAnsi"/>
          <w:sz w:val="24"/>
          <w:szCs w:val="24"/>
        </w:rPr>
      </w:pPr>
    </w:p>
    <w:p w14:paraId="7C92908E" w14:textId="77777777" w:rsidR="00807308" w:rsidRPr="006667EC" w:rsidRDefault="00807308">
      <w:pPr>
        <w:rPr>
          <w:rFonts w:cstheme="minorHAnsi"/>
          <w:sz w:val="24"/>
          <w:szCs w:val="24"/>
        </w:rPr>
      </w:pPr>
    </w:p>
    <w:p w14:paraId="1DC08E6D" w14:textId="77777777" w:rsidR="0071024A" w:rsidRPr="006667EC" w:rsidRDefault="0071024A" w:rsidP="0071024A">
      <w:pPr>
        <w:ind w:left="2880" w:right="-449" w:firstLine="720"/>
        <w:rPr>
          <w:rFonts w:eastAsia="Calibri" w:cstheme="minorHAnsi"/>
          <w:b/>
          <w:sz w:val="24"/>
          <w:szCs w:val="24"/>
          <w:u w:val="single"/>
        </w:rPr>
      </w:pPr>
      <w:r w:rsidRPr="006667EC">
        <w:rPr>
          <w:rFonts w:eastAsia="Calibri" w:cstheme="minorHAnsi"/>
          <w:b/>
          <w:noProof/>
          <w:sz w:val="24"/>
          <w:szCs w:val="24"/>
          <w:u w:val="single"/>
          <w:lang w:eastAsia="en-GB"/>
        </w:rPr>
        <w:t>JOB DESCRIPTION</w:t>
      </w:r>
      <w:r>
        <w:rPr>
          <w:rFonts w:eastAsia="Calibri" w:cstheme="minorHAnsi"/>
          <w:b/>
          <w:noProof/>
          <w:sz w:val="24"/>
          <w:szCs w:val="24"/>
          <w:u w:val="single"/>
          <w:lang w:eastAsia="en-GB"/>
        </w:rPr>
        <w:t xml:space="preserve"> (KS4 &amp; 5)</w:t>
      </w:r>
    </w:p>
    <w:p w14:paraId="7F24A25E" w14:textId="77777777" w:rsidR="0071024A" w:rsidRPr="006667EC" w:rsidRDefault="0071024A" w:rsidP="0071024A">
      <w:pPr>
        <w:spacing w:line="240" w:lineRule="auto"/>
        <w:ind w:left="-567" w:right="-285"/>
        <w:jc w:val="both"/>
        <w:rPr>
          <w:rFonts w:eastAsia="Calibri" w:cstheme="minorHAnsi"/>
          <w:sz w:val="24"/>
          <w:szCs w:val="24"/>
        </w:rPr>
      </w:pPr>
      <w:r w:rsidRPr="006667EC">
        <w:rPr>
          <w:rFonts w:eastAsia="Calibri" w:cstheme="minorHAnsi"/>
          <w:sz w:val="24"/>
          <w:szCs w:val="24"/>
        </w:rPr>
        <w:t>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tbl>
      <w:tblPr>
        <w:tblStyle w:val="TableGrid"/>
        <w:tblW w:w="10490" w:type="dxa"/>
        <w:tblInd w:w="-601" w:type="dxa"/>
        <w:tblLook w:val="04A0" w:firstRow="1" w:lastRow="0" w:firstColumn="1" w:lastColumn="0" w:noHBand="0" w:noVBand="1"/>
      </w:tblPr>
      <w:tblGrid>
        <w:gridCol w:w="1985"/>
        <w:gridCol w:w="8505"/>
      </w:tblGrid>
      <w:tr w:rsidR="0071024A" w:rsidRPr="006667EC" w14:paraId="7FF7B7A1" w14:textId="77777777" w:rsidTr="00735916">
        <w:tc>
          <w:tcPr>
            <w:tcW w:w="1985" w:type="dxa"/>
            <w:vAlign w:val="center"/>
          </w:tcPr>
          <w:p w14:paraId="3B75E7E2" w14:textId="77777777" w:rsidR="0071024A" w:rsidRPr="006667EC" w:rsidRDefault="0071024A" w:rsidP="00735916">
            <w:pPr>
              <w:pStyle w:val="NoSpacing"/>
              <w:ind w:right="-307"/>
              <w:rPr>
                <w:rFonts w:asciiTheme="minorHAnsi" w:hAnsiTheme="minorHAnsi" w:cstheme="minorHAnsi"/>
                <w:b/>
                <w:sz w:val="24"/>
                <w:szCs w:val="24"/>
              </w:rPr>
            </w:pPr>
            <w:r w:rsidRPr="006667EC">
              <w:rPr>
                <w:rFonts w:asciiTheme="minorHAnsi" w:hAnsiTheme="minorHAnsi" w:cstheme="minorHAnsi"/>
                <w:b/>
                <w:sz w:val="24"/>
                <w:szCs w:val="24"/>
              </w:rPr>
              <w:t>Job title</w:t>
            </w:r>
          </w:p>
        </w:tc>
        <w:tc>
          <w:tcPr>
            <w:tcW w:w="8505" w:type="dxa"/>
          </w:tcPr>
          <w:p w14:paraId="354DAD22" w14:textId="77777777" w:rsidR="0071024A" w:rsidRPr="006667EC" w:rsidRDefault="0071024A" w:rsidP="00735916">
            <w:pPr>
              <w:pStyle w:val="NoSpacing"/>
              <w:ind w:right="34"/>
              <w:rPr>
                <w:rFonts w:asciiTheme="minorHAnsi" w:hAnsiTheme="minorHAnsi" w:cstheme="minorHAnsi"/>
                <w:b/>
                <w:sz w:val="24"/>
                <w:szCs w:val="24"/>
              </w:rPr>
            </w:pPr>
            <w:r>
              <w:rPr>
                <w:rFonts w:asciiTheme="minorHAnsi" w:hAnsiTheme="minorHAnsi" w:cstheme="minorHAnsi"/>
                <w:b/>
                <w:sz w:val="24"/>
                <w:szCs w:val="24"/>
              </w:rPr>
              <w:t>Lead Teaching Assistant</w:t>
            </w:r>
            <w:r w:rsidRPr="006667EC">
              <w:rPr>
                <w:rFonts w:asciiTheme="minorHAnsi" w:hAnsiTheme="minorHAnsi" w:cstheme="minorHAnsi"/>
                <w:b/>
                <w:sz w:val="24"/>
                <w:szCs w:val="24"/>
              </w:rPr>
              <w:t xml:space="preserve"> </w:t>
            </w:r>
          </w:p>
        </w:tc>
      </w:tr>
      <w:tr w:rsidR="0071024A" w:rsidRPr="006667EC" w14:paraId="555A9681" w14:textId="77777777" w:rsidTr="00735916">
        <w:tc>
          <w:tcPr>
            <w:tcW w:w="1985" w:type="dxa"/>
            <w:vAlign w:val="center"/>
          </w:tcPr>
          <w:p w14:paraId="5D4CAA3A" w14:textId="77777777" w:rsidR="0071024A" w:rsidRPr="006667EC" w:rsidRDefault="0071024A" w:rsidP="00735916">
            <w:pPr>
              <w:pStyle w:val="NoSpacing"/>
              <w:ind w:right="-307"/>
              <w:rPr>
                <w:rFonts w:asciiTheme="minorHAnsi" w:hAnsiTheme="minorHAnsi" w:cstheme="minorHAnsi"/>
                <w:b/>
                <w:sz w:val="24"/>
                <w:szCs w:val="24"/>
              </w:rPr>
            </w:pPr>
            <w:r w:rsidRPr="006667EC">
              <w:rPr>
                <w:rFonts w:asciiTheme="minorHAnsi" w:hAnsiTheme="minorHAnsi" w:cstheme="minorHAnsi"/>
                <w:b/>
                <w:sz w:val="24"/>
                <w:szCs w:val="24"/>
              </w:rPr>
              <w:t>Reporting to</w:t>
            </w:r>
          </w:p>
        </w:tc>
        <w:tc>
          <w:tcPr>
            <w:tcW w:w="8505" w:type="dxa"/>
          </w:tcPr>
          <w:p w14:paraId="612B4DF5" w14:textId="77777777" w:rsidR="0071024A" w:rsidRPr="006667EC" w:rsidRDefault="0071024A" w:rsidP="00735916">
            <w:pPr>
              <w:rPr>
                <w:rFonts w:eastAsia="Calibri" w:cstheme="minorHAnsi"/>
                <w:b/>
                <w:sz w:val="24"/>
                <w:szCs w:val="24"/>
              </w:rPr>
            </w:pPr>
            <w:r>
              <w:rPr>
                <w:rFonts w:eastAsia="Calibri" w:cstheme="minorHAnsi"/>
                <w:b/>
                <w:sz w:val="24"/>
                <w:szCs w:val="24"/>
              </w:rPr>
              <w:t>SENDCo</w:t>
            </w:r>
          </w:p>
        </w:tc>
      </w:tr>
      <w:tr w:rsidR="0071024A" w:rsidRPr="006667EC" w14:paraId="270B9F17" w14:textId="77777777" w:rsidTr="00735916">
        <w:tc>
          <w:tcPr>
            <w:tcW w:w="1985" w:type="dxa"/>
            <w:vAlign w:val="center"/>
          </w:tcPr>
          <w:p w14:paraId="0F4CBF4A" w14:textId="77777777" w:rsidR="0071024A" w:rsidRPr="006667EC" w:rsidRDefault="0071024A" w:rsidP="00735916">
            <w:pPr>
              <w:pStyle w:val="NoSpacing"/>
              <w:ind w:right="-307"/>
              <w:rPr>
                <w:rFonts w:asciiTheme="minorHAnsi" w:hAnsiTheme="minorHAnsi" w:cstheme="minorHAnsi"/>
                <w:b/>
                <w:sz w:val="24"/>
                <w:szCs w:val="24"/>
              </w:rPr>
            </w:pPr>
            <w:r w:rsidRPr="006667EC">
              <w:rPr>
                <w:rFonts w:asciiTheme="minorHAnsi" w:hAnsiTheme="minorHAnsi" w:cstheme="minorHAnsi"/>
                <w:b/>
                <w:sz w:val="24"/>
                <w:szCs w:val="24"/>
              </w:rPr>
              <w:t>Job purpose</w:t>
            </w:r>
          </w:p>
        </w:tc>
        <w:tc>
          <w:tcPr>
            <w:tcW w:w="8505" w:type="dxa"/>
          </w:tcPr>
          <w:p w14:paraId="0E5326FE" w14:textId="77777777" w:rsidR="0071024A" w:rsidRPr="006667EC" w:rsidRDefault="0071024A" w:rsidP="00735916">
            <w:pPr>
              <w:tabs>
                <w:tab w:val="left" w:pos="2127"/>
              </w:tabs>
              <w:jc w:val="both"/>
              <w:rPr>
                <w:rFonts w:cstheme="minorHAnsi"/>
                <w:bCs/>
                <w:sz w:val="24"/>
                <w:szCs w:val="24"/>
              </w:rPr>
            </w:pPr>
            <w:r w:rsidRPr="006667EC">
              <w:rPr>
                <w:rFonts w:cstheme="minorHAnsi"/>
                <w:bCs/>
                <w:sz w:val="24"/>
                <w:szCs w:val="24"/>
              </w:rPr>
              <w:t xml:space="preserve">The post-holder will report to the SENDCo who will be the direct line manager. The post-holder will provide an important ‘link’ between the SENDCo and other teaching assistants in the department, as well as provide a key point of contact for any students identified as having possible SEND at the relevant key stage. </w:t>
            </w:r>
          </w:p>
        </w:tc>
      </w:tr>
      <w:tr w:rsidR="0071024A" w:rsidRPr="006667EC" w14:paraId="4A614761" w14:textId="77777777" w:rsidTr="00735916">
        <w:trPr>
          <w:trHeight w:val="850"/>
        </w:trPr>
        <w:tc>
          <w:tcPr>
            <w:tcW w:w="1985" w:type="dxa"/>
            <w:vAlign w:val="center"/>
          </w:tcPr>
          <w:p w14:paraId="03E2ED68" w14:textId="77777777" w:rsidR="0071024A" w:rsidRPr="006667EC" w:rsidRDefault="0071024A" w:rsidP="00735916">
            <w:pPr>
              <w:pStyle w:val="NoSpacing"/>
              <w:ind w:right="-307"/>
              <w:jc w:val="both"/>
              <w:rPr>
                <w:rFonts w:asciiTheme="minorHAnsi" w:hAnsiTheme="minorHAnsi" w:cstheme="minorHAnsi"/>
                <w:b/>
                <w:sz w:val="24"/>
                <w:szCs w:val="24"/>
              </w:rPr>
            </w:pPr>
            <w:r w:rsidRPr="006667EC">
              <w:rPr>
                <w:rFonts w:asciiTheme="minorHAnsi" w:hAnsiTheme="minorHAnsi" w:cstheme="minorHAnsi"/>
                <w:b/>
                <w:sz w:val="24"/>
                <w:szCs w:val="24"/>
              </w:rPr>
              <w:t xml:space="preserve">Key Tasks and </w:t>
            </w:r>
          </w:p>
          <w:p w14:paraId="33BA5D2A" w14:textId="77777777" w:rsidR="0071024A" w:rsidRPr="006667EC" w:rsidRDefault="0071024A" w:rsidP="00735916">
            <w:pPr>
              <w:pStyle w:val="NoSpacing"/>
              <w:ind w:right="-307"/>
              <w:jc w:val="both"/>
              <w:rPr>
                <w:rFonts w:asciiTheme="minorHAnsi" w:hAnsiTheme="minorHAnsi" w:cstheme="minorHAnsi"/>
                <w:b/>
                <w:sz w:val="24"/>
                <w:szCs w:val="24"/>
              </w:rPr>
            </w:pPr>
            <w:r w:rsidRPr="006667EC">
              <w:rPr>
                <w:rFonts w:asciiTheme="minorHAnsi" w:hAnsiTheme="minorHAnsi" w:cstheme="minorHAnsi"/>
                <w:b/>
                <w:sz w:val="24"/>
                <w:szCs w:val="24"/>
              </w:rPr>
              <w:t>Accountabilities</w:t>
            </w:r>
          </w:p>
        </w:tc>
        <w:tc>
          <w:tcPr>
            <w:tcW w:w="8505" w:type="dxa"/>
          </w:tcPr>
          <w:p w14:paraId="0F94D872" w14:textId="77777777" w:rsidR="0071024A" w:rsidRPr="0071024A" w:rsidRDefault="0071024A" w:rsidP="0071024A">
            <w:pPr>
              <w:jc w:val="both"/>
              <w:rPr>
                <w:rFonts w:cstheme="minorHAnsi"/>
                <w:b/>
                <w:sz w:val="24"/>
                <w:szCs w:val="24"/>
              </w:rPr>
            </w:pPr>
            <w:r w:rsidRPr="0071024A">
              <w:rPr>
                <w:rFonts w:cstheme="minorHAnsi"/>
                <w:b/>
                <w:sz w:val="24"/>
                <w:szCs w:val="24"/>
              </w:rPr>
              <w:t>KS4 Responsibilities:</w:t>
            </w:r>
          </w:p>
          <w:p w14:paraId="5C404C21"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liaise with pastoral managers and Heads of Year regarding students identified as requiring additional support and/or with SEND. </w:t>
            </w:r>
          </w:p>
          <w:p w14:paraId="29B5691A"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To support SEND students and those with an EHCP with advice and guidance regarding options at post-16 including college applications, apprenticeships, sixth form requirements and subjects, as well as providing information about Open Days.</w:t>
            </w:r>
          </w:p>
          <w:p w14:paraId="2F8DDF7E"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support the SENDCo in monitoring the progress of students attending Reaseheath College and other alternative provisions. </w:t>
            </w:r>
          </w:p>
          <w:p w14:paraId="70C39E77"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provide daily mentoring to students with </w:t>
            </w:r>
            <w:proofErr w:type="spellStart"/>
            <w:r w:rsidRPr="0071024A">
              <w:rPr>
                <w:rFonts w:cstheme="minorHAnsi"/>
                <w:bCs/>
                <w:sz w:val="24"/>
                <w:szCs w:val="24"/>
              </w:rPr>
              <w:t>SpLD</w:t>
            </w:r>
            <w:proofErr w:type="spellEnd"/>
            <w:r w:rsidRPr="0071024A">
              <w:rPr>
                <w:rFonts w:cstheme="minorHAnsi"/>
                <w:bCs/>
                <w:sz w:val="24"/>
                <w:szCs w:val="24"/>
              </w:rPr>
              <w:t xml:space="preserve"> and/or deliver relevant interventions as part of a graduated approach. </w:t>
            </w:r>
          </w:p>
          <w:p w14:paraId="1BA33631"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act as a key worker for students with an EHCP. </w:t>
            </w:r>
          </w:p>
          <w:p w14:paraId="5F62AC1F"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To oversee the day-to-day implementation of intervention and study sessions for students in KS4 with SEND.</w:t>
            </w:r>
          </w:p>
          <w:p w14:paraId="6772158C"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To support the SENDCo in ensuring that students with an EHCP are being supported in meeting their outcomes through the identification of appropriate interventions and support.</w:t>
            </w:r>
          </w:p>
          <w:p w14:paraId="1EB19878"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liaise with the HLTA (Leader of Teaching Assistant Coordination) to ensure staff are timetabled appropriately to deliver interventions.  </w:t>
            </w:r>
          </w:p>
          <w:p w14:paraId="1E32E9B2"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implement an effective tracking and monitoring system for attendance at intervention sessions – including a reward system for encouraging pupil participation. </w:t>
            </w:r>
          </w:p>
          <w:p w14:paraId="223C0AB0"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maintain pupil passports for SEN K students in the relevant key stage. </w:t>
            </w:r>
          </w:p>
          <w:p w14:paraId="7472BE2D"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support Teaching Assistants with any planning and preparation required for delivering any out-of- class interventions for pupils with SEND. </w:t>
            </w:r>
          </w:p>
          <w:p w14:paraId="70F6C60C"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report to and update the SENDCo on the efficacy of interventions being delivered. </w:t>
            </w:r>
          </w:p>
          <w:p w14:paraId="4618A462"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support class teachers and Student Services on a day-to-day basis, by helping to support the reintegration of pupils into lesson after periods of absence, or, time in the Inclusion Hub. </w:t>
            </w:r>
          </w:p>
          <w:p w14:paraId="3A671E57"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take responsibility for submitting requests for stationary, resources and teaching materials for interventions. </w:t>
            </w:r>
          </w:p>
          <w:p w14:paraId="2103C82C" w14:textId="77777777" w:rsidR="0071024A" w:rsidRDefault="0071024A" w:rsidP="0071024A">
            <w:pPr>
              <w:jc w:val="both"/>
              <w:rPr>
                <w:rFonts w:cstheme="minorHAnsi"/>
                <w:bCs/>
                <w:sz w:val="24"/>
                <w:szCs w:val="24"/>
              </w:rPr>
            </w:pPr>
          </w:p>
          <w:p w14:paraId="29230E49" w14:textId="77777777" w:rsidR="0071024A" w:rsidRDefault="0071024A" w:rsidP="0071024A">
            <w:pPr>
              <w:jc w:val="both"/>
              <w:rPr>
                <w:rFonts w:cstheme="minorHAnsi"/>
                <w:bCs/>
                <w:sz w:val="24"/>
                <w:szCs w:val="24"/>
              </w:rPr>
            </w:pPr>
          </w:p>
          <w:p w14:paraId="40E7D93E" w14:textId="77777777" w:rsidR="0071024A" w:rsidRPr="0071024A" w:rsidRDefault="0071024A" w:rsidP="0071024A">
            <w:pPr>
              <w:jc w:val="both"/>
              <w:rPr>
                <w:rFonts w:cstheme="minorHAnsi"/>
                <w:bCs/>
                <w:sz w:val="24"/>
                <w:szCs w:val="24"/>
              </w:rPr>
            </w:pPr>
          </w:p>
          <w:p w14:paraId="1985E762" w14:textId="77777777" w:rsidR="0071024A" w:rsidRPr="0071024A" w:rsidRDefault="0071024A" w:rsidP="0071024A">
            <w:pPr>
              <w:jc w:val="both"/>
              <w:rPr>
                <w:rFonts w:cstheme="minorHAnsi"/>
                <w:b/>
                <w:bCs/>
                <w:sz w:val="24"/>
                <w:szCs w:val="24"/>
              </w:rPr>
            </w:pPr>
            <w:r w:rsidRPr="0071024A">
              <w:rPr>
                <w:rFonts w:cstheme="minorHAnsi"/>
                <w:b/>
                <w:bCs/>
                <w:sz w:val="24"/>
                <w:szCs w:val="24"/>
              </w:rPr>
              <w:lastRenderedPageBreak/>
              <w:t xml:space="preserve">KS5 Responsibilities </w:t>
            </w:r>
          </w:p>
          <w:p w14:paraId="410A557F"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liaise with Sixth Form Student Services and the Head of Sixth Form regarding students identified as requiring additional support and/or with SEND. </w:t>
            </w:r>
          </w:p>
          <w:p w14:paraId="447EBA22"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support SEND students and those with an EHCP with advice and guidance regarding options at post-18, including apprenticeships, supported internships, Universities and employment. </w:t>
            </w:r>
          </w:p>
          <w:p w14:paraId="4CB791C1"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take a pro-active role in timetabling support and catch-up sessions for Sixth Form students identified as having SEND or an EHCP. </w:t>
            </w:r>
          </w:p>
          <w:p w14:paraId="395F6611"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identify students in Sixth Form who may require Access Arrangements and any additional learning support for </w:t>
            </w:r>
            <w:proofErr w:type="spellStart"/>
            <w:r w:rsidRPr="0071024A">
              <w:rPr>
                <w:rFonts w:cstheme="minorHAnsi"/>
                <w:bCs/>
                <w:sz w:val="24"/>
                <w:szCs w:val="24"/>
              </w:rPr>
              <w:t>SpLd</w:t>
            </w:r>
            <w:proofErr w:type="spellEnd"/>
            <w:r w:rsidRPr="0071024A">
              <w:rPr>
                <w:rFonts w:cstheme="minorHAnsi"/>
                <w:bCs/>
                <w:sz w:val="24"/>
                <w:szCs w:val="24"/>
              </w:rPr>
              <w:t xml:space="preserve">. </w:t>
            </w:r>
          </w:p>
          <w:p w14:paraId="1BDB628F"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take responsibility for administering the dyslexia screening and screenings for other related learning difficulties.  </w:t>
            </w:r>
          </w:p>
          <w:p w14:paraId="4A60CD42"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be a ‘champion’ for SEND in the Sixth Form and encourage the use of assistive technologies to develop students’ independence including text to speech software, speech recognition and mind mapping software. </w:t>
            </w:r>
          </w:p>
          <w:p w14:paraId="7EAF377D"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be the Docs Plus lead for the department.  </w:t>
            </w:r>
          </w:p>
          <w:p w14:paraId="22F0A070"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attend and deliver training to the department on the use of Reading Pens. </w:t>
            </w:r>
          </w:p>
          <w:p w14:paraId="04479D11" w14:textId="77777777" w:rsidR="0071024A" w:rsidRPr="0071024A" w:rsidRDefault="0071024A" w:rsidP="0071024A">
            <w:pPr>
              <w:pStyle w:val="ListParagraph"/>
              <w:numPr>
                <w:ilvl w:val="0"/>
                <w:numId w:val="26"/>
              </w:numPr>
              <w:jc w:val="both"/>
              <w:rPr>
                <w:rFonts w:cstheme="minorHAnsi"/>
                <w:bCs/>
                <w:sz w:val="24"/>
                <w:szCs w:val="24"/>
              </w:rPr>
            </w:pPr>
            <w:r w:rsidRPr="0071024A">
              <w:rPr>
                <w:rFonts w:cstheme="minorHAnsi"/>
                <w:bCs/>
                <w:sz w:val="24"/>
                <w:szCs w:val="24"/>
              </w:rPr>
              <w:t xml:space="preserve">To provide daily mentoring to students with SEND and/or act as a key worker for students with an EHCP in the Sixth Form. </w:t>
            </w:r>
          </w:p>
        </w:tc>
      </w:tr>
      <w:tr w:rsidR="0071024A" w:rsidRPr="006667EC" w14:paraId="276A1AE4" w14:textId="77777777" w:rsidTr="00735916">
        <w:trPr>
          <w:trHeight w:val="850"/>
        </w:trPr>
        <w:tc>
          <w:tcPr>
            <w:tcW w:w="1985" w:type="dxa"/>
            <w:vAlign w:val="center"/>
          </w:tcPr>
          <w:p w14:paraId="10FC228B" w14:textId="77777777" w:rsidR="0071024A" w:rsidRPr="006667EC" w:rsidRDefault="0071024A" w:rsidP="00735916">
            <w:pPr>
              <w:jc w:val="both"/>
              <w:rPr>
                <w:rFonts w:cstheme="minorHAnsi"/>
                <w:b/>
                <w:bCs/>
                <w:sz w:val="24"/>
                <w:szCs w:val="24"/>
              </w:rPr>
            </w:pPr>
            <w:r w:rsidRPr="006667EC">
              <w:rPr>
                <w:rFonts w:cstheme="minorHAnsi"/>
                <w:b/>
                <w:bCs/>
                <w:sz w:val="24"/>
                <w:szCs w:val="24"/>
              </w:rPr>
              <w:t>Department Responsibilities</w:t>
            </w:r>
          </w:p>
          <w:p w14:paraId="33C5DADB" w14:textId="77777777" w:rsidR="0071024A" w:rsidRPr="006667EC" w:rsidRDefault="0071024A" w:rsidP="00735916">
            <w:pPr>
              <w:pStyle w:val="NoSpacing"/>
              <w:ind w:right="-307"/>
              <w:jc w:val="both"/>
              <w:rPr>
                <w:rFonts w:asciiTheme="minorHAnsi" w:hAnsiTheme="minorHAnsi" w:cstheme="minorHAnsi"/>
                <w:b/>
                <w:sz w:val="24"/>
                <w:szCs w:val="24"/>
              </w:rPr>
            </w:pPr>
          </w:p>
        </w:tc>
        <w:tc>
          <w:tcPr>
            <w:tcW w:w="8505" w:type="dxa"/>
          </w:tcPr>
          <w:p w14:paraId="4869CB6A" w14:textId="77777777" w:rsidR="0071024A" w:rsidRPr="0071024A" w:rsidRDefault="0071024A" w:rsidP="0071024A">
            <w:pPr>
              <w:pStyle w:val="ListParagraph"/>
              <w:numPr>
                <w:ilvl w:val="0"/>
                <w:numId w:val="34"/>
              </w:numPr>
              <w:jc w:val="both"/>
              <w:rPr>
                <w:rFonts w:cstheme="minorHAnsi"/>
                <w:bCs/>
                <w:sz w:val="24"/>
                <w:szCs w:val="24"/>
              </w:rPr>
            </w:pPr>
            <w:r w:rsidRPr="0071024A">
              <w:rPr>
                <w:rFonts w:ascii="Calibri" w:hAnsi="Calibri" w:cs="Calibri"/>
                <w:sz w:val="24"/>
                <w:szCs w:val="24"/>
              </w:rPr>
              <w:t xml:space="preserve"> To support and guide less experienced teaching assistants in the classroom when required. Ensure that any newly appointed teaching assistants are fully inducted into classroom routines and organisation and be a mentor for them. </w:t>
            </w:r>
          </w:p>
          <w:p w14:paraId="1DAD82C4" w14:textId="77777777" w:rsidR="0071024A" w:rsidRPr="0071024A" w:rsidRDefault="0071024A" w:rsidP="0071024A">
            <w:pPr>
              <w:pStyle w:val="NormalWeb"/>
              <w:numPr>
                <w:ilvl w:val="0"/>
                <w:numId w:val="34"/>
              </w:numPr>
              <w:rPr>
                <w:rFonts w:ascii="Calibri" w:hAnsi="Calibri" w:cs="Calibri"/>
              </w:rPr>
            </w:pPr>
            <w:r w:rsidRPr="0071024A">
              <w:rPr>
                <w:rFonts w:ascii="Calibri" w:hAnsi="Calibri" w:cs="Calibri"/>
              </w:rPr>
              <w:t xml:space="preserve">To support classroom teachers with preparation, resources, display and general classroom duties, including the organisation and development of class planning for students with SEND. </w:t>
            </w:r>
          </w:p>
          <w:p w14:paraId="247E6A34" w14:textId="77777777" w:rsidR="0071024A" w:rsidRPr="0071024A" w:rsidRDefault="0071024A" w:rsidP="0071024A">
            <w:pPr>
              <w:pStyle w:val="NormalWeb"/>
              <w:numPr>
                <w:ilvl w:val="0"/>
                <w:numId w:val="34"/>
              </w:numPr>
              <w:rPr>
                <w:rFonts w:ascii="Calibri" w:hAnsi="Calibri" w:cs="Calibri"/>
              </w:rPr>
            </w:pPr>
            <w:r w:rsidRPr="0071024A">
              <w:rPr>
                <w:rFonts w:ascii="Calibri" w:hAnsi="Calibri" w:cs="Calibri"/>
              </w:rPr>
              <w:t xml:space="preserve">To undertake any necessary health and care training in order to assist the SENDCo and Student Services with the management of medical and health needs. </w:t>
            </w:r>
          </w:p>
          <w:p w14:paraId="20BD0DEE" w14:textId="77777777" w:rsidR="0071024A" w:rsidRPr="0071024A" w:rsidRDefault="0071024A" w:rsidP="0071024A">
            <w:pPr>
              <w:pStyle w:val="NormalWeb"/>
              <w:numPr>
                <w:ilvl w:val="0"/>
                <w:numId w:val="34"/>
              </w:numPr>
              <w:rPr>
                <w:rFonts w:ascii="Calibri" w:hAnsi="Calibri" w:cs="Calibri"/>
              </w:rPr>
            </w:pPr>
            <w:r w:rsidRPr="0071024A">
              <w:rPr>
                <w:rFonts w:ascii="Calibri" w:hAnsi="Calibri" w:cs="Calibri"/>
              </w:rPr>
              <w:t xml:space="preserve">To manage and support students with challenging behaviour, as detailed in the school SEND policy. </w:t>
            </w:r>
          </w:p>
          <w:p w14:paraId="0FCC306A" w14:textId="77777777" w:rsidR="0071024A" w:rsidRPr="0071024A" w:rsidRDefault="0071024A" w:rsidP="0071024A">
            <w:pPr>
              <w:pStyle w:val="NormalWeb"/>
              <w:numPr>
                <w:ilvl w:val="0"/>
                <w:numId w:val="34"/>
              </w:numPr>
              <w:rPr>
                <w:rFonts w:ascii="Calibri" w:hAnsi="Calibri" w:cs="Calibri"/>
                <w:sz w:val="22"/>
                <w:szCs w:val="22"/>
              </w:rPr>
            </w:pPr>
            <w:r w:rsidRPr="0071024A">
              <w:rPr>
                <w:rFonts w:ascii="Calibri" w:hAnsi="Calibri" w:cs="Calibri"/>
              </w:rPr>
              <w:t>To provide administrative support to the SENDCo including filing, scanning, record keeping, telephone calls and sending emails.</w:t>
            </w:r>
            <w:r>
              <w:rPr>
                <w:rFonts w:ascii="Calibri" w:hAnsi="Calibri" w:cs="Calibri"/>
                <w:sz w:val="22"/>
                <w:szCs w:val="22"/>
              </w:rPr>
              <w:t xml:space="preserve"> </w:t>
            </w:r>
          </w:p>
        </w:tc>
      </w:tr>
    </w:tbl>
    <w:p w14:paraId="2C966223" w14:textId="77777777" w:rsidR="0071024A" w:rsidRPr="006667EC" w:rsidRDefault="0071024A" w:rsidP="0071024A">
      <w:pPr>
        <w:rPr>
          <w:rFonts w:cstheme="minorHAnsi"/>
          <w:sz w:val="24"/>
          <w:szCs w:val="24"/>
        </w:rPr>
      </w:pPr>
    </w:p>
    <w:tbl>
      <w:tblPr>
        <w:tblStyle w:val="TableGrid"/>
        <w:tblW w:w="10490" w:type="dxa"/>
        <w:tblInd w:w="-601" w:type="dxa"/>
        <w:tblLook w:val="04A0" w:firstRow="1" w:lastRow="0" w:firstColumn="1" w:lastColumn="0" w:noHBand="0" w:noVBand="1"/>
      </w:tblPr>
      <w:tblGrid>
        <w:gridCol w:w="10490"/>
      </w:tblGrid>
      <w:tr w:rsidR="0071024A" w:rsidRPr="006667EC" w14:paraId="46CBA218" w14:textId="77777777" w:rsidTr="00735916">
        <w:tc>
          <w:tcPr>
            <w:tcW w:w="10490" w:type="dxa"/>
            <w:vAlign w:val="center"/>
          </w:tcPr>
          <w:p w14:paraId="203FB33B" w14:textId="77777777" w:rsidR="0071024A" w:rsidRPr="006667EC" w:rsidRDefault="0071024A" w:rsidP="00735916">
            <w:pPr>
              <w:pStyle w:val="ListParagraph"/>
              <w:ind w:left="0" w:right="34"/>
              <w:jc w:val="both"/>
              <w:rPr>
                <w:rFonts w:cstheme="minorHAnsi"/>
                <w:b/>
                <w:sz w:val="24"/>
                <w:szCs w:val="24"/>
              </w:rPr>
            </w:pPr>
            <w:r w:rsidRPr="006667EC">
              <w:rPr>
                <w:rFonts w:cstheme="minorHAnsi"/>
                <w:b/>
                <w:sz w:val="24"/>
                <w:szCs w:val="24"/>
              </w:rPr>
              <w:t>All employees have the responsibility to:</w:t>
            </w:r>
          </w:p>
        </w:tc>
      </w:tr>
      <w:tr w:rsidR="0071024A" w:rsidRPr="006667EC" w14:paraId="7AF71289" w14:textId="77777777" w:rsidTr="00735916">
        <w:tc>
          <w:tcPr>
            <w:tcW w:w="10490" w:type="dxa"/>
            <w:vAlign w:val="center"/>
            <w:hideMark/>
          </w:tcPr>
          <w:p w14:paraId="0D164D63" w14:textId="77777777" w:rsidR="0071024A" w:rsidRPr="006667EC" w:rsidRDefault="0071024A" w:rsidP="00735916">
            <w:pPr>
              <w:pStyle w:val="NoSpacing"/>
              <w:numPr>
                <w:ilvl w:val="0"/>
                <w:numId w:val="25"/>
              </w:numPr>
              <w:ind w:left="743" w:right="34" w:hanging="426"/>
              <w:jc w:val="both"/>
              <w:rPr>
                <w:rFonts w:asciiTheme="minorHAnsi" w:hAnsiTheme="minorHAnsi" w:cstheme="minorHAnsi"/>
                <w:sz w:val="24"/>
                <w:szCs w:val="24"/>
              </w:rPr>
            </w:pPr>
            <w:r w:rsidRPr="006667EC">
              <w:rPr>
                <w:rFonts w:asciiTheme="minorHAnsi" w:hAnsiTheme="minorHAnsi" w:cstheme="minorHAnsi"/>
                <w:sz w:val="24"/>
                <w:szCs w:val="24"/>
              </w:rPr>
              <w:br w:type="page"/>
              <w:t>Ensure any documentation produced is to a high standard</w:t>
            </w:r>
          </w:p>
          <w:p w14:paraId="2BA37A33" w14:textId="77777777" w:rsidR="0071024A" w:rsidRPr="006667EC" w:rsidRDefault="0071024A" w:rsidP="00735916">
            <w:pPr>
              <w:pStyle w:val="ListParagraph"/>
              <w:numPr>
                <w:ilvl w:val="0"/>
                <w:numId w:val="25"/>
              </w:numPr>
              <w:ind w:left="743" w:right="34" w:hanging="426"/>
              <w:jc w:val="both"/>
              <w:rPr>
                <w:rFonts w:cstheme="minorHAnsi"/>
                <w:sz w:val="24"/>
                <w:szCs w:val="24"/>
              </w:rPr>
            </w:pPr>
            <w:r w:rsidRPr="006667EC">
              <w:rPr>
                <w:rFonts w:cstheme="minorHAnsi"/>
                <w:sz w:val="24"/>
                <w:szCs w:val="24"/>
              </w:rPr>
              <w:t>Be aware and comply with policies, protocols and procedures relating to safeguarding, child protection, health, safety and security, confidentiality and data protection, reporting all concerns to the appropriate person</w:t>
            </w:r>
          </w:p>
          <w:p w14:paraId="3993C8F3" w14:textId="77777777" w:rsidR="0071024A" w:rsidRPr="006667EC" w:rsidRDefault="0071024A" w:rsidP="00735916">
            <w:pPr>
              <w:pStyle w:val="ListParagraph"/>
              <w:numPr>
                <w:ilvl w:val="0"/>
                <w:numId w:val="25"/>
              </w:numPr>
              <w:ind w:left="743" w:right="34" w:hanging="426"/>
              <w:jc w:val="both"/>
              <w:rPr>
                <w:rFonts w:cstheme="minorHAnsi"/>
                <w:sz w:val="24"/>
                <w:szCs w:val="24"/>
              </w:rPr>
            </w:pPr>
            <w:r w:rsidRPr="006667EC">
              <w:rPr>
                <w:rFonts w:cstheme="minorHAnsi"/>
                <w:sz w:val="24"/>
                <w:szCs w:val="24"/>
              </w:rPr>
              <w:t>Participate in training and other learning activities as required</w:t>
            </w:r>
          </w:p>
          <w:p w14:paraId="7590E49F" w14:textId="77777777" w:rsidR="0071024A" w:rsidRPr="006667EC" w:rsidRDefault="0071024A" w:rsidP="00735916">
            <w:pPr>
              <w:pStyle w:val="ListParagraph"/>
              <w:numPr>
                <w:ilvl w:val="0"/>
                <w:numId w:val="25"/>
              </w:numPr>
              <w:ind w:left="743" w:right="34" w:hanging="426"/>
              <w:jc w:val="both"/>
              <w:rPr>
                <w:rFonts w:cstheme="minorHAnsi"/>
                <w:sz w:val="24"/>
                <w:szCs w:val="24"/>
              </w:rPr>
            </w:pPr>
            <w:r w:rsidRPr="006667EC">
              <w:rPr>
                <w:rFonts w:cstheme="minorHAnsi"/>
                <w:sz w:val="24"/>
                <w:szCs w:val="24"/>
              </w:rPr>
              <w:t>Provide appropriate guidance and supervision and assist in the training and development of staff as appropriate</w:t>
            </w:r>
          </w:p>
          <w:p w14:paraId="529F9981" w14:textId="77777777" w:rsidR="0071024A" w:rsidRPr="006667EC" w:rsidRDefault="0071024A" w:rsidP="00735916">
            <w:pPr>
              <w:pStyle w:val="ListParagraph"/>
              <w:numPr>
                <w:ilvl w:val="0"/>
                <w:numId w:val="25"/>
              </w:numPr>
              <w:ind w:left="743" w:right="34" w:hanging="426"/>
              <w:jc w:val="both"/>
              <w:rPr>
                <w:rFonts w:cstheme="minorHAnsi"/>
                <w:sz w:val="24"/>
                <w:szCs w:val="24"/>
              </w:rPr>
            </w:pPr>
            <w:r w:rsidRPr="006667EC">
              <w:rPr>
                <w:rFonts w:cstheme="minorHAnsi"/>
                <w:sz w:val="24"/>
                <w:szCs w:val="24"/>
              </w:rPr>
              <w:t>To promote the area of responsibility within the academy and beyond</w:t>
            </w:r>
          </w:p>
          <w:p w14:paraId="4FD0B983" w14:textId="77777777" w:rsidR="0071024A" w:rsidRPr="006667EC" w:rsidRDefault="0071024A" w:rsidP="00735916">
            <w:pPr>
              <w:pStyle w:val="ListParagraph"/>
              <w:numPr>
                <w:ilvl w:val="0"/>
                <w:numId w:val="25"/>
              </w:numPr>
              <w:ind w:left="743" w:right="34" w:hanging="426"/>
              <w:jc w:val="both"/>
              <w:rPr>
                <w:rFonts w:cstheme="minorHAnsi"/>
                <w:sz w:val="24"/>
                <w:szCs w:val="24"/>
              </w:rPr>
            </w:pPr>
            <w:r w:rsidRPr="006667EC">
              <w:rPr>
                <w:rFonts w:cstheme="minorHAnsi"/>
                <w:sz w:val="24"/>
                <w:szCs w:val="24"/>
              </w:rPr>
              <w:t>To represent the academy at events as appropriate</w:t>
            </w:r>
          </w:p>
          <w:p w14:paraId="1569B3A7" w14:textId="77777777" w:rsidR="0071024A" w:rsidRPr="006667EC" w:rsidRDefault="0071024A" w:rsidP="00735916">
            <w:pPr>
              <w:pStyle w:val="ListParagraph"/>
              <w:numPr>
                <w:ilvl w:val="0"/>
                <w:numId w:val="25"/>
              </w:numPr>
              <w:ind w:left="743" w:right="34" w:hanging="426"/>
              <w:jc w:val="both"/>
              <w:rPr>
                <w:rFonts w:cstheme="minorHAnsi"/>
                <w:sz w:val="24"/>
                <w:szCs w:val="24"/>
              </w:rPr>
            </w:pPr>
            <w:r w:rsidRPr="006667EC">
              <w:rPr>
                <w:rFonts w:cstheme="minorHAnsi"/>
                <w:sz w:val="24"/>
                <w:szCs w:val="24"/>
              </w:rPr>
              <w:t>To support and promote the academy ethos</w:t>
            </w:r>
          </w:p>
          <w:p w14:paraId="131DD813" w14:textId="77777777" w:rsidR="0071024A" w:rsidRPr="006667EC" w:rsidRDefault="0071024A" w:rsidP="00735916">
            <w:pPr>
              <w:pStyle w:val="ListParagraph"/>
              <w:numPr>
                <w:ilvl w:val="0"/>
                <w:numId w:val="25"/>
              </w:numPr>
              <w:ind w:left="743" w:right="34" w:hanging="426"/>
              <w:jc w:val="both"/>
              <w:rPr>
                <w:rFonts w:cstheme="minorHAnsi"/>
                <w:sz w:val="24"/>
                <w:szCs w:val="24"/>
              </w:rPr>
            </w:pPr>
            <w:r w:rsidRPr="006667EC">
              <w:rPr>
                <w:rFonts w:cstheme="minorHAnsi"/>
                <w:sz w:val="24"/>
                <w:szCs w:val="24"/>
              </w:rPr>
              <w:t>To undertake any other duties and responsibilities as required that are covered by the general scope of the post.</w:t>
            </w:r>
          </w:p>
        </w:tc>
      </w:tr>
    </w:tbl>
    <w:p w14:paraId="738F1677" w14:textId="77777777" w:rsidR="0071024A" w:rsidRPr="006667EC" w:rsidRDefault="0071024A" w:rsidP="0071024A">
      <w:pPr>
        <w:jc w:val="both"/>
        <w:rPr>
          <w:rFonts w:cstheme="minorHAnsi"/>
          <w:b/>
          <w:sz w:val="24"/>
          <w:szCs w:val="24"/>
          <w:u w:val="single"/>
        </w:rPr>
      </w:pPr>
    </w:p>
    <w:p w14:paraId="535DC772" w14:textId="77777777" w:rsidR="0071024A" w:rsidRPr="006667EC" w:rsidRDefault="0071024A" w:rsidP="0071024A">
      <w:pPr>
        <w:spacing w:line="240" w:lineRule="auto"/>
        <w:jc w:val="both"/>
        <w:rPr>
          <w:rFonts w:cstheme="minorHAnsi"/>
          <w:b/>
          <w:sz w:val="24"/>
          <w:szCs w:val="24"/>
          <w:u w:val="single"/>
        </w:rPr>
      </w:pPr>
      <w:r w:rsidRPr="006667EC">
        <w:rPr>
          <w:rFonts w:cstheme="minorHAnsi"/>
          <w:b/>
          <w:sz w:val="24"/>
          <w:szCs w:val="24"/>
          <w:u w:val="single"/>
        </w:rPr>
        <w:lastRenderedPageBreak/>
        <w:t>REVIEW ARRANGEMENTS</w:t>
      </w:r>
    </w:p>
    <w:p w14:paraId="4FB92FC3" w14:textId="77777777" w:rsidR="0071024A" w:rsidRPr="006667EC" w:rsidRDefault="0071024A" w:rsidP="0071024A">
      <w:pPr>
        <w:spacing w:line="240" w:lineRule="auto"/>
        <w:jc w:val="both"/>
        <w:rPr>
          <w:rFonts w:cstheme="minorHAnsi"/>
          <w:sz w:val="24"/>
          <w:szCs w:val="24"/>
        </w:rPr>
      </w:pPr>
      <w:r w:rsidRPr="006667EC">
        <w:rPr>
          <w:rFonts w:cstheme="minorHAnsi"/>
          <w:sz w:val="24"/>
          <w:szCs w:val="24"/>
        </w:rPr>
        <w:t>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Headteacher will expect to revise this job description from time to time and will consult with the post holder at the appropriate time.</w:t>
      </w:r>
    </w:p>
    <w:p w14:paraId="0E6A3365" w14:textId="77777777" w:rsidR="00807308" w:rsidRPr="006667EC" w:rsidRDefault="00807308">
      <w:pPr>
        <w:rPr>
          <w:rFonts w:cstheme="minorHAnsi"/>
          <w:sz w:val="24"/>
          <w:szCs w:val="24"/>
        </w:rPr>
      </w:pPr>
    </w:p>
    <w:p w14:paraId="1B425E38" w14:textId="77777777" w:rsidR="00807308" w:rsidRPr="006667EC" w:rsidRDefault="00807308">
      <w:pPr>
        <w:rPr>
          <w:rFonts w:cstheme="minorHAnsi"/>
          <w:sz w:val="24"/>
          <w:szCs w:val="24"/>
        </w:rPr>
      </w:pPr>
    </w:p>
    <w:p w14:paraId="0A097282" w14:textId="77777777" w:rsidR="00807308" w:rsidRPr="006667EC" w:rsidRDefault="00807308">
      <w:pPr>
        <w:rPr>
          <w:rFonts w:cstheme="minorHAnsi"/>
          <w:sz w:val="24"/>
          <w:szCs w:val="24"/>
        </w:rPr>
        <w:sectPr w:rsidR="00807308" w:rsidRPr="006667EC" w:rsidSect="006667EC">
          <w:footerReference w:type="first" r:id="rId13"/>
          <w:pgSz w:w="12077" w:h="17010" w:code="9"/>
          <w:pgMar w:top="709" w:right="1080" w:bottom="1440" w:left="1080" w:header="0" w:footer="0" w:gutter="0"/>
          <w:cols w:space="708"/>
          <w:titlePg/>
          <w:docGrid w:linePitch="360"/>
        </w:sectPr>
      </w:pPr>
    </w:p>
    <w:p w14:paraId="277A939C" w14:textId="77777777" w:rsidR="00807308" w:rsidRPr="006667EC" w:rsidRDefault="00807308" w:rsidP="00807308">
      <w:pPr>
        <w:ind w:left="5040" w:right="88" w:firstLine="720"/>
        <w:rPr>
          <w:rFonts w:cstheme="minorHAnsi"/>
          <w:b/>
          <w:color w:val="000000"/>
          <w:sz w:val="24"/>
          <w:szCs w:val="24"/>
          <w:u w:val="single"/>
        </w:rPr>
      </w:pPr>
      <w:r w:rsidRPr="006667EC">
        <w:rPr>
          <w:rFonts w:cstheme="minorHAnsi"/>
          <w:b/>
          <w:noProof/>
          <w:color w:val="000000"/>
          <w:sz w:val="24"/>
          <w:szCs w:val="24"/>
          <w:u w:val="single"/>
          <w:lang w:eastAsia="en-GB"/>
        </w:rPr>
        <w:lastRenderedPageBreak/>
        <mc:AlternateContent>
          <mc:Choice Requires="wps">
            <w:drawing>
              <wp:anchor distT="0" distB="0" distL="114300" distR="114300" simplePos="0" relativeHeight="251659264" behindDoc="0" locked="0" layoutInCell="1" allowOverlap="1" wp14:anchorId="4F6F700A" wp14:editId="012A135E">
                <wp:simplePos x="0" y="0"/>
                <wp:positionH relativeFrom="column">
                  <wp:posOffset>7733665</wp:posOffset>
                </wp:positionH>
                <wp:positionV relativeFrom="paragraph">
                  <wp:posOffset>-598170</wp:posOffset>
                </wp:positionV>
                <wp:extent cx="1026160" cy="1414145"/>
                <wp:effectExtent l="190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308F" w14:textId="77777777" w:rsidR="00807308" w:rsidRDefault="00807308" w:rsidP="0080730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F6F700A" id="_x0000_t202" coordsize="21600,21600" o:spt="202" path="m,l,21600r21600,l21600,xe">
                <v:stroke joinstyle="miter"/>
                <v:path gradientshapeok="t" o:connecttype="rect"/>
              </v:shapetype>
              <v:shape id="Text Box 1" o:spid="_x0000_s1026" type="#_x0000_t202" style="position:absolute;left:0;text-align:left;margin-left:608.95pt;margin-top:-47.1pt;width:80.8pt;height:11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742wEAAKADAAAOAAAAZHJzL2Uyb0RvYy54bWysU9GO0zAQfEfiHyy/0yRVr0DU9HTcqQjp&#10;4JAOPsBxnNgi8Vprt0n5etZO2yvwhlAly/Y6szOz083tNPTsoNAbsBUvFjlnykpojO0q/v3b7s07&#10;znwQthE9WFXxo/L8dvv61WZ0pVqChr5RyAjE+nJ0FdchuDLLvNRqEH4BTlkqtoCDCHTELmtQjIQ+&#10;9Nkyz9fZCNg4BKm8p9uHuci3Cb9tlQxPbetVYH3FiVtIK6a1jmu23YiyQ+G0kSca4h9YDMJYanqB&#10;ehBBsD2av6AGIxE8tGEhYcigbY1USQOpKfI/1Dxr4VTSQuZ4d7HJ/z9Y+eXw7L4iC9MHmGiASYR3&#10;jyB/eGbhXgvbqTtEGLUSDTUuomXZ6Hx5+jRa7UsfQerxMzQ0ZLEPkICmFofoCulkhE4DOF5MV1Ng&#10;MrbMl+tiTSVJtWIVfzephyjPnzv04aOCgcVNxZGmmuDF4dGHSEeU5yexm4Wd6fs02d7+dkEP402i&#10;HxnP3MNUT/Q6yqihOZIQhDkoFGzaaMCfnI0UkopbSjFn/SdLVrwvVquYqXRY3bxd0gGvK/V1RVhJ&#10;QBUPnM3b+zDncO/QdJr6nM2/I/t2Jgl74XRiTTFIek+RjTm7PqdXL3+s7S8AAAD//wMAUEsDBBQA&#10;BgAIAAAAIQCLz2Hp3wAAAA0BAAAPAAAAZHJzL2Rvd25yZXYueG1sTI9BTsMwEEX3SNzBGiR2rZPQ&#10;0CSNU6ECa0rhAG48jUPicRS7beD0OCtYfv2nP2/K7WR6dsHRtZYExMsIGFJtVUuNgM+P10UGzHlJ&#10;SvaWUMA3OthWtzelLJS90jteDr5hYYRcIQVo74eCc1drNNIt7YAUupMdjfQhjg1Xo7yGcdPzJIoe&#10;uZEthQtaDrjTWHeHsxGQReat6/Jk78zqJ0717tm+DF9C3N9NTxtgHif/B8OsH9ShCk5HeyblWB9y&#10;Eq/zwApY5KsE2Iw8rPMU2HEusxR4VfL/X1S/AAAA//8DAFBLAQItABQABgAIAAAAIQC2gziS/gAA&#10;AOEBAAATAAAAAAAAAAAAAAAAAAAAAABbQ29udGVudF9UeXBlc10ueG1sUEsBAi0AFAAGAAgAAAAh&#10;ADj9If/WAAAAlAEAAAsAAAAAAAAAAAAAAAAALwEAAF9yZWxzLy5yZWxzUEsBAi0AFAAGAAgAAAAh&#10;ABJI/vjbAQAAoAMAAA4AAAAAAAAAAAAAAAAALgIAAGRycy9lMm9Eb2MueG1sUEsBAi0AFAAGAAgA&#10;AAAhAIvPYenfAAAADQEAAA8AAAAAAAAAAAAAAAAANQQAAGRycy9kb3ducmV2LnhtbFBLBQYAAAAA&#10;BAAEAPMAAABBBQAAAAA=&#10;" filled="f" stroked="f">
                <v:textbox style="mso-fit-shape-to-text:t">
                  <w:txbxContent>
                    <w:p w14:paraId="3CA2308F" w14:textId="77777777" w:rsidR="00807308" w:rsidRDefault="00807308" w:rsidP="00807308"/>
                  </w:txbxContent>
                </v:textbox>
              </v:shape>
            </w:pict>
          </mc:Fallback>
        </mc:AlternateContent>
      </w:r>
      <w:r w:rsidRPr="006667EC">
        <w:rPr>
          <w:rFonts w:cstheme="minorHAnsi"/>
          <w:b/>
          <w:color w:val="000000"/>
          <w:sz w:val="24"/>
          <w:szCs w:val="24"/>
          <w:u w:val="single"/>
        </w:rPr>
        <w:t>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4635"/>
      </w:tblGrid>
      <w:tr w:rsidR="00807308" w:rsidRPr="006667EC" w14:paraId="29F45167" w14:textId="77777777" w:rsidTr="005A024B">
        <w:trPr>
          <w:jc w:val="center"/>
        </w:trPr>
        <w:tc>
          <w:tcPr>
            <w:tcW w:w="5481" w:type="dxa"/>
            <w:shd w:val="clear" w:color="auto" w:fill="D9D9D9"/>
          </w:tcPr>
          <w:p w14:paraId="352DBE02" w14:textId="77777777" w:rsidR="00807308" w:rsidRPr="006667EC" w:rsidRDefault="00807308" w:rsidP="005A024B">
            <w:pPr>
              <w:spacing w:before="120" w:after="120"/>
              <w:jc w:val="center"/>
              <w:rPr>
                <w:rFonts w:cstheme="minorHAnsi"/>
                <w:b/>
                <w:sz w:val="24"/>
                <w:szCs w:val="24"/>
              </w:rPr>
            </w:pPr>
            <w:r w:rsidRPr="006667EC">
              <w:rPr>
                <w:rFonts w:cstheme="minorHAnsi"/>
                <w:b/>
                <w:sz w:val="24"/>
                <w:szCs w:val="24"/>
              </w:rPr>
              <w:t>JOB TITLE</w:t>
            </w:r>
          </w:p>
        </w:tc>
        <w:tc>
          <w:tcPr>
            <w:tcW w:w="4635" w:type="dxa"/>
            <w:shd w:val="clear" w:color="auto" w:fill="D9D9D9"/>
          </w:tcPr>
          <w:p w14:paraId="36DF2752" w14:textId="77777777" w:rsidR="00807308" w:rsidRPr="006667EC" w:rsidRDefault="00807308" w:rsidP="005A024B">
            <w:pPr>
              <w:spacing w:before="120" w:after="120"/>
              <w:jc w:val="center"/>
              <w:rPr>
                <w:rFonts w:cstheme="minorHAnsi"/>
                <w:b/>
                <w:sz w:val="24"/>
                <w:szCs w:val="24"/>
              </w:rPr>
            </w:pPr>
            <w:r w:rsidRPr="006667EC">
              <w:rPr>
                <w:rFonts w:cstheme="minorHAnsi"/>
                <w:b/>
                <w:sz w:val="24"/>
                <w:szCs w:val="24"/>
              </w:rPr>
              <w:t>GRADE</w:t>
            </w:r>
          </w:p>
        </w:tc>
      </w:tr>
      <w:tr w:rsidR="00807308" w:rsidRPr="006667EC" w14:paraId="5A1B243F" w14:textId="77777777" w:rsidTr="005A024B">
        <w:trPr>
          <w:jc w:val="center"/>
        </w:trPr>
        <w:tc>
          <w:tcPr>
            <w:tcW w:w="5481" w:type="dxa"/>
          </w:tcPr>
          <w:p w14:paraId="1CE3A361" w14:textId="77777777" w:rsidR="00807308" w:rsidRPr="006667EC" w:rsidRDefault="0071024A" w:rsidP="005A024B">
            <w:pPr>
              <w:spacing w:before="120" w:after="120"/>
              <w:jc w:val="center"/>
              <w:rPr>
                <w:rFonts w:cstheme="minorHAnsi"/>
                <w:b/>
                <w:sz w:val="24"/>
                <w:szCs w:val="24"/>
              </w:rPr>
            </w:pPr>
            <w:r>
              <w:rPr>
                <w:rFonts w:cstheme="minorHAnsi"/>
                <w:b/>
                <w:sz w:val="24"/>
                <w:szCs w:val="24"/>
              </w:rPr>
              <w:t>Lead Teaching Assistant</w:t>
            </w:r>
            <w:r w:rsidR="00600F5B" w:rsidRPr="006667EC">
              <w:rPr>
                <w:rFonts w:cstheme="minorHAnsi"/>
                <w:b/>
                <w:sz w:val="24"/>
                <w:szCs w:val="24"/>
              </w:rPr>
              <w:t xml:space="preserve"> </w:t>
            </w:r>
          </w:p>
        </w:tc>
        <w:tc>
          <w:tcPr>
            <w:tcW w:w="4635" w:type="dxa"/>
          </w:tcPr>
          <w:p w14:paraId="63FF743D" w14:textId="77777777" w:rsidR="00807308" w:rsidRPr="006667EC" w:rsidRDefault="00807308" w:rsidP="005A024B">
            <w:pPr>
              <w:spacing w:before="120" w:after="120"/>
              <w:jc w:val="center"/>
              <w:rPr>
                <w:rFonts w:cstheme="minorHAnsi"/>
                <w:b/>
                <w:sz w:val="24"/>
                <w:szCs w:val="24"/>
              </w:rPr>
            </w:pPr>
            <w:r w:rsidRPr="006667EC">
              <w:rPr>
                <w:rFonts w:cstheme="minorHAnsi"/>
                <w:b/>
                <w:sz w:val="24"/>
                <w:szCs w:val="24"/>
              </w:rPr>
              <w:t>6</w:t>
            </w:r>
          </w:p>
        </w:tc>
      </w:tr>
    </w:tbl>
    <w:p w14:paraId="5E4A67CA" w14:textId="77777777" w:rsidR="00807308" w:rsidRPr="006667EC" w:rsidRDefault="00807308" w:rsidP="00807308">
      <w:pPr>
        <w:rPr>
          <w:rFonts w:cstheme="minorHAnsi"/>
          <w:i/>
          <w:sz w:val="24"/>
          <w:szCs w:val="24"/>
        </w:rPr>
      </w:pPr>
    </w:p>
    <w:p w14:paraId="677CA797" w14:textId="77777777" w:rsidR="00807308" w:rsidRPr="006667EC" w:rsidRDefault="00807308" w:rsidP="00807308">
      <w:pPr>
        <w:rPr>
          <w:rFonts w:cstheme="minorHAnsi"/>
          <w:i/>
          <w:sz w:val="24"/>
          <w:szCs w:val="24"/>
        </w:rPr>
      </w:pPr>
      <w:r w:rsidRPr="006667EC">
        <w:rPr>
          <w:rFonts w:cstheme="minorHAnsi"/>
          <w:i/>
          <w:sz w:val="24"/>
          <w:szCs w:val="24"/>
        </w:rPr>
        <w:t>NOTE TO APPLICANTS:</w:t>
      </w:r>
      <w:r w:rsidRPr="006667EC">
        <w:rPr>
          <w:rFonts w:cstheme="minorHAnsi"/>
          <w:i/>
          <w:sz w:val="24"/>
          <w:szCs w:val="24"/>
        </w:rPr>
        <w:tab/>
        <w:t>Whilst all points on the specification are important, those marked ‘E’ are the key requirements.  You should pay particular attention to these points and provide evidence of meeting them.  Failure to do so may mean that you will not be invited to interview.</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232"/>
        <w:gridCol w:w="1843"/>
      </w:tblGrid>
      <w:tr w:rsidR="00807308" w:rsidRPr="006667EC" w14:paraId="1A87DEE2" w14:textId="77777777" w:rsidTr="005A024B">
        <w:trPr>
          <w:trHeight w:val="813"/>
        </w:trPr>
        <w:tc>
          <w:tcPr>
            <w:tcW w:w="2235" w:type="dxa"/>
            <w:shd w:val="clear" w:color="auto" w:fill="D9D9D9"/>
          </w:tcPr>
          <w:p w14:paraId="34364BAF" w14:textId="77777777" w:rsidR="00807308" w:rsidRPr="006667EC" w:rsidRDefault="00807308" w:rsidP="005A024B">
            <w:pPr>
              <w:jc w:val="center"/>
              <w:rPr>
                <w:rFonts w:cstheme="minorHAnsi"/>
                <w:b/>
                <w:sz w:val="24"/>
                <w:szCs w:val="24"/>
              </w:rPr>
            </w:pPr>
            <w:r w:rsidRPr="006667EC">
              <w:rPr>
                <w:rFonts w:cstheme="minorHAnsi"/>
                <w:b/>
                <w:sz w:val="24"/>
                <w:szCs w:val="24"/>
              </w:rPr>
              <w:t>CRITERIA</w:t>
            </w:r>
          </w:p>
        </w:tc>
        <w:tc>
          <w:tcPr>
            <w:tcW w:w="11232" w:type="dxa"/>
            <w:shd w:val="clear" w:color="auto" w:fill="D9D9D9"/>
          </w:tcPr>
          <w:p w14:paraId="22024DC5" w14:textId="77777777" w:rsidR="00807308" w:rsidRPr="006667EC" w:rsidRDefault="00807308" w:rsidP="005A024B">
            <w:pPr>
              <w:jc w:val="center"/>
              <w:rPr>
                <w:rFonts w:cstheme="minorHAnsi"/>
                <w:b/>
                <w:sz w:val="24"/>
                <w:szCs w:val="24"/>
              </w:rPr>
            </w:pPr>
            <w:r w:rsidRPr="006667EC">
              <w:rPr>
                <w:rFonts w:cstheme="minorHAnsi"/>
                <w:b/>
                <w:sz w:val="24"/>
                <w:szCs w:val="24"/>
              </w:rPr>
              <w:t>NECESSARY REQUIREMENTS</w:t>
            </w:r>
          </w:p>
        </w:tc>
        <w:tc>
          <w:tcPr>
            <w:tcW w:w="1843" w:type="dxa"/>
            <w:shd w:val="clear" w:color="auto" w:fill="D9D9D9"/>
          </w:tcPr>
          <w:p w14:paraId="4D6E4633" w14:textId="77777777" w:rsidR="00807308" w:rsidRPr="006667EC" w:rsidRDefault="00807308" w:rsidP="005A024B">
            <w:pPr>
              <w:jc w:val="center"/>
              <w:rPr>
                <w:rFonts w:cstheme="minorHAnsi"/>
                <w:b/>
                <w:sz w:val="24"/>
                <w:szCs w:val="24"/>
              </w:rPr>
            </w:pPr>
            <w:r w:rsidRPr="006667EC">
              <w:rPr>
                <w:rFonts w:cstheme="minorHAnsi"/>
                <w:b/>
                <w:sz w:val="24"/>
                <w:szCs w:val="24"/>
              </w:rPr>
              <w:t>APPLICATION/ INTERVIEW</w:t>
            </w:r>
          </w:p>
        </w:tc>
      </w:tr>
      <w:tr w:rsidR="00807308" w:rsidRPr="006667EC" w14:paraId="5DF6B5F4" w14:textId="77777777" w:rsidTr="005A024B">
        <w:trPr>
          <w:trHeight w:val="1124"/>
        </w:trPr>
        <w:tc>
          <w:tcPr>
            <w:tcW w:w="2235" w:type="dxa"/>
          </w:tcPr>
          <w:p w14:paraId="697E3B19" w14:textId="77777777" w:rsidR="00807308" w:rsidRPr="006667EC" w:rsidRDefault="00807308" w:rsidP="005A024B">
            <w:pPr>
              <w:rPr>
                <w:rFonts w:cstheme="minorHAnsi"/>
                <w:sz w:val="24"/>
                <w:szCs w:val="24"/>
              </w:rPr>
            </w:pPr>
            <w:r w:rsidRPr="006667EC">
              <w:rPr>
                <w:rFonts w:cstheme="minorHAnsi"/>
                <w:sz w:val="24"/>
                <w:szCs w:val="24"/>
              </w:rPr>
              <w:t>QUALIFICATIONS AND EXPERIENCE</w:t>
            </w:r>
          </w:p>
          <w:p w14:paraId="2AAE145C" w14:textId="77777777" w:rsidR="00807308" w:rsidRPr="006667EC" w:rsidRDefault="00807308" w:rsidP="005A024B">
            <w:pPr>
              <w:rPr>
                <w:rFonts w:cstheme="minorHAnsi"/>
                <w:sz w:val="24"/>
                <w:szCs w:val="24"/>
              </w:rPr>
            </w:pPr>
          </w:p>
        </w:tc>
        <w:tc>
          <w:tcPr>
            <w:tcW w:w="11232" w:type="dxa"/>
          </w:tcPr>
          <w:p w14:paraId="734FE4EF" w14:textId="77777777" w:rsidR="00807308" w:rsidRPr="006667EC" w:rsidRDefault="00807308" w:rsidP="00807308">
            <w:pPr>
              <w:numPr>
                <w:ilvl w:val="0"/>
                <w:numId w:val="28"/>
              </w:numPr>
              <w:spacing w:after="0" w:line="240" w:lineRule="auto"/>
              <w:ind w:left="318" w:hanging="284"/>
              <w:rPr>
                <w:rFonts w:cstheme="minorHAnsi"/>
                <w:sz w:val="24"/>
                <w:szCs w:val="24"/>
              </w:rPr>
            </w:pPr>
            <w:r w:rsidRPr="006667EC">
              <w:rPr>
                <w:rFonts w:cstheme="minorHAnsi"/>
                <w:sz w:val="24"/>
                <w:szCs w:val="24"/>
              </w:rPr>
              <w:t>High level of general education, including GCSE Mathematics and English A*-C</w:t>
            </w:r>
            <w:r w:rsidR="0071024A">
              <w:rPr>
                <w:rFonts w:cstheme="minorHAnsi"/>
                <w:sz w:val="24"/>
                <w:szCs w:val="24"/>
              </w:rPr>
              <w:t>.</w:t>
            </w:r>
          </w:p>
          <w:p w14:paraId="5B0EAB05" w14:textId="77777777" w:rsidR="00807308" w:rsidRPr="006667EC" w:rsidRDefault="00807308" w:rsidP="00807308">
            <w:pPr>
              <w:numPr>
                <w:ilvl w:val="0"/>
                <w:numId w:val="28"/>
              </w:numPr>
              <w:spacing w:after="0" w:line="240" w:lineRule="auto"/>
              <w:ind w:left="318" w:hanging="284"/>
              <w:rPr>
                <w:rFonts w:cstheme="minorHAnsi"/>
                <w:sz w:val="24"/>
                <w:szCs w:val="24"/>
              </w:rPr>
            </w:pPr>
            <w:r w:rsidRPr="006667EC">
              <w:rPr>
                <w:rFonts w:cstheme="minorHAnsi"/>
                <w:sz w:val="24"/>
                <w:szCs w:val="24"/>
              </w:rPr>
              <w:t xml:space="preserve">Experience of working in a school </w:t>
            </w:r>
            <w:r w:rsidR="008E17B6" w:rsidRPr="006667EC">
              <w:rPr>
                <w:rFonts w:cstheme="minorHAnsi"/>
                <w:sz w:val="24"/>
                <w:szCs w:val="24"/>
              </w:rPr>
              <w:t xml:space="preserve">/educational </w:t>
            </w:r>
            <w:r w:rsidRPr="006667EC">
              <w:rPr>
                <w:rFonts w:cstheme="minorHAnsi"/>
                <w:sz w:val="24"/>
                <w:szCs w:val="24"/>
              </w:rPr>
              <w:t xml:space="preserve">environment </w:t>
            </w:r>
          </w:p>
          <w:p w14:paraId="5CC3C4F1" w14:textId="77777777" w:rsidR="00807308" w:rsidRPr="006667EC" w:rsidRDefault="00807308" w:rsidP="00807308">
            <w:pPr>
              <w:numPr>
                <w:ilvl w:val="0"/>
                <w:numId w:val="28"/>
              </w:numPr>
              <w:spacing w:after="0" w:line="240" w:lineRule="auto"/>
              <w:ind w:left="318" w:hanging="284"/>
              <w:rPr>
                <w:rFonts w:cstheme="minorHAnsi"/>
                <w:sz w:val="24"/>
                <w:szCs w:val="24"/>
              </w:rPr>
            </w:pPr>
            <w:r w:rsidRPr="006667EC">
              <w:rPr>
                <w:rFonts w:cstheme="minorHAnsi"/>
                <w:sz w:val="24"/>
                <w:szCs w:val="24"/>
              </w:rPr>
              <w:t>E</w:t>
            </w:r>
            <w:r w:rsidR="00F26660" w:rsidRPr="006667EC">
              <w:rPr>
                <w:rFonts w:cstheme="minorHAnsi"/>
                <w:sz w:val="24"/>
                <w:szCs w:val="24"/>
              </w:rPr>
              <w:t xml:space="preserve">xperience of working with </w:t>
            </w:r>
            <w:r w:rsidRPr="006667EC">
              <w:rPr>
                <w:rFonts w:cstheme="minorHAnsi"/>
                <w:sz w:val="24"/>
                <w:szCs w:val="24"/>
              </w:rPr>
              <w:t xml:space="preserve">children </w:t>
            </w:r>
          </w:p>
          <w:p w14:paraId="5D67417E" w14:textId="77777777" w:rsidR="00807308" w:rsidRPr="006667EC" w:rsidRDefault="00807308" w:rsidP="00807308">
            <w:pPr>
              <w:numPr>
                <w:ilvl w:val="0"/>
                <w:numId w:val="28"/>
              </w:numPr>
              <w:spacing w:after="0" w:line="240" w:lineRule="auto"/>
              <w:ind w:left="318" w:hanging="284"/>
              <w:rPr>
                <w:rFonts w:cstheme="minorHAnsi"/>
                <w:sz w:val="24"/>
                <w:szCs w:val="24"/>
              </w:rPr>
            </w:pPr>
            <w:r w:rsidRPr="006667EC">
              <w:rPr>
                <w:rFonts w:cstheme="minorHAnsi"/>
                <w:sz w:val="24"/>
                <w:szCs w:val="24"/>
              </w:rPr>
              <w:t>Administration in an office environment</w:t>
            </w:r>
          </w:p>
          <w:p w14:paraId="5D4866D9" w14:textId="77777777" w:rsidR="00807308" w:rsidRDefault="00807308" w:rsidP="0071024A">
            <w:pPr>
              <w:numPr>
                <w:ilvl w:val="0"/>
                <w:numId w:val="28"/>
              </w:numPr>
              <w:spacing w:after="0" w:line="240" w:lineRule="auto"/>
              <w:ind w:left="318" w:hanging="284"/>
              <w:rPr>
                <w:rFonts w:cstheme="minorHAnsi"/>
                <w:sz w:val="24"/>
                <w:szCs w:val="24"/>
              </w:rPr>
            </w:pPr>
            <w:r w:rsidRPr="006667EC">
              <w:rPr>
                <w:rFonts w:cstheme="minorHAnsi"/>
                <w:sz w:val="24"/>
                <w:szCs w:val="24"/>
              </w:rPr>
              <w:t xml:space="preserve">Experience in the use of SIMS </w:t>
            </w:r>
          </w:p>
          <w:p w14:paraId="3D9E7823" w14:textId="77777777" w:rsidR="00F52230" w:rsidRPr="00F52230" w:rsidRDefault="0071024A" w:rsidP="00F52230">
            <w:pPr>
              <w:numPr>
                <w:ilvl w:val="0"/>
                <w:numId w:val="28"/>
              </w:numPr>
              <w:spacing w:after="0" w:line="240" w:lineRule="auto"/>
              <w:ind w:left="318" w:hanging="284"/>
              <w:rPr>
                <w:rFonts w:cstheme="minorHAnsi"/>
                <w:sz w:val="24"/>
                <w:szCs w:val="24"/>
              </w:rPr>
            </w:pPr>
            <w:r>
              <w:rPr>
                <w:rFonts w:cstheme="minorHAnsi"/>
                <w:sz w:val="24"/>
                <w:szCs w:val="24"/>
              </w:rPr>
              <w:t>Experience of working with children with Special Educational Needs and/or Education Health and Care Plans</w:t>
            </w:r>
          </w:p>
          <w:p w14:paraId="0373A060" w14:textId="77777777" w:rsidR="0071024A" w:rsidRDefault="0071024A" w:rsidP="0071024A">
            <w:pPr>
              <w:numPr>
                <w:ilvl w:val="0"/>
                <w:numId w:val="28"/>
              </w:numPr>
              <w:spacing w:after="0" w:line="240" w:lineRule="auto"/>
              <w:ind w:left="318" w:hanging="284"/>
              <w:rPr>
                <w:rFonts w:cstheme="minorHAnsi"/>
                <w:sz w:val="24"/>
                <w:szCs w:val="24"/>
              </w:rPr>
            </w:pPr>
            <w:r>
              <w:rPr>
                <w:rFonts w:cstheme="minorHAnsi"/>
                <w:sz w:val="24"/>
                <w:szCs w:val="24"/>
              </w:rPr>
              <w:t xml:space="preserve">Knowledge and/or experience of completing referral paperwork for external agencies e.g. Speech and Language, ASD/ADHD referrals. </w:t>
            </w:r>
          </w:p>
          <w:p w14:paraId="05DC2532" w14:textId="77777777" w:rsidR="0071024A" w:rsidRPr="0071024A" w:rsidRDefault="0071024A" w:rsidP="0071024A">
            <w:pPr>
              <w:numPr>
                <w:ilvl w:val="0"/>
                <w:numId w:val="28"/>
              </w:numPr>
              <w:spacing w:after="0" w:line="240" w:lineRule="auto"/>
              <w:ind w:left="318" w:hanging="284"/>
              <w:rPr>
                <w:rFonts w:cstheme="minorHAnsi"/>
                <w:sz w:val="24"/>
                <w:szCs w:val="24"/>
              </w:rPr>
            </w:pPr>
            <w:r>
              <w:rPr>
                <w:rFonts w:cstheme="minorHAnsi"/>
                <w:sz w:val="24"/>
                <w:szCs w:val="24"/>
              </w:rPr>
              <w:t>Knowledge of the legal responsibilities of schools with regards to students with Education Health and Care Plans.</w:t>
            </w:r>
          </w:p>
        </w:tc>
        <w:tc>
          <w:tcPr>
            <w:tcW w:w="1843" w:type="dxa"/>
          </w:tcPr>
          <w:p w14:paraId="698BA9FB" w14:textId="77777777" w:rsidR="00807308" w:rsidRPr="006667EC" w:rsidRDefault="00807308" w:rsidP="005A024B">
            <w:pPr>
              <w:spacing w:after="0" w:line="240" w:lineRule="auto"/>
              <w:rPr>
                <w:rFonts w:cstheme="minorHAnsi"/>
                <w:sz w:val="24"/>
                <w:szCs w:val="24"/>
              </w:rPr>
            </w:pPr>
            <w:r w:rsidRPr="006667EC">
              <w:rPr>
                <w:rFonts w:cstheme="minorHAnsi"/>
                <w:sz w:val="24"/>
                <w:szCs w:val="24"/>
              </w:rPr>
              <w:t>E</w:t>
            </w:r>
          </w:p>
          <w:p w14:paraId="2E04F294" w14:textId="77777777" w:rsidR="00807308" w:rsidRPr="006667EC" w:rsidRDefault="00807308" w:rsidP="005A024B">
            <w:pPr>
              <w:spacing w:after="0" w:line="240" w:lineRule="auto"/>
              <w:rPr>
                <w:rFonts w:cstheme="minorHAnsi"/>
                <w:sz w:val="24"/>
                <w:szCs w:val="24"/>
              </w:rPr>
            </w:pPr>
            <w:r w:rsidRPr="006667EC">
              <w:rPr>
                <w:rFonts w:cstheme="minorHAnsi"/>
                <w:sz w:val="24"/>
                <w:szCs w:val="24"/>
              </w:rPr>
              <w:t>E</w:t>
            </w:r>
          </w:p>
          <w:p w14:paraId="0EDADCEE" w14:textId="77777777" w:rsidR="00807308" w:rsidRPr="006667EC" w:rsidRDefault="00807308" w:rsidP="005A024B">
            <w:pPr>
              <w:spacing w:after="0" w:line="240" w:lineRule="auto"/>
              <w:rPr>
                <w:rFonts w:cstheme="minorHAnsi"/>
                <w:sz w:val="24"/>
                <w:szCs w:val="24"/>
              </w:rPr>
            </w:pPr>
            <w:r w:rsidRPr="006667EC">
              <w:rPr>
                <w:rFonts w:cstheme="minorHAnsi"/>
                <w:sz w:val="24"/>
                <w:szCs w:val="24"/>
              </w:rPr>
              <w:t>E</w:t>
            </w:r>
          </w:p>
          <w:p w14:paraId="7D5A3CAC" w14:textId="77777777" w:rsidR="00807308" w:rsidRPr="006667EC" w:rsidRDefault="0071024A" w:rsidP="005A024B">
            <w:pPr>
              <w:spacing w:after="0" w:line="240" w:lineRule="auto"/>
              <w:rPr>
                <w:rFonts w:cstheme="minorHAnsi"/>
                <w:sz w:val="24"/>
                <w:szCs w:val="24"/>
              </w:rPr>
            </w:pPr>
            <w:r>
              <w:rPr>
                <w:rFonts w:cstheme="minorHAnsi"/>
                <w:sz w:val="24"/>
                <w:szCs w:val="24"/>
              </w:rPr>
              <w:t>D</w:t>
            </w:r>
          </w:p>
          <w:p w14:paraId="09D684C1" w14:textId="77777777" w:rsidR="00807308" w:rsidRPr="006667EC" w:rsidRDefault="00807308" w:rsidP="005A024B">
            <w:pPr>
              <w:spacing w:after="0" w:line="240" w:lineRule="auto"/>
              <w:rPr>
                <w:rFonts w:cstheme="minorHAnsi"/>
                <w:sz w:val="24"/>
                <w:szCs w:val="24"/>
              </w:rPr>
            </w:pPr>
            <w:r w:rsidRPr="006667EC">
              <w:rPr>
                <w:rFonts w:cstheme="minorHAnsi"/>
                <w:sz w:val="24"/>
                <w:szCs w:val="24"/>
              </w:rPr>
              <w:t>D</w:t>
            </w:r>
          </w:p>
          <w:p w14:paraId="05AF93BE" w14:textId="77777777" w:rsidR="00F52230" w:rsidRDefault="00807308" w:rsidP="00F52230">
            <w:pPr>
              <w:spacing w:after="0" w:line="240" w:lineRule="auto"/>
              <w:rPr>
                <w:rFonts w:cstheme="minorHAnsi"/>
                <w:sz w:val="24"/>
                <w:szCs w:val="24"/>
              </w:rPr>
            </w:pPr>
            <w:r w:rsidRPr="006667EC">
              <w:rPr>
                <w:rFonts w:cstheme="minorHAnsi"/>
                <w:sz w:val="24"/>
                <w:szCs w:val="24"/>
              </w:rPr>
              <w:t>E</w:t>
            </w:r>
          </w:p>
          <w:p w14:paraId="3BC39945" w14:textId="77777777" w:rsidR="00F52230" w:rsidRDefault="0071024A" w:rsidP="0071024A">
            <w:pPr>
              <w:rPr>
                <w:rFonts w:cstheme="minorHAnsi"/>
                <w:sz w:val="24"/>
                <w:szCs w:val="24"/>
              </w:rPr>
            </w:pPr>
            <w:r>
              <w:rPr>
                <w:rFonts w:cstheme="minorHAnsi"/>
                <w:sz w:val="24"/>
                <w:szCs w:val="24"/>
              </w:rPr>
              <w:t>D</w:t>
            </w:r>
          </w:p>
          <w:p w14:paraId="59DBBD36" w14:textId="77777777" w:rsidR="0071024A" w:rsidRPr="0071024A" w:rsidRDefault="0071024A" w:rsidP="0071024A">
            <w:pPr>
              <w:rPr>
                <w:rFonts w:cstheme="minorHAnsi"/>
                <w:sz w:val="24"/>
                <w:szCs w:val="24"/>
              </w:rPr>
            </w:pPr>
            <w:r>
              <w:rPr>
                <w:rFonts w:cstheme="minorHAnsi"/>
                <w:sz w:val="24"/>
                <w:szCs w:val="24"/>
              </w:rPr>
              <w:t>D</w:t>
            </w:r>
          </w:p>
        </w:tc>
      </w:tr>
      <w:tr w:rsidR="00807308" w:rsidRPr="006667EC" w14:paraId="02D86307" w14:textId="77777777" w:rsidTr="00F52230">
        <w:trPr>
          <w:trHeight w:val="1465"/>
        </w:trPr>
        <w:tc>
          <w:tcPr>
            <w:tcW w:w="2235" w:type="dxa"/>
          </w:tcPr>
          <w:p w14:paraId="5CAF3CB6" w14:textId="77777777" w:rsidR="00807308" w:rsidRPr="006667EC" w:rsidRDefault="00807308" w:rsidP="005A024B">
            <w:pPr>
              <w:rPr>
                <w:rFonts w:cstheme="minorHAnsi"/>
                <w:sz w:val="24"/>
                <w:szCs w:val="24"/>
              </w:rPr>
            </w:pPr>
            <w:r w:rsidRPr="006667EC">
              <w:rPr>
                <w:rFonts w:cstheme="minorHAnsi"/>
                <w:sz w:val="24"/>
                <w:szCs w:val="24"/>
              </w:rPr>
              <w:t>SKILLS AND ABILITIES</w:t>
            </w:r>
          </w:p>
          <w:p w14:paraId="49B9019C" w14:textId="77777777" w:rsidR="00807308" w:rsidRPr="006667EC" w:rsidRDefault="00807308" w:rsidP="005A024B">
            <w:pPr>
              <w:rPr>
                <w:rFonts w:cstheme="minorHAnsi"/>
                <w:sz w:val="24"/>
                <w:szCs w:val="24"/>
                <w:highlight w:val="black"/>
              </w:rPr>
            </w:pPr>
          </w:p>
        </w:tc>
        <w:tc>
          <w:tcPr>
            <w:tcW w:w="11232" w:type="dxa"/>
            <w:shd w:val="clear" w:color="auto" w:fill="auto"/>
          </w:tcPr>
          <w:p w14:paraId="597FA24D" w14:textId="77777777" w:rsidR="00807308" w:rsidRPr="00F2662E" w:rsidRDefault="00807308" w:rsidP="00807308">
            <w:pPr>
              <w:pStyle w:val="ListParagraph"/>
              <w:numPr>
                <w:ilvl w:val="0"/>
                <w:numId w:val="30"/>
              </w:numPr>
              <w:spacing w:after="0" w:line="240" w:lineRule="auto"/>
              <w:ind w:left="317" w:hanging="283"/>
              <w:rPr>
                <w:rFonts w:cstheme="minorHAnsi"/>
                <w:sz w:val="24"/>
                <w:szCs w:val="24"/>
              </w:rPr>
            </w:pPr>
            <w:r w:rsidRPr="00F2662E">
              <w:rPr>
                <w:rFonts w:cstheme="minorHAnsi"/>
                <w:sz w:val="24"/>
                <w:szCs w:val="24"/>
              </w:rPr>
              <w:t xml:space="preserve">Strong written and spoken communication skills, face to face, telephone and </w:t>
            </w:r>
            <w:r w:rsidR="00C21C97" w:rsidRPr="00F2662E">
              <w:rPr>
                <w:rFonts w:cstheme="minorHAnsi"/>
                <w:sz w:val="24"/>
                <w:szCs w:val="24"/>
              </w:rPr>
              <w:t xml:space="preserve">via email </w:t>
            </w:r>
            <w:r w:rsidRPr="00F2662E">
              <w:rPr>
                <w:rFonts w:cstheme="minorHAnsi"/>
                <w:sz w:val="24"/>
                <w:szCs w:val="24"/>
              </w:rPr>
              <w:t xml:space="preserve">with </w:t>
            </w:r>
            <w:r w:rsidR="00C21C97" w:rsidRPr="00F2662E">
              <w:rPr>
                <w:rFonts w:cstheme="minorHAnsi"/>
                <w:sz w:val="24"/>
                <w:szCs w:val="24"/>
              </w:rPr>
              <w:t>pupils, parents and external agencies</w:t>
            </w:r>
          </w:p>
          <w:p w14:paraId="10823BA4" w14:textId="77777777" w:rsidR="00807308" w:rsidRPr="00F2662E" w:rsidRDefault="00807308" w:rsidP="00807308">
            <w:pPr>
              <w:pStyle w:val="ListParagraph"/>
              <w:numPr>
                <w:ilvl w:val="0"/>
                <w:numId w:val="30"/>
              </w:numPr>
              <w:spacing w:after="0" w:line="240" w:lineRule="auto"/>
              <w:ind w:left="317" w:hanging="283"/>
              <w:rPr>
                <w:rFonts w:cstheme="minorHAnsi"/>
                <w:sz w:val="24"/>
                <w:szCs w:val="24"/>
              </w:rPr>
            </w:pPr>
            <w:r w:rsidRPr="00F2662E">
              <w:rPr>
                <w:rFonts w:cstheme="minorHAnsi"/>
                <w:sz w:val="24"/>
                <w:szCs w:val="24"/>
              </w:rPr>
              <w:t>Able to self-motivate, plan, organise and prioritise effectively</w:t>
            </w:r>
          </w:p>
          <w:p w14:paraId="6F36C9FB" w14:textId="77777777" w:rsidR="00807308" w:rsidRPr="00F2662E" w:rsidRDefault="00807308" w:rsidP="00807308">
            <w:pPr>
              <w:pStyle w:val="ListParagraph"/>
              <w:numPr>
                <w:ilvl w:val="0"/>
                <w:numId w:val="30"/>
              </w:numPr>
              <w:spacing w:after="0" w:line="240" w:lineRule="auto"/>
              <w:ind w:left="317" w:hanging="283"/>
              <w:rPr>
                <w:rFonts w:cstheme="minorHAnsi"/>
                <w:sz w:val="24"/>
                <w:szCs w:val="24"/>
              </w:rPr>
            </w:pPr>
            <w:r w:rsidRPr="00F2662E">
              <w:rPr>
                <w:rFonts w:cstheme="minorHAnsi"/>
                <w:sz w:val="24"/>
                <w:szCs w:val="24"/>
              </w:rPr>
              <w:t xml:space="preserve">Have a </w:t>
            </w:r>
            <w:r w:rsidR="00F52230" w:rsidRPr="00F2662E">
              <w:rPr>
                <w:rFonts w:cstheme="minorHAnsi"/>
                <w:sz w:val="24"/>
                <w:szCs w:val="24"/>
              </w:rPr>
              <w:t xml:space="preserve">good </w:t>
            </w:r>
            <w:r w:rsidRPr="00F2662E">
              <w:rPr>
                <w:rFonts w:cstheme="minorHAnsi"/>
                <w:sz w:val="24"/>
                <w:szCs w:val="24"/>
              </w:rPr>
              <w:t>understanding of students needs and disciplines</w:t>
            </w:r>
          </w:p>
          <w:p w14:paraId="23EFA65C" w14:textId="77777777" w:rsidR="00807308" w:rsidRPr="00F2662E" w:rsidRDefault="00807308" w:rsidP="00807308">
            <w:pPr>
              <w:pStyle w:val="ListParagraph"/>
              <w:numPr>
                <w:ilvl w:val="0"/>
                <w:numId w:val="30"/>
              </w:numPr>
              <w:spacing w:after="0" w:line="240" w:lineRule="auto"/>
              <w:ind w:left="317" w:hanging="283"/>
              <w:rPr>
                <w:rFonts w:cstheme="minorHAnsi"/>
                <w:sz w:val="24"/>
                <w:szCs w:val="24"/>
              </w:rPr>
            </w:pPr>
            <w:r w:rsidRPr="00F2662E">
              <w:rPr>
                <w:rFonts w:cstheme="minorHAnsi"/>
                <w:sz w:val="24"/>
                <w:szCs w:val="24"/>
              </w:rPr>
              <w:t>Flexibility &amp; the ability to work under pressure, delivering to deadlines and prioritising work load</w:t>
            </w:r>
          </w:p>
          <w:p w14:paraId="3BCDDAC8" w14:textId="77777777" w:rsidR="00807308" w:rsidRPr="00F2662E" w:rsidRDefault="00F52230" w:rsidP="00807308">
            <w:pPr>
              <w:pStyle w:val="ListParagraph"/>
              <w:numPr>
                <w:ilvl w:val="0"/>
                <w:numId w:val="30"/>
              </w:numPr>
              <w:spacing w:after="0" w:line="240" w:lineRule="auto"/>
              <w:ind w:left="317" w:hanging="283"/>
              <w:rPr>
                <w:rFonts w:cstheme="minorHAnsi"/>
                <w:sz w:val="24"/>
                <w:szCs w:val="24"/>
              </w:rPr>
            </w:pPr>
            <w:r w:rsidRPr="00F2662E">
              <w:rPr>
                <w:rFonts w:cstheme="minorHAnsi"/>
                <w:sz w:val="24"/>
                <w:szCs w:val="24"/>
              </w:rPr>
              <w:t xml:space="preserve">Extensive experience in supporting and delivering programmes of intervention for pupils with cognitive/SEMH needs </w:t>
            </w:r>
            <w:r w:rsidR="00807308" w:rsidRPr="00F2662E">
              <w:rPr>
                <w:rFonts w:cstheme="minorHAnsi"/>
                <w:sz w:val="24"/>
                <w:szCs w:val="24"/>
              </w:rPr>
              <w:t xml:space="preserve">Ability to cope with a wide range of tasks in a busy and changing environment.  </w:t>
            </w:r>
          </w:p>
          <w:p w14:paraId="634F0FCF" w14:textId="77777777" w:rsidR="00807308" w:rsidRPr="00F2662E" w:rsidRDefault="00807308" w:rsidP="00807308">
            <w:pPr>
              <w:pStyle w:val="ListParagraph"/>
              <w:numPr>
                <w:ilvl w:val="0"/>
                <w:numId w:val="30"/>
              </w:numPr>
              <w:spacing w:after="0" w:line="240" w:lineRule="auto"/>
              <w:ind w:left="317" w:hanging="283"/>
              <w:rPr>
                <w:rFonts w:cstheme="minorHAnsi"/>
                <w:sz w:val="24"/>
                <w:szCs w:val="24"/>
              </w:rPr>
            </w:pPr>
            <w:r w:rsidRPr="00F2662E">
              <w:rPr>
                <w:rFonts w:cstheme="minorHAnsi"/>
                <w:sz w:val="24"/>
                <w:szCs w:val="24"/>
              </w:rPr>
              <w:t xml:space="preserve">Ability to use initiative and be proactive </w:t>
            </w:r>
          </w:p>
          <w:p w14:paraId="6B1E5A47" w14:textId="77777777" w:rsidR="00807308" w:rsidRPr="00F2662E" w:rsidRDefault="00807308" w:rsidP="00807308">
            <w:pPr>
              <w:pStyle w:val="ListParagraph"/>
              <w:numPr>
                <w:ilvl w:val="0"/>
                <w:numId w:val="30"/>
              </w:numPr>
              <w:spacing w:after="0" w:line="240" w:lineRule="auto"/>
              <w:ind w:left="317" w:hanging="283"/>
              <w:rPr>
                <w:rFonts w:cstheme="minorHAnsi"/>
                <w:sz w:val="24"/>
                <w:szCs w:val="24"/>
              </w:rPr>
            </w:pPr>
            <w:r w:rsidRPr="00F2662E">
              <w:rPr>
                <w:rFonts w:cstheme="minorHAnsi"/>
                <w:sz w:val="24"/>
                <w:szCs w:val="24"/>
              </w:rPr>
              <w:t>Ability to empathise and handle confidential issues and material sensitively and appropriately</w:t>
            </w:r>
          </w:p>
          <w:p w14:paraId="067A4D15" w14:textId="77777777" w:rsidR="00F52230" w:rsidRPr="00F2662E" w:rsidRDefault="00F52230" w:rsidP="00807308">
            <w:pPr>
              <w:pStyle w:val="ListParagraph"/>
              <w:numPr>
                <w:ilvl w:val="0"/>
                <w:numId w:val="30"/>
              </w:numPr>
              <w:spacing w:after="0" w:line="240" w:lineRule="auto"/>
              <w:ind w:left="317" w:hanging="283"/>
              <w:rPr>
                <w:rFonts w:cstheme="minorHAnsi"/>
                <w:sz w:val="24"/>
                <w:szCs w:val="24"/>
              </w:rPr>
            </w:pPr>
            <w:r w:rsidRPr="00F2662E">
              <w:rPr>
                <w:rFonts w:cstheme="minorHAnsi"/>
                <w:sz w:val="24"/>
                <w:szCs w:val="24"/>
              </w:rPr>
              <w:t>Ability to create, maintain and analyse pupil records</w:t>
            </w:r>
          </w:p>
          <w:p w14:paraId="1CEBD8B3" w14:textId="77777777" w:rsidR="00807308" w:rsidRPr="006667EC" w:rsidRDefault="00807308" w:rsidP="00807308">
            <w:pPr>
              <w:pStyle w:val="ListParagraph"/>
              <w:numPr>
                <w:ilvl w:val="0"/>
                <w:numId w:val="30"/>
              </w:numPr>
              <w:spacing w:after="0" w:line="240" w:lineRule="auto"/>
              <w:ind w:left="317" w:hanging="283"/>
              <w:rPr>
                <w:rFonts w:cstheme="minorHAnsi"/>
                <w:sz w:val="24"/>
                <w:szCs w:val="24"/>
              </w:rPr>
            </w:pPr>
            <w:r w:rsidRPr="006667EC">
              <w:rPr>
                <w:rFonts w:cstheme="minorHAnsi"/>
                <w:sz w:val="24"/>
                <w:szCs w:val="24"/>
              </w:rPr>
              <w:lastRenderedPageBreak/>
              <w:t>Ability to work as part of a team</w:t>
            </w:r>
          </w:p>
          <w:p w14:paraId="1EE51C1A" w14:textId="77777777" w:rsidR="00807308" w:rsidRPr="006667EC" w:rsidRDefault="00807308" w:rsidP="00807308">
            <w:pPr>
              <w:pStyle w:val="ListParagraph"/>
              <w:numPr>
                <w:ilvl w:val="0"/>
                <w:numId w:val="30"/>
              </w:numPr>
              <w:spacing w:after="0" w:line="240" w:lineRule="auto"/>
              <w:ind w:left="317" w:hanging="283"/>
              <w:rPr>
                <w:rFonts w:cstheme="minorHAnsi"/>
                <w:sz w:val="24"/>
                <w:szCs w:val="24"/>
              </w:rPr>
            </w:pPr>
            <w:r w:rsidRPr="006667EC">
              <w:rPr>
                <w:rFonts w:cstheme="minorHAnsi"/>
                <w:sz w:val="24"/>
                <w:szCs w:val="24"/>
              </w:rPr>
              <w:t>Ability to work to deadlines with excellent attention to detail and accuracy levels</w:t>
            </w:r>
          </w:p>
          <w:p w14:paraId="5673D973" w14:textId="77777777" w:rsidR="00807308" w:rsidRPr="006667EC" w:rsidRDefault="00F52230" w:rsidP="00807308">
            <w:pPr>
              <w:pStyle w:val="ListParagraph"/>
              <w:numPr>
                <w:ilvl w:val="0"/>
                <w:numId w:val="30"/>
              </w:numPr>
              <w:spacing w:after="0" w:line="240" w:lineRule="auto"/>
              <w:ind w:left="317" w:hanging="283"/>
              <w:rPr>
                <w:rFonts w:cstheme="minorHAnsi"/>
                <w:sz w:val="24"/>
                <w:szCs w:val="24"/>
              </w:rPr>
            </w:pPr>
            <w:r w:rsidRPr="00F52230">
              <w:rPr>
                <w:rFonts w:cstheme="minorHAnsi"/>
                <w:sz w:val="24"/>
                <w:szCs w:val="24"/>
              </w:rPr>
              <w:t>R</w:t>
            </w:r>
            <w:r w:rsidR="00807308" w:rsidRPr="006667EC">
              <w:rPr>
                <w:rFonts w:cstheme="minorHAnsi"/>
                <w:sz w:val="24"/>
                <w:szCs w:val="24"/>
              </w:rPr>
              <w:t xml:space="preserve">eliability, flexibility, professionalism, integrity and confidentiality   </w:t>
            </w:r>
          </w:p>
          <w:p w14:paraId="3569FFF9" w14:textId="77777777" w:rsidR="00807308" w:rsidRPr="006667EC" w:rsidRDefault="00807308" w:rsidP="00807308">
            <w:pPr>
              <w:pStyle w:val="ListParagraph"/>
              <w:numPr>
                <w:ilvl w:val="0"/>
                <w:numId w:val="30"/>
              </w:numPr>
              <w:spacing w:after="0" w:line="240" w:lineRule="auto"/>
              <w:ind w:left="317" w:hanging="283"/>
              <w:rPr>
                <w:rFonts w:cstheme="minorHAnsi"/>
                <w:sz w:val="24"/>
                <w:szCs w:val="24"/>
              </w:rPr>
            </w:pPr>
            <w:r w:rsidRPr="006667EC">
              <w:rPr>
                <w:rFonts w:cstheme="minorHAnsi"/>
                <w:sz w:val="24"/>
                <w:szCs w:val="24"/>
              </w:rPr>
              <w:t>Demonstrate a commitment to safeguarding and promoting the welfare of the students within in the school</w:t>
            </w:r>
          </w:p>
          <w:p w14:paraId="3E8DBC36" w14:textId="77777777" w:rsidR="00807308" w:rsidRPr="006667EC" w:rsidRDefault="00807308" w:rsidP="00807308">
            <w:pPr>
              <w:pStyle w:val="ListParagraph"/>
              <w:numPr>
                <w:ilvl w:val="0"/>
                <w:numId w:val="30"/>
              </w:numPr>
              <w:spacing w:after="0" w:line="240" w:lineRule="auto"/>
              <w:ind w:left="317" w:hanging="283"/>
              <w:rPr>
                <w:rFonts w:cstheme="minorHAnsi"/>
                <w:sz w:val="24"/>
                <w:szCs w:val="24"/>
              </w:rPr>
            </w:pPr>
            <w:r w:rsidRPr="006667EC">
              <w:rPr>
                <w:rFonts w:cstheme="minorHAnsi"/>
                <w:sz w:val="24"/>
                <w:szCs w:val="24"/>
              </w:rPr>
              <w:t>Ability to contribute to meeting and disseminate good practice</w:t>
            </w:r>
          </w:p>
        </w:tc>
        <w:tc>
          <w:tcPr>
            <w:tcW w:w="1843" w:type="dxa"/>
          </w:tcPr>
          <w:p w14:paraId="5E7A4BC4"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lastRenderedPageBreak/>
              <w:t>E</w:t>
            </w:r>
          </w:p>
          <w:p w14:paraId="14B98A7A"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2D022FDB"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47F2AD9D"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43FB3DB2"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187AB174"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35F6762C"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4B205751"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32C29665"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6E105D9B"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04E3F700"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lastRenderedPageBreak/>
              <w:t>E</w:t>
            </w:r>
          </w:p>
          <w:p w14:paraId="38877FDC" w14:textId="77777777" w:rsidR="00807308" w:rsidRDefault="00807308" w:rsidP="005A024B">
            <w:pPr>
              <w:spacing w:after="0" w:line="240" w:lineRule="auto"/>
              <w:contextualSpacing/>
              <w:rPr>
                <w:rFonts w:cstheme="minorHAnsi"/>
                <w:sz w:val="24"/>
                <w:szCs w:val="24"/>
              </w:rPr>
            </w:pPr>
            <w:r w:rsidRPr="006667EC">
              <w:rPr>
                <w:rFonts w:cstheme="minorHAnsi"/>
                <w:sz w:val="24"/>
                <w:szCs w:val="24"/>
              </w:rPr>
              <w:t>E</w:t>
            </w:r>
          </w:p>
          <w:p w14:paraId="4140F1FD" w14:textId="77777777" w:rsidR="00C21C97" w:rsidRDefault="00C21C97" w:rsidP="005A024B">
            <w:pPr>
              <w:spacing w:after="0" w:line="240" w:lineRule="auto"/>
              <w:contextualSpacing/>
              <w:rPr>
                <w:rFonts w:cstheme="minorHAnsi"/>
                <w:sz w:val="24"/>
                <w:szCs w:val="24"/>
              </w:rPr>
            </w:pPr>
            <w:r>
              <w:rPr>
                <w:rFonts w:cstheme="minorHAnsi"/>
                <w:sz w:val="24"/>
                <w:szCs w:val="24"/>
              </w:rPr>
              <w:t>E</w:t>
            </w:r>
          </w:p>
          <w:p w14:paraId="7390534B" w14:textId="77777777" w:rsidR="00C21C97" w:rsidRPr="006667EC" w:rsidRDefault="00C21C97" w:rsidP="005A024B">
            <w:pPr>
              <w:spacing w:after="0" w:line="240" w:lineRule="auto"/>
              <w:contextualSpacing/>
              <w:rPr>
                <w:rFonts w:cstheme="minorHAnsi"/>
                <w:sz w:val="24"/>
                <w:szCs w:val="24"/>
              </w:rPr>
            </w:pPr>
            <w:r>
              <w:rPr>
                <w:rFonts w:cstheme="minorHAnsi"/>
                <w:sz w:val="24"/>
                <w:szCs w:val="24"/>
              </w:rPr>
              <w:t>E</w:t>
            </w:r>
          </w:p>
        </w:tc>
      </w:tr>
      <w:tr w:rsidR="00807308" w:rsidRPr="006667EC" w14:paraId="63026B47" w14:textId="77777777" w:rsidTr="005A024B">
        <w:trPr>
          <w:trHeight w:val="809"/>
        </w:trPr>
        <w:tc>
          <w:tcPr>
            <w:tcW w:w="2235" w:type="dxa"/>
          </w:tcPr>
          <w:p w14:paraId="425BC3E8" w14:textId="77777777" w:rsidR="00807308" w:rsidRPr="006667EC" w:rsidRDefault="00807308" w:rsidP="005A024B">
            <w:pPr>
              <w:rPr>
                <w:rFonts w:cstheme="minorHAnsi"/>
                <w:sz w:val="24"/>
                <w:szCs w:val="24"/>
              </w:rPr>
            </w:pPr>
            <w:r w:rsidRPr="006667EC">
              <w:rPr>
                <w:rFonts w:cstheme="minorHAnsi"/>
                <w:sz w:val="24"/>
                <w:szCs w:val="24"/>
              </w:rPr>
              <w:t>OTHER REQUIREMENTS</w:t>
            </w:r>
          </w:p>
        </w:tc>
        <w:tc>
          <w:tcPr>
            <w:tcW w:w="11232" w:type="dxa"/>
          </w:tcPr>
          <w:p w14:paraId="5577763F" w14:textId="77777777" w:rsidR="00807308" w:rsidRPr="006667EC" w:rsidRDefault="00807308" w:rsidP="00807308">
            <w:pPr>
              <w:numPr>
                <w:ilvl w:val="0"/>
                <w:numId w:val="29"/>
              </w:numPr>
              <w:spacing w:after="0" w:line="240" w:lineRule="auto"/>
              <w:ind w:left="317" w:hanging="284"/>
              <w:rPr>
                <w:rFonts w:cstheme="minorHAnsi"/>
                <w:sz w:val="24"/>
                <w:szCs w:val="24"/>
              </w:rPr>
            </w:pPr>
            <w:r w:rsidRPr="006667EC">
              <w:rPr>
                <w:rFonts w:cstheme="minorHAnsi"/>
                <w:sz w:val="24"/>
                <w:szCs w:val="24"/>
              </w:rPr>
              <w:t>Enhanced DBS Disclosure</w:t>
            </w:r>
          </w:p>
          <w:p w14:paraId="63002CFF" w14:textId="77777777" w:rsidR="00807308" w:rsidRPr="006667EC" w:rsidRDefault="00807308" w:rsidP="00807308">
            <w:pPr>
              <w:numPr>
                <w:ilvl w:val="0"/>
                <w:numId w:val="29"/>
              </w:numPr>
              <w:spacing w:after="0" w:line="240" w:lineRule="auto"/>
              <w:ind w:left="317" w:hanging="284"/>
              <w:rPr>
                <w:rFonts w:cstheme="minorHAnsi"/>
                <w:sz w:val="24"/>
                <w:szCs w:val="24"/>
              </w:rPr>
            </w:pPr>
            <w:r w:rsidRPr="006667EC">
              <w:rPr>
                <w:rFonts w:cstheme="minorHAnsi"/>
                <w:sz w:val="24"/>
                <w:szCs w:val="24"/>
              </w:rPr>
              <w:t>Attend training courses</w:t>
            </w:r>
          </w:p>
          <w:p w14:paraId="18CB11E0" w14:textId="77777777" w:rsidR="00807308" w:rsidRPr="006667EC" w:rsidRDefault="00807308" w:rsidP="00807308">
            <w:pPr>
              <w:numPr>
                <w:ilvl w:val="0"/>
                <w:numId w:val="29"/>
              </w:numPr>
              <w:spacing w:after="0" w:line="240" w:lineRule="auto"/>
              <w:ind w:left="317" w:hanging="284"/>
              <w:rPr>
                <w:rFonts w:cstheme="minorHAnsi"/>
                <w:sz w:val="24"/>
                <w:szCs w:val="24"/>
              </w:rPr>
            </w:pPr>
            <w:r w:rsidRPr="006667EC">
              <w:rPr>
                <w:rFonts w:cstheme="minorHAnsi"/>
                <w:sz w:val="24"/>
                <w:szCs w:val="24"/>
              </w:rPr>
              <w:t>Flexibility with working hours and ability to cope with a wide range of tasks in a busy and changing environment.</w:t>
            </w:r>
          </w:p>
          <w:p w14:paraId="41796CAE" w14:textId="77777777" w:rsidR="00807308" w:rsidRPr="006667EC" w:rsidRDefault="00807308" w:rsidP="00807308">
            <w:pPr>
              <w:numPr>
                <w:ilvl w:val="0"/>
                <w:numId w:val="29"/>
              </w:numPr>
              <w:spacing w:after="0" w:line="240" w:lineRule="auto"/>
              <w:ind w:left="317" w:hanging="284"/>
              <w:rPr>
                <w:rFonts w:cstheme="minorHAnsi"/>
                <w:sz w:val="24"/>
                <w:szCs w:val="24"/>
              </w:rPr>
            </w:pPr>
            <w:r w:rsidRPr="006667EC">
              <w:rPr>
                <w:rFonts w:cstheme="minorHAnsi"/>
                <w:sz w:val="24"/>
                <w:szCs w:val="24"/>
              </w:rPr>
              <w:t xml:space="preserve">Excellent time keeping and attendance record with an enthusiastic and positive attitude. </w:t>
            </w:r>
          </w:p>
        </w:tc>
        <w:tc>
          <w:tcPr>
            <w:tcW w:w="1843" w:type="dxa"/>
          </w:tcPr>
          <w:p w14:paraId="6A4B32CA"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61E85895"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299B26DE"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p w14:paraId="402EEB37" w14:textId="77777777" w:rsidR="00807308" w:rsidRPr="006667EC" w:rsidRDefault="00807308" w:rsidP="005A024B">
            <w:pPr>
              <w:spacing w:after="0" w:line="240" w:lineRule="auto"/>
              <w:contextualSpacing/>
              <w:rPr>
                <w:rFonts w:cstheme="minorHAnsi"/>
                <w:sz w:val="24"/>
                <w:szCs w:val="24"/>
              </w:rPr>
            </w:pPr>
            <w:r w:rsidRPr="006667EC">
              <w:rPr>
                <w:rFonts w:cstheme="minorHAnsi"/>
                <w:sz w:val="24"/>
                <w:szCs w:val="24"/>
              </w:rPr>
              <w:t>E</w:t>
            </w:r>
          </w:p>
        </w:tc>
      </w:tr>
    </w:tbl>
    <w:p w14:paraId="6EDA7BE0" w14:textId="77777777" w:rsidR="00807308" w:rsidRPr="006667EC" w:rsidRDefault="00807308">
      <w:pPr>
        <w:rPr>
          <w:rFonts w:cstheme="minorHAnsi"/>
          <w:sz w:val="24"/>
          <w:szCs w:val="24"/>
        </w:rPr>
      </w:pPr>
    </w:p>
    <w:p w14:paraId="4ECF2E98" w14:textId="77777777" w:rsidR="00817D5E" w:rsidRPr="006667EC" w:rsidRDefault="00817D5E" w:rsidP="00817D5E">
      <w:pPr>
        <w:spacing w:after="0"/>
        <w:jc w:val="both"/>
        <w:rPr>
          <w:rFonts w:cstheme="minorHAnsi"/>
          <w:sz w:val="24"/>
          <w:szCs w:val="24"/>
        </w:rPr>
      </w:pPr>
    </w:p>
    <w:sectPr w:rsidR="00817D5E" w:rsidRPr="006667EC" w:rsidSect="00807308">
      <w:pgSz w:w="17010" w:h="12077" w:orient="landscape" w:code="9"/>
      <w:pgMar w:top="1080" w:right="1440" w:bottom="108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1B3B8" w14:textId="77777777" w:rsidR="00B337F6" w:rsidRDefault="00B337F6" w:rsidP="002D0E2D">
      <w:pPr>
        <w:spacing w:after="0" w:line="240" w:lineRule="auto"/>
      </w:pPr>
      <w:r>
        <w:separator/>
      </w:r>
    </w:p>
  </w:endnote>
  <w:endnote w:type="continuationSeparator" w:id="0">
    <w:p w14:paraId="011E1FD9" w14:textId="77777777" w:rsidR="00B337F6" w:rsidRDefault="00B337F6" w:rsidP="002D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3D1B" w14:textId="77777777" w:rsidR="00F643DC" w:rsidRDefault="00F643DC" w:rsidP="00F643DC">
    <w:pPr>
      <w:pStyle w:val="Footer"/>
      <w:jc w:val="center"/>
      <w:rPr>
        <w:color w:val="222E54"/>
      </w:rPr>
    </w:pPr>
  </w:p>
  <w:p w14:paraId="33E00848" w14:textId="77777777" w:rsidR="00F643DC" w:rsidRPr="00DC77C5" w:rsidRDefault="00F643DC" w:rsidP="00F643DC">
    <w:pPr>
      <w:pStyle w:val="Footer"/>
      <w:jc w:val="center"/>
      <w:rPr>
        <w:color w:val="222E54"/>
      </w:rPr>
    </w:pPr>
  </w:p>
  <w:p w14:paraId="34AA72F8" w14:textId="77777777" w:rsidR="00F643DC" w:rsidRDefault="00F64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BAA6" w14:textId="77777777" w:rsidR="00B337F6" w:rsidRDefault="00B337F6" w:rsidP="002D0E2D">
      <w:pPr>
        <w:spacing w:after="0" w:line="240" w:lineRule="auto"/>
      </w:pPr>
      <w:r>
        <w:separator/>
      </w:r>
    </w:p>
  </w:footnote>
  <w:footnote w:type="continuationSeparator" w:id="0">
    <w:p w14:paraId="2B899591" w14:textId="77777777" w:rsidR="00B337F6" w:rsidRDefault="00B337F6" w:rsidP="002D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7F41"/>
    <w:multiLevelType w:val="hybridMultilevel"/>
    <w:tmpl w:val="53CC3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B52FEE"/>
    <w:multiLevelType w:val="hybridMultilevel"/>
    <w:tmpl w:val="02CA6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9C59A2"/>
    <w:multiLevelType w:val="hybridMultilevel"/>
    <w:tmpl w:val="A40E1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08438C"/>
    <w:multiLevelType w:val="hybridMultilevel"/>
    <w:tmpl w:val="E9CC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5A095B"/>
    <w:multiLevelType w:val="hybridMultilevel"/>
    <w:tmpl w:val="0ED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C276E"/>
    <w:multiLevelType w:val="hybridMultilevel"/>
    <w:tmpl w:val="E720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B5E96"/>
    <w:multiLevelType w:val="hybridMultilevel"/>
    <w:tmpl w:val="8470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44692"/>
    <w:multiLevelType w:val="hybridMultilevel"/>
    <w:tmpl w:val="1BF6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BA4D1B"/>
    <w:multiLevelType w:val="hybridMultilevel"/>
    <w:tmpl w:val="980E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566DD"/>
    <w:multiLevelType w:val="hybridMultilevel"/>
    <w:tmpl w:val="FF7C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F65AC"/>
    <w:multiLevelType w:val="hybridMultilevel"/>
    <w:tmpl w:val="72E8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6CA1"/>
    <w:multiLevelType w:val="hybridMultilevel"/>
    <w:tmpl w:val="7594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D1F81"/>
    <w:multiLevelType w:val="hybridMultilevel"/>
    <w:tmpl w:val="C37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239D0"/>
    <w:multiLevelType w:val="hybridMultilevel"/>
    <w:tmpl w:val="1DA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F09B6"/>
    <w:multiLevelType w:val="hybridMultilevel"/>
    <w:tmpl w:val="D0FA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B7C10"/>
    <w:multiLevelType w:val="hybridMultilevel"/>
    <w:tmpl w:val="7D688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0D1DB9"/>
    <w:multiLevelType w:val="hybridMultilevel"/>
    <w:tmpl w:val="DBE43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F76FCE"/>
    <w:multiLevelType w:val="hybridMultilevel"/>
    <w:tmpl w:val="0610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B7F61"/>
    <w:multiLevelType w:val="hybridMultilevel"/>
    <w:tmpl w:val="E5F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C785F"/>
    <w:multiLevelType w:val="hybridMultilevel"/>
    <w:tmpl w:val="33FEF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684194"/>
    <w:multiLevelType w:val="singleLevel"/>
    <w:tmpl w:val="1CECD174"/>
    <w:lvl w:ilvl="0">
      <w:start w:val="1"/>
      <w:numFmt w:val="decimal"/>
      <w:lvlText w:val="%1."/>
      <w:lvlJc w:val="left"/>
      <w:pPr>
        <w:tabs>
          <w:tab w:val="num" w:pos="-450"/>
        </w:tabs>
        <w:ind w:left="851" w:hanging="851"/>
      </w:pPr>
    </w:lvl>
  </w:abstractNum>
  <w:abstractNum w:abstractNumId="22" w15:restartNumberingAfterBreak="0">
    <w:nsid w:val="52C0603C"/>
    <w:multiLevelType w:val="hybridMultilevel"/>
    <w:tmpl w:val="7568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0060F"/>
    <w:multiLevelType w:val="hybridMultilevel"/>
    <w:tmpl w:val="3A66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240EB"/>
    <w:multiLevelType w:val="hybridMultilevel"/>
    <w:tmpl w:val="EB5E3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203AC"/>
    <w:multiLevelType w:val="hybridMultilevel"/>
    <w:tmpl w:val="04E88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C1BED"/>
    <w:multiLevelType w:val="multilevel"/>
    <w:tmpl w:val="114606B2"/>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15:restartNumberingAfterBreak="0">
    <w:nsid w:val="646A0200"/>
    <w:multiLevelType w:val="multilevel"/>
    <w:tmpl w:val="D20A4E18"/>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8" w15:restartNumberingAfterBreak="0">
    <w:nsid w:val="68A07EF9"/>
    <w:multiLevelType w:val="hybridMultilevel"/>
    <w:tmpl w:val="0F2C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974BA"/>
    <w:multiLevelType w:val="hybridMultilevel"/>
    <w:tmpl w:val="9982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2623C"/>
    <w:multiLevelType w:val="hybridMultilevel"/>
    <w:tmpl w:val="BD8A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97DC0"/>
    <w:multiLevelType w:val="hybridMultilevel"/>
    <w:tmpl w:val="F44E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14D20"/>
    <w:multiLevelType w:val="hybridMultilevel"/>
    <w:tmpl w:val="2F7E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878A1"/>
    <w:multiLevelType w:val="multilevel"/>
    <w:tmpl w:val="31BEC2CA"/>
    <w:lvl w:ilvl="0">
      <w:start w:val="1"/>
      <w:numFmt w:val="bullet"/>
      <w:lvlText w:val="●"/>
      <w:lvlJc w:val="left"/>
      <w:pPr>
        <w:ind w:left="227" w:firstLine="227"/>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16cid:durableId="387925736">
    <w:abstractNumId w:val="19"/>
  </w:num>
  <w:num w:numId="2" w16cid:durableId="1614357501">
    <w:abstractNumId w:val="10"/>
  </w:num>
  <w:num w:numId="3" w16cid:durableId="1384134405">
    <w:abstractNumId w:val="14"/>
  </w:num>
  <w:num w:numId="4" w16cid:durableId="523596611">
    <w:abstractNumId w:val="11"/>
  </w:num>
  <w:num w:numId="5" w16cid:durableId="1138112991">
    <w:abstractNumId w:val="12"/>
  </w:num>
  <w:num w:numId="6" w16cid:durableId="318732260">
    <w:abstractNumId w:val="23"/>
  </w:num>
  <w:num w:numId="7" w16cid:durableId="186530005">
    <w:abstractNumId w:val="30"/>
  </w:num>
  <w:num w:numId="8" w16cid:durableId="1559976008">
    <w:abstractNumId w:val="22"/>
  </w:num>
  <w:num w:numId="9" w16cid:durableId="1389955934">
    <w:abstractNumId w:val="6"/>
  </w:num>
  <w:num w:numId="10" w16cid:durableId="333266486">
    <w:abstractNumId w:val="21"/>
  </w:num>
  <w:num w:numId="11" w16cid:durableId="583345491">
    <w:abstractNumId w:val="4"/>
  </w:num>
  <w:num w:numId="12" w16cid:durableId="267547521">
    <w:abstractNumId w:val="32"/>
  </w:num>
  <w:num w:numId="13" w16cid:durableId="986742179">
    <w:abstractNumId w:val="13"/>
  </w:num>
  <w:num w:numId="14" w16cid:durableId="1184435526">
    <w:abstractNumId w:val="3"/>
  </w:num>
  <w:num w:numId="15" w16cid:durableId="1974021816">
    <w:abstractNumId w:val="7"/>
  </w:num>
  <w:num w:numId="16" w16cid:durableId="701978239">
    <w:abstractNumId w:val="25"/>
  </w:num>
  <w:num w:numId="17" w16cid:durableId="1539928528">
    <w:abstractNumId w:val="8"/>
  </w:num>
  <w:num w:numId="18" w16cid:durableId="1998221722">
    <w:abstractNumId w:val="17"/>
  </w:num>
  <w:num w:numId="19" w16cid:durableId="294415885">
    <w:abstractNumId w:val="31"/>
  </w:num>
  <w:num w:numId="20" w16cid:durableId="1357392334">
    <w:abstractNumId w:val="2"/>
  </w:num>
  <w:num w:numId="21" w16cid:durableId="887495630">
    <w:abstractNumId w:val="20"/>
  </w:num>
  <w:num w:numId="22" w16cid:durableId="961299694">
    <w:abstractNumId w:val="1"/>
  </w:num>
  <w:num w:numId="23" w16cid:durableId="169415581">
    <w:abstractNumId w:val="0"/>
  </w:num>
  <w:num w:numId="24" w16cid:durableId="1987123345">
    <w:abstractNumId w:val="16"/>
  </w:num>
  <w:num w:numId="25" w16cid:durableId="33239577">
    <w:abstractNumId w:val="5"/>
  </w:num>
  <w:num w:numId="26" w16cid:durableId="1091242508">
    <w:abstractNumId w:val="24"/>
  </w:num>
  <w:num w:numId="27" w16cid:durableId="205997205">
    <w:abstractNumId w:val="29"/>
  </w:num>
  <w:num w:numId="28" w16cid:durableId="739669227">
    <w:abstractNumId w:val="9"/>
  </w:num>
  <w:num w:numId="29" w16cid:durableId="1580402501">
    <w:abstractNumId w:val="28"/>
  </w:num>
  <w:num w:numId="30" w16cid:durableId="235602142">
    <w:abstractNumId w:val="15"/>
  </w:num>
  <w:num w:numId="31" w16cid:durableId="1104499449">
    <w:abstractNumId w:val="27"/>
  </w:num>
  <w:num w:numId="32" w16cid:durableId="341516691">
    <w:abstractNumId w:val="33"/>
  </w:num>
  <w:num w:numId="33" w16cid:durableId="439840603">
    <w:abstractNumId w:val="26"/>
  </w:num>
  <w:num w:numId="34" w16cid:durableId="1734241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2D"/>
    <w:rsid w:val="00033A35"/>
    <w:rsid w:val="00055832"/>
    <w:rsid w:val="000D3355"/>
    <w:rsid w:val="000E3ED5"/>
    <w:rsid w:val="000F2EAF"/>
    <w:rsid w:val="00137D73"/>
    <w:rsid w:val="001C1EA7"/>
    <w:rsid w:val="00207BFF"/>
    <w:rsid w:val="002B30AF"/>
    <w:rsid w:val="002D0E2D"/>
    <w:rsid w:val="002D17B4"/>
    <w:rsid w:val="002F037E"/>
    <w:rsid w:val="003005BD"/>
    <w:rsid w:val="003213DE"/>
    <w:rsid w:val="00322B50"/>
    <w:rsid w:val="00326D16"/>
    <w:rsid w:val="003314DD"/>
    <w:rsid w:val="0039451D"/>
    <w:rsid w:val="0040280A"/>
    <w:rsid w:val="00491501"/>
    <w:rsid w:val="0049447F"/>
    <w:rsid w:val="005235A7"/>
    <w:rsid w:val="00555141"/>
    <w:rsid w:val="005B041C"/>
    <w:rsid w:val="00600F5B"/>
    <w:rsid w:val="006058BF"/>
    <w:rsid w:val="006667EC"/>
    <w:rsid w:val="00693655"/>
    <w:rsid w:val="006B5972"/>
    <w:rsid w:val="006B6B0C"/>
    <w:rsid w:val="006F4D58"/>
    <w:rsid w:val="0071024A"/>
    <w:rsid w:val="00712E1A"/>
    <w:rsid w:val="00712FB4"/>
    <w:rsid w:val="007406B7"/>
    <w:rsid w:val="00785AD2"/>
    <w:rsid w:val="007C5F98"/>
    <w:rsid w:val="007D5336"/>
    <w:rsid w:val="00807308"/>
    <w:rsid w:val="0081410C"/>
    <w:rsid w:val="00817D5E"/>
    <w:rsid w:val="00835E80"/>
    <w:rsid w:val="00842ED3"/>
    <w:rsid w:val="008450CB"/>
    <w:rsid w:val="008E17B6"/>
    <w:rsid w:val="008E2AF6"/>
    <w:rsid w:val="008E3D9B"/>
    <w:rsid w:val="009273ED"/>
    <w:rsid w:val="009370B2"/>
    <w:rsid w:val="009E4A7C"/>
    <w:rsid w:val="009F36C1"/>
    <w:rsid w:val="00A010DD"/>
    <w:rsid w:val="00AE1C22"/>
    <w:rsid w:val="00B337F6"/>
    <w:rsid w:val="00B62CD1"/>
    <w:rsid w:val="00B656A4"/>
    <w:rsid w:val="00B70FD6"/>
    <w:rsid w:val="00B77920"/>
    <w:rsid w:val="00BC5344"/>
    <w:rsid w:val="00C04B78"/>
    <w:rsid w:val="00C21C97"/>
    <w:rsid w:val="00C82334"/>
    <w:rsid w:val="00CA0492"/>
    <w:rsid w:val="00CA0B83"/>
    <w:rsid w:val="00D2044A"/>
    <w:rsid w:val="00D22E02"/>
    <w:rsid w:val="00D2567C"/>
    <w:rsid w:val="00DC77C5"/>
    <w:rsid w:val="00DD3374"/>
    <w:rsid w:val="00E125B5"/>
    <w:rsid w:val="00E201D5"/>
    <w:rsid w:val="00EA34A3"/>
    <w:rsid w:val="00F1335E"/>
    <w:rsid w:val="00F2662E"/>
    <w:rsid w:val="00F26660"/>
    <w:rsid w:val="00F52230"/>
    <w:rsid w:val="00F643DC"/>
    <w:rsid w:val="00FC492F"/>
    <w:rsid w:val="00FF0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BC9D"/>
  <w15:chartTrackingRefBased/>
  <w15:docId w15:val="{0D2D74F9-EFBF-43CC-A8A3-1990D456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E2D"/>
  </w:style>
  <w:style w:type="paragraph" w:styleId="Footer">
    <w:name w:val="footer"/>
    <w:basedOn w:val="Normal"/>
    <w:link w:val="FooterChar"/>
    <w:uiPriority w:val="99"/>
    <w:unhideWhenUsed/>
    <w:rsid w:val="002D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E2D"/>
  </w:style>
  <w:style w:type="character" w:styleId="Hyperlink">
    <w:name w:val="Hyperlink"/>
    <w:basedOn w:val="DefaultParagraphFont"/>
    <w:uiPriority w:val="99"/>
    <w:unhideWhenUsed/>
    <w:rsid w:val="00DC77C5"/>
    <w:rPr>
      <w:color w:val="0563C1" w:themeColor="hyperlink"/>
      <w:u w:val="single"/>
    </w:rPr>
  </w:style>
  <w:style w:type="paragraph" w:styleId="BalloonText">
    <w:name w:val="Balloon Text"/>
    <w:basedOn w:val="Normal"/>
    <w:link w:val="BalloonTextChar"/>
    <w:uiPriority w:val="99"/>
    <w:semiHidden/>
    <w:unhideWhenUsed/>
    <w:rsid w:val="00DC7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C5"/>
    <w:rPr>
      <w:rFonts w:ascii="Segoe UI" w:hAnsi="Segoe UI" w:cs="Segoe UI"/>
      <w:sz w:val="18"/>
      <w:szCs w:val="18"/>
    </w:rPr>
  </w:style>
  <w:style w:type="table" w:styleId="TableGrid">
    <w:name w:val="Table Grid"/>
    <w:basedOn w:val="TableNormal"/>
    <w:uiPriority w:val="59"/>
    <w:rsid w:val="00C8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334"/>
    <w:pPr>
      <w:ind w:left="720"/>
      <w:contextualSpacing/>
    </w:pPr>
  </w:style>
  <w:style w:type="paragraph" w:customStyle="1" w:styleId="Default">
    <w:name w:val="Default"/>
    <w:rsid w:val="00CA0492"/>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eGrid1">
    <w:name w:val="Table Grid1"/>
    <w:basedOn w:val="TableNormal"/>
    <w:next w:val="TableGrid"/>
    <w:uiPriority w:val="59"/>
    <w:rsid w:val="00CA0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07BFF"/>
    <w:pPr>
      <w:overflowPunct w:val="0"/>
      <w:autoSpaceDE w:val="0"/>
      <w:autoSpaceDN w:val="0"/>
      <w:adjustRightInd w:val="0"/>
      <w:spacing w:after="0" w:line="240" w:lineRule="auto"/>
    </w:pPr>
    <w:rPr>
      <w:rFonts w:ascii="Times New Roman" w:eastAsia="Times New Roman" w:hAnsi="Times New Roman" w:cs="Times New Roman"/>
      <w:sz w:val="24"/>
      <w:szCs w:val="20"/>
      <w:lang w:eastAsia="en-GB"/>
    </w:rPr>
  </w:style>
  <w:style w:type="paragraph" w:styleId="NoSpacing">
    <w:name w:val="No Spacing"/>
    <w:uiPriority w:val="1"/>
    <w:qFormat/>
    <w:rsid w:val="00807308"/>
    <w:pPr>
      <w:spacing w:after="0" w:line="240" w:lineRule="auto"/>
    </w:pPr>
    <w:rPr>
      <w:rFonts w:ascii="Calibri" w:eastAsia="Calibri" w:hAnsi="Calibri" w:cs="Times New Roman"/>
    </w:rPr>
  </w:style>
  <w:style w:type="paragraph" w:styleId="NormalWeb">
    <w:name w:val="Normal (Web)"/>
    <w:basedOn w:val="Normal"/>
    <w:uiPriority w:val="99"/>
    <w:unhideWhenUsed/>
    <w:rsid w:val="006667E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ymmhig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86ffc-3e2b-439f-b4ad-1aab79017be8" xsi:nil="true"/>
    <lcf76f155ced4ddcb4097134ff3c332f xmlns="b3924457-e7cf-4039-9cdb-dece83976c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924697E574DF47B40BBF9BB53D40A4" ma:contentTypeVersion="15" ma:contentTypeDescription="Create a new document." ma:contentTypeScope="" ma:versionID="3e2b09ae790f7d8cdb4f542c68fb17dd">
  <xsd:schema xmlns:xsd="http://www.w3.org/2001/XMLSchema" xmlns:xs="http://www.w3.org/2001/XMLSchema" xmlns:p="http://schemas.microsoft.com/office/2006/metadata/properties" xmlns:ns2="b3924457-e7cf-4039-9cdb-dece83976c6e" xmlns:ns3="c6e86ffc-3e2b-439f-b4ad-1aab79017be8" targetNamespace="http://schemas.microsoft.com/office/2006/metadata/properties" ma:root="true" ma:fieldsID="196503a08c25e961ce67ac9c5c862585" ns2:_="" ns3:_="">
    <xsd:import namespace="b3924457-e7cf-4039-9cdb-dece83976c6e"/>
    <xsd:import namespace="c6e86ffc-3e2b-439f-b4ad-1aab79017b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24457-e7cf-4039-9cdb-dece83976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ed4339-8f55-491e-bb66-4053007a964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86ffc-3e2b-439f-b4ad-1aab79017b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5e776a-61cb-4a13-90f6-178ba0043af5}" ma:internalName="TaxCatchAll" ma:showField="CatchAllData" ma:web="c6e86ffc-3e2b-439f-b4ad-1aab79017b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9D3B-7E79-4F36-8CB8-350414543110}">
  <ds:schemaRefs>
    <ds:schemaRef ds:uri="http://schemas.microsoft.com/office/2006/metadata/properties"/>
    <ds:schemaRef ds:uri="http://schemas.microsoft.com/office/infopath/2007/PartnerControls"/>
    <ds:schemaRef ds:uri="c6e86ffc-3e2b-439f-b4ad-1aab79017be8"/>
    <ds:schemaRef ds:uri="b3924457-e7cf-4039-9cdb-dece83976c6e"/>
  </ds:schemaRefs>
</ds:datastoreItem>
</file>

<file path=customXml/itemProps2.xml><?xml version="1.0" encoding="utf-8"?>
<ds:datastoreItem xmlns:ds="http://schemas.openxmlformats.org/officeDocument/2006/customXml" ds:itemID="{5F691E05-AFBE-4CB4-9843-4FDD48D1FDA7}">
  <ds:schemaRefs>
    <ds:schemaRef ds:uri="http://schemas.microsoft.com/sharepoint/v3/contenttype/forms"/>
  </ds:schemaRefs>
</ds:datastoreItem>
</file>

<file path=customXml/itemProps3.xml><?xml version="1.0" encoding="utf-8"?>
<ds:datastoreItem xmlns:ds="http://schemas.openxmlformats.org/officeDocument/2006/customXml" ds:itemID="{66266407-951A-419D-A9E5-B0FF96A84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24457-e7cf-4039-9cdb-dece83976c6e"/>
    <ds:schemaRef ds:uri="c6e86ffc-3e2b-439f-b4ad-1aab79017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AEF6E-AC6E-473C-869B-7AEF239D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Lymm High School</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Wilson</dc:creator>
  <cp:keywords/>
  <dc:description/>
  <cp:lastModifiedBy>Helen Stevens</cp:lastModifiedBy>
  <cp:revision>6</cp:revision>
  <cp:lastPrinted>2017-03-02T12:54:00Z</cp:lastPrinted>
  <dcterms:created xsi:type="dcterms:W3CDTF">2024-12-05T14:48:00Z</dcterms:created>
  <dcterms:modified xsi:type="dcterms:W3CDTF">2024-12-05T14:53:00Z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0x010100D2924697E574DF47B40BBF9BB53D40A4</vt:lpwstr>
  </property>
  <property fmtid="{D5CDD505-2E9C-101B-9397-08002B2CF9AE}" pid="3" name="MediaServiceImageTags">
    <vt:lpwstr/>
  </property>
</Properties>
</file>