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AA" w:rsidRDefault="00D9489D">
      <w:pPr>
        <w:pStyle w:val="Default"/>
        <w:jc w:val="center"/>
      </w:pPr>
      <w:r>
        <w:rPr>
          <w:rFonts w:ascii="Verdana" w:hAnsi="Verdana"/>
          <w:noProof/>
          <w:sz w:val="16"/>
          <w:szCs w:val="16"/>
          <w:lang w:eastAsia="en-GB"/>
        </w:rPr>
        <w:drawing>
          <wp:inline distT="0" distB="0" distL="0" distR="0">
            <wp:extent cx="3133725" cy="1333500"/>
            <wp:effectExtent l="0" t="0" r="9525" b="0"/>
            <wp:docPr id="115" name="Picture 115"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1333500"/>
                    </a:xfrm>
                    <a:prstGeom prst="rect">
                      <a:avLst/>
                    </a:prstGeom>
                    <a:noFill/>
                    <a:ln>
                      <a:noFill/>
                    </a:ln>
                  </pic:spPr>
                </pic:pic>
              </a:graphicData>
            </a:graphic>
          </wp:inline>
        </w:drawing>
      </w:r>
    </w:p>
    <w:p w:rsidR="00393EAA" w:rsidRDefault="00393EAA">
      <w:pPr>
        <w:pStyle w:val="Default"/>
      </w:pPr>
    </w:p>
    <w:p w:rsidR="00393EAA" w:rsidRDefault="00D9489D">
      <w:pPr>
        <w:pStyle w:val="Default"/>
        <w:rPr>
          <w:b/>
          <w:bCs/>
          <w:sz w:val="23"/>
          <w:szCs w:val="23"/>
        </w:rPr>
      </w:pPr>
      <w:r>
        <w:rPr>
          <w:b/>
          <w:bCs/>
          <w:sz w:val="23"/>
          <w:szCs w:val="23"/>
        </w:rPr>
        <w:t xml:space="preserve"> </w:t>
      </w:r>
    </w:p>
    <w:p w:rsidR="00393EAA" w:rsidRDefault="00393EAA">
      <w:pPr>
        <w:pStyle w:val="Default"/>
        <w:rPr>
          <w:sz w:val="23"/>
          <w:szCs w:val="23"/>
        </w:rPr>
      </w:pPr>
    </w:p>
    <w:p w:rsidR="00393EAA" w:rsidRDefault="00393EAA">
      <w:pPr>
        <w:pStyle w:val="Default"/>
        <w:rPr>
          <w:b/>
          <w:bCs/>
          <w:sz w:val="23"/>
          <w:szCs w:val="23"/>
        </w:rPr>
      </w:pPr>
    </w:p>
    <w:p w:rsidR="00393EAA" w:rsidRDefault="00D9489D">
      <w:pPr>
        <w:pStyle w:val="Default"/>
        <w:rPr>
          <w:sz w:val="23"/>
          <w:szCs w:val="23"/>
        </w:rPr>
      </w:pPr>
      <w:r>
        <w:rPr>
          <w:b/>
          <w:bCs/>
          <w:sz w:val="23"/>
          <w:szCs w:val="23"/>
        </w:rPr>
        <w:t>Title:</w:t>
      </w:r>
      <w:r>
        <w:rPr>
          <w:b/>
          <w:bCs/>
          <w:sz w:val="23"/>
          <w:szCs w:val="23"/>
        </w:rPr>
        <w:tab/>
      </w:r>
      <w:r>
        <w:rPr>
          <w:b/>
          <w:bCs/>
          <w:sz w:val="23"/>
          <w:szCs w:val="23"/>
        </w:rPr>
        <w:tab/>
      </w:r>
      <w:r>
        <w:rPr>
          <w:b/>
          <w:bCs/>
          <w:sz w:val="23"/>
          <w:szCs w:val="23"/>
        </w:rPr>
        <w:tab/>
      </w:r>
      <w:r>
        <w:rPr>
          <w:b/>
          <w:bCs/>
          <w:sz w:val="23"/>
          <w:szCs w:val="23"/>
        </w:rPr>
        <w:tab/>
      </w:r>
      <w:r>
        <w:rPr>
          <w:bCs/>
          <w:sz w:val="23"/>
          <w:szCs w:val="23"/>
        </w:rPr>
        <w:t>Examination</w:t>
      </w:r>
      <w:r>
        <w:rPr>
          <w:b/>
          <w:bCs/>
          <w:sz w:val="23"/>
          <w:szCs w:val="23"/>
        </w:rPr>
        <w:t xml:space="preserve"> </w:t>
      </w:r>
      <w:r>
        <w:rPr>
          <w:sz w:val="23"/>
          <w:szCs w:val="23"/>
        </w:rPr>
        <w:t>Logistics Support</w:t>
      </w:r>
    </w:p>
    <w:p w:rsidR="00393EAA" w:rsidRDefault="00D9489D">
      <w:pPr>
        <w:pStyle w:val="Default"/>
        <w:rPr>
          <w:sz w:val="23"/>
          <w:szCs w:val="23"/>
        </w:rPr>
      </w:pPr>
      <w:r>
        <w:rPr>
          <w:b/>
          <w:bCs/>
          <w:sz w:val="23"/>
          <w:szCs w:val="23"/>
        </w:rPr>
        <w:t>Responsible to:</w:t>
      </w:r>
      <w:r>
        <w:rPr>
          <w:b/>
          <w:bCs/>
          <w:sz w:val="23"/>
          <w:szCs w:val="23"/>
        </w:rPr>
        <w:tab/>
      </w:r>
      <w:r>
        <w:rPr>
          <w:b/>
          <w:bCs/>
          <w:sz w:val="23"/>
          <w:szCs w:val="23"/>
        </w:rPr>
        <w:tab/>
      </w:r>
      <w:r>
        <w:rPr>
          <w:sz w:val="23"/>
          <w:szCs w:val="23"/>
        </w:rPr>
        <w:t xml:space="preserve">Director of Operations </w:t>
      </w:r>
    </w:p>
    <w:p w:rsidR="00393EAA" w:rsidRDefault="00D9489D">
      <w:pPr>
        <w:pStyle w:val="Default"/>
        <w:rPr>
          <w:sz w:val="23"/>
          <w:szCs w:val="23"/>
        </w:rPr>
      </w:pPr>
      <w:r>
        <w:rPr>
          <w:b/>
          <w:bCs/>
          <w:sz w:val="23"/>
          <w:szCs w:val="23"/>
        </w:rPr>
        <w:t xml:space="preserve">Salary Scale: </w:t>
      </w:r>
      <w:r>
        <w:rPr>
          <w:b/>
          <w:bCs/>
          <w:sz w:val="23"/>
          <w:szCs w:val="23"/>
        </w:rPr>
        <w:tab/>
      </w:r>
      <w:r>
        <w:rPr>
          <w:b/>
          <w:bCs/>
          <w:sz w:val="23"/>
          <w:szCs w:val="23"/>
        </w:rPr>
        <w:tab/>
      </w:r>
      <w:r w:rsidR="00805C5B">
        <w:rPr>
          <w:bCs/>
          <w:sz w:val="23"/>
          <w:szCs w:val="23"/>
        </w:rPr>
        <w:t xml:space="preserve">9.55 per hour </w:t>
      </w:r>
      <w:bookmarkStart w:id="0" w:name="_GoBack"/>
      <w:bookmarkEnd w:id="0"/>
      <w:r>
        <w:rPr>
          <w:sz w:val="23"/>
          <w:szCs w:val="23"/>
        </w:rPr>
        <w:t>as at 1 April 2019</w:t>
      </w:r>
    </w:p>
    <w:p w:rsidR="00393EAA" w:rsidRDefault="00D9489D">
      <w:pPr>
        <w:pStyle w:val="Default"/>
        <w:rPr>
          <w:sz w:val="23"/>
          <w:szCs w:val="23"/>
        </w:rPr>
      </w:pPr>
      <w:r>
        <w:rPr>
          <w:b/>
          <w:bCs/>
          <w:sz w:val="23"/>
          <w:szCs w:val="23"/>
        </w:rPr>
        <w:t xml:space="preserve">Hours of work: </w:t>
      </w:r>
      <w:r>
        <w:rPr>
          <w:b/>
          <w:bCs/>
          <w:sz w:val="23"/>
          <w:szCs w:val="23"/>
        </w:rPr>
        <w:tab/>
      </w:r>
      <w:r>
        <w:rPr>
          <w:b/>
          <w:bCs/>
          <w:sz w:val="23"/>
          <w:szCs w:val="23"/>
        </w:rPr>
        <w:tab/>
      </w:r>
      <w:r>
        <w:rPr>
          <w:sz w:val="23"/>
          <w:szCs w:val="23"/>
        </w:rPr>
        <w:t xml:space="preserve">Casual/Seasonal, Term-Time Only </w:t>
      </w:r>
    </w:p>
    <w:p w:rsidR="00393EAA" w:rsidRDefault="00393EAA">
      <w:pPr>
        <w:pStyle w:val="Default"/>
        <w:rPr>
          <w:sz w:val="23"/>
          <w:szCs w:val="23"/>
        </w:rPr>
      </w:pPr>
    </w:p>
    <w:p w:rsidR="00393EAA" w:rsidRDefault="00393EAA">
      <w:pPr>
        <w:pStyle w:val="Default"/>
        <w:rPr>
          <w:b/>
          <w:bCs/>
          <w:sz w:val="23"/>
          <w:szCs w:val="23"/>
        </w:rPr>
      </w:pPr>
    </w:p>
    <w:p w:rsidR="00393EAA" w:rsidRDefault="00393EAA">
      <w:pPr>
        <w:pStyle w:val="Default"/>
        <w:rPr>
          <w:b/>
          <w:bCs/>
          <w:sz w:val="23"/>
          <w:szCs w:val="23"/>
        </w:rPr>
      </w:pPr>
    </w:p>
    <w:p w:rsidR="00393EAA" w:rsidRDefault="00D9489D">
      <w:pPr>
        <w:pStyle w:val="Default"/>
        <w:rPr>
          <w:b/>
          <w:bCs/>
          <w:sz w:val="23"/>
          <w:szCs w:val="23"/>
        </w:rPr>
      </w:pPr>
      <w:r>
        <w:rPr>
          <w:b/>
          <w:bCs/>
          <w:sz w:val="23"/>
          <w:szCs w:val="23"/>
        </w:rPr>
        <w:t xml:space="preserve">Overall Purpose of the Job: </w:t>
      </w:r>
    </w:p>
    <w:p w:rsidR="00393EAA" w:rsidRDefault="00393EAA">
      <w:pPr>
        <w:pStyle w:val="Default"/>
        <w:rPr>
          <w:sz w:val="23"/>
          <w:szCs w:val="23"/>
        </w:rPr>
      </w:pPr>
    </w:p>
    <w:p w:rsidR="00393EAA" w:rsidRDefault="00D9489D">
      <w:pPr>
        <w:pStyle w:val="Default"/>
        <w:rPr>
          <w:sz w:val="23"/>
          <w:szCs w:val="23"/>
        </w:rPr>
      </w:pPr>
      <w:r>
        <w:rPr>
          <w:sz w:val="23"/>
          <w:szCs w:val="23"/>
        </w:rPr>
        <w:t xml:space="preserve">To assist with the installation and removal of examination desks, chairs and materials for examination seasons across the full academic year, ensuring that all regulatory requirements for the conduct of examinations are strictly adhered to. </w:t>
      </w:r>
    </w:p>
    <w:p w:rsidR="00393EAA" w:rsidRDefault="00393EAA">
      <w:pPr>
        <w:pStyle w:val="Default"/>
        <w:rPr>
          <w:sz w:val="23"/>
          <w:szCs w:val="23"/>
          <w:highlight w:val="yellow"/>
        </w:rPr>
      </w:pPr>
    </w:p>
    <w:p w:rsidR="00393EAA" w:rsidRDefault="00393EAA">
      <w:pPr>
        <w:pStyle w:val="Default"/>
        <w:rPr>
          <w:sz w:val="23"/>
          <w:szCs w:val="23"/>
          <w:highlight w:val="yellow"/>
        </w:rPr>
      </w:pPr>
    </w:p>
    <w:p w:rsidR="00393EAA" w:rsidRDefault="00393EAA">
      <w:pPr>
        <w:pStyle w:val="Default"/>
        <w:rPr>
          <w:sz w:val="23"/>
          <w:szCs w:val="23"/>
          <w:highlight w:val="yellow"/>
        </w:rPr>
      </w:pPr>
    </w:p>
    <w:p w:rsidR="00393EAA" w:rsidRDefault="00D9489D">
      <w:pPr>
        <w:pStyle w:val="Default"/>
        <w:rPr>
          <w:b/>
          <w:bCs/>
          <w:sz w:val="23"/>
          <w:szCs w:val="23"/>
        </w:rPr>
      </w:pPr>
      <w:r>
        <w:rPr>
          <w:b/>
          <w:bCs/>
          <w:sz w:val="23"/>
          <w:szCs w:val="23"/>
        </w:rPr>
        <w:t xml:space="preserve">Summary of Main Duties: </w:t>
      </w:r>
    </w:p>
    <w:p w:rsidR="00393EAA" w:rsidRDefault="00393EAA">
      <w:pPr>
        <w:pStyle w:val="Default"/>
        <w:rPr>
          <w:sz w:val="23"/>
          <w:szCs w:val="23"/>
          <w:highlight w:val="yellow"/>
        </w:rPr>
      </w:pPr>
    </w:p>
    <w:p w:rsidR="00393EAA" w:rsidRDefault="00D9489D">
      <w:pPr>
        <w:pStyle w:val="Default"/>
        <w:numPr>
          <w:ilvl w:val="0"/>
          <w:numId w:val="5"/>
        </w:numPr>
        <w:spacing w:after="56"/>
        <w:rPr>
          <w:sz w:val="23"/>
          <w:szCs w:val="23"/>
        </w:rPr>
      </w:pPr>
      <w:r>
        <w:rPr>
          <w:sz w:val="23"/>
          <w:szCs w:val="23"/>
        </w:rPr>
        <w:t xml:space="preserve">To assist with setting up and taking down of all exam equipment (desks, chairs, heaters, </w:t>
      </w:r>
      <w:proofErr w:type="spellStart"/>
      <w:r>
        <w:rPr>
          <w:sz w:val="23"/>
          <w:szCs w:val="23"/>
        </w:rPr>
        <w:t>etc</w:t>
      </w:r>
      <w:proofErr w:type="spellEnd"/>
      <w:r>
        <w:rPr>
          <w:sz w:val="23"/>
          <w:szCs w:val="23"/>
        </w:rPr>
        <w:t>) needed for academy examinations</w:t>
      </w:r>
    </w:p>
    <w:p w:rsidR="00393EAA" w:rsidRDefault="00D9489D">
      <w:pPr>
        <w:pStyle w:val="Default"/>
        <w:numPr>
          <w:ilvl w:val="0"/>
          <w:numId w:val="5"/>
        </w:numPr>
        <w:spacing w:after="56"/>
        <w:rPr>
          <w:sz w:val="23"/>
          <w:szCs w:val="23"/>
        </w:rPr>
      </w:pPr>
      <w:r>
        <w:rPr>
          <w:sz w:val="23"/>
          <w:szCs w:val="23"/>
        </w:rPr>
        <w:t>To ensure the examination room meets the necessary requirements</w:t>
      </w:r>
    </w:p>
    <w:p w:rsidR="00393EAA" w:rsidRDefault="00D9489D">
      <w:pPr>
        <w:pStyle w:val="Default"/>
        <w:numPr>
          <w:ilvl w:val="0"/>
          <w:numId w:val="5"/>
        </w:numPr>
        <w:spacing w:after="56"/>
        <w:rPr>
          <w:sz w:val="23"/>
          <w:szCs w:val="23"/>
        </w:rPr>
      </w:pPr>
      <w:r>
        <w:rPr>
          <w:sz w:val="23"/>
          <w:szCs w:val="23"/>
        </w:rPr>
        <w:t>To ensure that the examination rooms are left in a safe and clean condition after being used.</w:t>
      </w:r>
    </w:p>
    <w:p w:rsidR="00393EAA" w:rsidRDefault="00D9489D">
      <w:pPr>
        <w:pStyle w:val="Default"/>
        <w:numPr>
          <w:ilvl w:val="0"/>
          <w:numId w:val="5"/>
        </w:numPr>
        <w:spacing w:after="56"/>
        <w:rPr>
          <w:sz w:val="23"/>
          <w:szCs w:val="23"/>
        </w:rPr>
      </w:pPr>
      <w:r>
        <w:rPr>
          <w:sz w:val="23"/>
          <w:szCs w:val="23"/>
        </w:rPr>
        <w:t>To report any suspected malpractice to appropriate staff</w:t>
      </w:r>
    </w:p>
    <w:p w:rsidR="00393EAA" w:rsidRDefault="00D9489D">
      <w:pPr>
        <w:pStyle w:val="Default"/>
        <w:numPr>
          <w:ilvl w:val="0"/>
          <w:numId w:val="5"/>
        </w:numPr>
        <w:spacing w:after="56"/>
        <w:rPr>
          <w:sz w:val="23"/>
          <w:szCs w:val="23"/>
        </w:rPr>
      </w:pPr>
      <w:r>
        <w:rPr>
          <w:sz w:val="23"/>
          <w:szCs w:val="23"/>
        </w:rPr>
        <w:t xml:space="preserve">Deal with any emergencies such as a fire evacuation or illness </w:t>
      </w:r>
    </w:p>
    <w:p w:rsidR="00393EAA" w:rsidRDefault="00D9489D">
      <w:pPr>
        <w:pStyle w:val="Default"/>
        <w:numPr>
          <w:ilvl w:val="0"/>
          <w:numId w:val="5"/>
        </w:numPr>
        <w:rPr>
          <w:color w:val="auto"/>
        </w:rPr>
      </w:pPr>
      <w:r>
        <w:rPr>
          <w:sz w:val="23"/>
          <w:szCs w:val="23"/>
        </w:rPr>
        <w:t>Any other logistical/maintenance duties which may be requested.</w:t>
      </w:r>
    </w:p>
    <w:p w:rsidR="00393EAA" w:rsidRDefault="00393EAA"/>
    <w:sectPr w:rsidR="00393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C144F"/>
    <w:multiLevelType w:val="hybridMultilevel"/>
    <w:tmpl w:val="B932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B58F2"/>
    <w:multiLevelType w:val="hybridMultilevel"/>
    <w:tmpl w:val="9FC83FF6"/>
    <w:lvl w:ilvl="0" w:tplc="AF9A26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969DE"/>
    <w:multiLevelType w:val="hybridMultilevel"/>
    <w:tmpl w:val="577C81C4"/>
    <w:lvl w:ilvl="0" w:tplc="AF9A26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7549EA"/>
    <w:multiLevelType w:val="hybridMultilevel"/>
    <w:tmpl w:val="629EBD24"/>
    <w:lvl w:ilvl="0" w:tplc="08090005">
      <w:start w:val="1"/>
      <w:numFmt w:val="bullet"/>
      <w:lvlText w:val=""/>
      <w:lvlJc w:val="left"/>
      <w:pPr>
        <w:ind w:left="360" w:hanging="360"/>
      </w:pPr>
      <w:rPr>
        <w:rFonts w:ascii="Wingdings" w:hAnsi="Wingdings" w:hint="default"/>
      </w:rPr>
    </w:lvl>
    <w:lvl w:ilvl="1" w:tplc="D05E3398">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6D768A"/>
    <w:multiLevelType w:val="hybridMultilevel"/>
    <w:tmpl w:val="D9B0DC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AA"/>
    <w:rsid w:val="00393EAA"/>
    <w:rsid w:val="00805C5B"/>
    <w:rsid w:val="00D94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4BCC"/>
  <w15:docId w15:val="{1ED88808-DB00-4409-85DB-64074D26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680798CB</Template>
  <TotalTime>21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Sutton Academy</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ROBERTS</dc:creator>
  <cp:lastModifiedBy>Christine Roberts</cp:lastModifiedBy>
  <cp:revision>8</cp:revision>
  <cp:lastPrinted>2019-03-26T08:19:00Z</cp:lastPrinted>
  <dcterms:created xsi:type="dcterms:W3CDTF">2014-03-11T14:25:00Z</dcterms:created>
  <dcterms:modified xsi:type="dcterms:W3CDTF">2019-04-03T08:01:00Z</dcterms:modified>
</cp:coreProperties>
</file>