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69443" w14:textId="77777777" w:rsidR="00A062A8" w:rsidRDefault="006A0BEE" w:rsidP="006A0BEE">
      <w:pPr>
        <w:jc w:val="center"/>
        <w:rPr>
          <w:b/>
          <w:lang w:val="en-US"/>
        </w:rPr>
      </w:pPr>
      <w:r>
        <w:rPr>
          <w:b/>
          <w:noProof/>
          <w:lang w:val="en-US"/>
        </w:rPr>
        <w:drawing>
          <wp:anchor distT="0" distB="0" distL="114300" distR="114300" simplePos="0" relativeHeight="251658240" behindDoc="0" locked="0" layoutInCell="1" allowOverlap="1" wp14:anchorId="73C6FB96" wp14:editId="00515E9A">
            <wp:simplePos x="0" y="0"/>
            <wp:positionH relativeFrom="margin">
              <wp:posOffset>2532380</wp:posOffset>
            </wp:positionH>
            <wp:positionV relativeFrom="paragraph">
              <wp:posOffset>-228600</wp:posOffset>
            </wp:positionV>
            <wp:extent cx="1598643" cy="1419225"/>
            <wp:effectExtent l="0" t="0" r="1905"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 - WhiteB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8643" cy="1419225"/>
                    </a:xfrm>
                    <a:prstGeom prst="rect">
                      <a:avLst/>
                    </a:prstGeom>
                  </pic:spPr>
                </pic:pic>
              </a:graphicData>
            </a:graphic>
          </wp:anchor>
        </w:drawing>
      </w:r>
    </w:p>
    <w:p w14:paraId="3C544C5A" w14:textId="77777777" w:rsidR="00A062A8" w:rsidRDefault="00A062A8" w:rsidP="006A0BEE">
      <w:pPr>
        <w:jc w:val="center"/>
        <w:rPr>
          <w:b/>
          <w:lang w:val="en-US"/>
        </w:rPr>
      </w:pPr>
    </w:p>
    <w:p w14:paraId="759B7997" w14:textId="77777777" w:rsidR="00A062A8" w:rsidRDefault="00A062A8" w:rsidP="006A0BEE">
      <w:pPr>
        <w:jc w:val="center"/>
        <w:rPr>
          <w:b/>
          <w:lang w:val="en-US"/>
        </w:rPr>
      </w:pPr>
    </w:p>
    <w:p w14:paraId="2D59419B" w14:textId="77777777" w:rsidR="00A062A8" w:rsidRDefault="00A062A8" w:rsidP="006A0BEE">
      <w:pPr>
        <w:jc w:val="center"/>
        <w:rPr>
          <w:b/>
          <w:lang w:val="en-US"/>
        </w:rPr>
      </w:pPr>
    </w:p>
    <w:p w14:paraId="51704DE4" w14:textId="77777777" w:rsidR="00A062A8" w:rsidRDefault="00A062A8" w:rsidP="006A0BEE">
      <w:pPr>
        <w:jc w:val="center"/>
        <w:rPr>
          <w:b/>
          <w:lang w:val="en-US"/>
        </w:rPr>
      </w:pPr>
    </w:p>
    <w:p w14:paraId="7F89E68F" w14:textId="77777777" w:rsidR="001F6DC1" w:rsidRPr="001F6DC1" w:rsidRDefault="001F6DC1" w:rsidP="001F6DC1">
      <w:pPr>
        <w:pStyle w:val="Default"/>
        <w:rPr>
          <w:sz w:val="22"/>
          <w:szCs w:val="22"/>
        </w:rPr>
      </w:pPr>
    </w:p>
    <w:p w14:paraId="685EED04" w14:textId="4C7BE415" w:rsidR="001F6DC1" w:rsidRPr="00E8280E" w:rsidRDefault="001F6DC1" w:rsidP="001F6DC1">
      <w:pPr>
        <w:pStyle w:val="Heading2"/>
        <w:rPr>
          <w:rFonts w:asciiTheme="minorHAnsi" w:hAnsiTheme="minorHAnsi" w:cstheme="minorHAnsi"/>
          <w:color w:val="auto"/>
          <w:sz w:val="22"/>
          <w:szCs w:val="22"/>
        </w:rPr>
      </w:pPr>
      <w:r w:rsidRPr="00E8280E">
        <w:rPr>
          <w:rFonts w:asciiTheme="minorHAnsi" w:hAnsiTheme="minorHAnsi" w:cstheme="minorHAnsi"/>
          <w:b/>
          <w:bCs/>
          <w:color w:val="auto"/>
          <w:sz w:val="22"/>
          <w:szCs w:val="22"/>
        </w:rPr>
        <w:t xml:space="preserve">Job title: </w:t>
      </w:r>
      <w:r w:rsidRPr="00E8280E">
        <w:rPr>
          <w:rFonts w:asciiTheme="minorHAnsi" w:hAnsiTheme="minorHAnsi" w:cstheme="minorHAnsi"/>
          <w:color w:val="auto"/>
          <w:sz w:val="22"/>
          <w:szCs w:val="22"/>
        </w:rPr>
        <w:t>Teacher and</w:t>
      </w:r>
      <w:r w:rsidRPr="00E8280E">
        <w:rPr>
          <w:rFonts w:asciiTheme="minorHAnsi" w:hAnsiTheme="minorHAnsi" w:cstheme="minorHAnsi"/>
          <w:b/>
          <w:bCs/>
          <w:color w:val="auto"/>
          <w:sz w:val="22"/>
          <w:szCs w:val="22"/>
        </w:rPr>
        <w:t xml:space="preserve"> </w:t>
      </w:r>
      <w:r w:rsidRPr="00E8280E">
        <w:rPr>
          <w:rFonts w:asciiTheme="minorHAnsi" w:hAnsiTheme="minorHAnsi" w:cstheme="minorHAnsi"/>
          <w:color w:val="auto"/>
          <w:sz w:val="22"/>
          <w:szCs w:val="22"/>
        </w:rPr>
        <w:t xml:space="preserve">Assistant SENDCo with responsibility for Trematon Area Resource Base </w:t>
      </w:r>
      <w:r w:rsidR="00E8280E" w:rsidRPr="00E8280E">
        <w:rPr>
          <w:rFonts w:asciiTheme="minorHAnsi" w:hAnsiTheme="minorHAnsi" w:cstheme="minorHAnsi"/>
          <w:color w:val="auto"/>
          <w:sz w:val="22"/>
          <w:szCs w:val="22"/>
        </w:rPr>
        <w:t xml:space="preserve">at Saltash Community School </w:t>
      </w:r>
    </w:p>
    <w:p w14:paraId="1CB7A6F8" w14:textId="77777777" w:rsidR="001F6DC1" w:rsidRPr="00E8280E" w:rsidRDefault="001F6DC1" w:rsidP="001F6DC1">
      <w:pPr>
        <w:pStyle w:val="Heading2"/>
        <w:rPr>
          <w:rFonts w:asciiTheme="minorHAnsi" w:hAnsiTheme="minorHAnsi" w:cstheme="minorHAnsi"/>
          <w:color w:val="auto"/>
          <w:sz w:val="22"/>
          <w:szCs w:val="22"/>
        </w:rPr>
      </w:pPr>
      <w:r w:rsidRPr="00E8280E">
        <w:rPr>
          <w:rFonts w:asciiTheme="minorHAnsi" w:hAnsiTheme="minorHAnsi" w:cstheme="minorHAnsi"/>
          <w:b/>
          <w:bCs/>
          <w:color w:val="auto"/>
          <w:sz w:val="22"/>
          <w:szCs w:val="22"/>
        </w:rPr>
        <w:t xml:space="preserve">Grade: </w:t>
      </w:r>
      <w:r w:rsidRPr="00E8280E">
        <w:rPr>
          <w:rFonts w:asciiTheme="minorHAnsi" w:hAnsiTheme="minorHAnsi" w:cstheme="minorHAnsi"/>
          <w:color w:val="auto"/>
          <w:sz w:val="22"/>
          <w:szCs w:val="22"/>
        </w:rPr>
        <w:t xml:space="preserve">MPS/UPS + SEN point 1 </w:t>
      </w:r>
    </w:p>
    <w:p w14:paraId="4C8D3CE1" w14:textId="318EE924" w:rsidR="001F6DC1" w:rsidRPr="00E8280E" w:rsidRDefault="001F6DC1" w:rsidP="001F6DC1">
      <w:pPr>
        <w:pStyle w:val="Heading2"/>
        <w:rPr>
          <w:rFonts w:asciiTheme="minorHAnsi" w:hAnsiTheme="minorHAnsi" w:cstheme="minorHAnsi"/>
          <w:color w:val="auto"/>
          <w:sz w:val="22"/>
          <w:szCs w:val="22"/>
        </w:rPr>
      </w:pPr>
      <w:r w:rsidRPr="00E8280E">
        <w:rPr>
          <w:rFonts w:asciiTheme="minorHAnsi" w:hAnsiTheme="minorHAnsi" w:cstheme="minorHAnsi"/>
          <w:b/>
          <w:bCs/>
          <w:color w:val="auto"/>
          <w:sz w:val="22"/>
          <w:szCs w:val="22"/>
        </w:rPr>
        <w:t xml:space="preserve">Responsible to: </w:t>
      </w:r>
      <w:r w:rsidRPr="00E8280E">
        <w:rPr>
          <w:rFonts w:asciiTheme="minorHAnsi" w:hAnsiTheme="minorHAnsi" w:cstheme="minorHAnsi"/>
          <w:color w:val="auto"/>
          <w:sz w:val="22"/>
          <w:szCs w:val="22"/>
        </w:rPr>
        <w:t xml:space="preserve">SENDCo </w:t>
      </w:r>
    </w:p>
    <w:p w14:paraId="616553D6" w14:textId="77777777" w:rsidR="001F6DC1" w:rsidRPr="00E8280E" w:rsidRDefault="001F6DC1" w:rsidP="001F6DC1">
      <w:pPr>
        <w:pStyle w:val="Heading2"/>
        <w:rPr>
          <w:rFonts w:asciiTheme="minorHAnsi" w:hAnsiTheme="minorHAnsi" w:cstheme="minorHAnsi"/>
          <w:color w:val="auto"/>
          <w:sz w:val="22"/>
          <w:szCs w:val="22"/>
        </w:rPr>
      </w:pPr>
      <w:r w:rsidRPr="00E8280E">
        <w:rPr>
          <w:rFonts w:asciiTheme="minorHAnsi" w:hAnsiTheme="minorHAnsi" w:cstheme="minorHAnsi"/>
          <w:b/>
          <w:bCs/>
          <w:color w:val="auto"/>
          <w:sz w:val="22"/>
          <w:szCs w:val="22"/>
        </w:rPr>
        <w:t xml:space="preserve">Direct supervisory responsibility: </w:t>
      </w:r>
      <w:r w:rsidRPr="00E8280E">
        <w:rPr>
          <w:rFonts w:asciiTheme="minorHAnsi" w:hAnsiTheme="minorHAnsi" w:cstheme="minorHAnsi"/>
          <w:color w:val="auto"/>
          <w:sz w:val="22"/>
          <w:szCs w:val="22"/>
        </w:rPr>
        <w:t xml:space="preserve">Students, Senior LSAs </w:t>
      </w:r>
    </w:p>
    <w:p w14:paraId="074E1941" w14:textId="77777777" w:rsidR="001F6DC1" w:rsidRPr="00E8280E" w:rsidRDefault="001F6DC1" w:rsidP="001F6DC1">
      <w:pPr>
        <w:pStyle w:val="Heading2"/>
        <w:rPr>
          <w:rFonts w:asciiTheme="minorHAnsi" w:hAnsiTheme="minorHAnsi" w:cstheme="minorHAnsi"/>
          <w:color w:val="auto"/>
          <w:sz w:val="22"/>
          <w:szCs w:val="22"/>
        </w:rPr>
      </w:pPr>
      <w:r w:rsidRPr="00E8280E">
        <w:rPr>
          <w:rFonts w:asciiTheme="minorHAnsi" w:hAnsiTheme="minorHAnsi" w:cstheme="minorHAnsi"/>
          <w:b/>
          <w:bCs/>
          <w:color w:val="auto"/>
          <w:sz w:val="22"/>
          <w:szCs w:val="22"/>
        </w:rPr>
        <w:t xml:space="preserve">Indirect supervisory responsibility: </w:t>
      </w:r>
      <w:r w:rsidRPr="00E8280E">
        <w:rPr>
          <w:rFonts w:asciiTheme="minorHAnsi" w:hAnsiTheme="minorHAnsi" w:cstheme="minorHAnsi"/>
          <w:color w:val="auto"/>
          <w:sz w:val="22"/>
          <w:szCs w:val="22"/>
        </w:rPr>
        <w:t xml:space="preserve">None </w:t>
      </w:r>
    </w:p>
    <w:p w14:paraId="1894186C" w14:textId="5A2B844A" w:rsidR="00700008" w:rsidRPr="00E8280E" w:rsidRDefault="001F6DC1" w:rsidP="001F6DC1">
      <w:pPr>
        <w:pStyle w:val="Heading2"/>
        <w:rPr>
          <w:rFonts w:asciiTheme="minorHAnsi" w:hAnsiTheme="minorHAnsi" w:cstheme="minorHAnsi"/>
          <w:color w:val="auto"/>
          <w:sz w:val="22"/>
          <w:szCs w:val="22"/>
        </w:rPr>
      </w:pPr>
      <w:r w:rsidRPr="00E8280E">
        <w:rPr>
          <w:rFonts w:asciiTheme="minorHAnsi" w:hAnsiTheme="minorHAnsi" w:cstheme="minorHAnsi"/>
          <w:b/>
          <w:bCs/>
          <w:color w:val="auto"/>
          <w:sz w:val="22"/>
          <w:szCs w:val="22"/>
        </w:rPr>
        <w:t xml:space="preserve">Important Functional Relationships: </w:t>
      </w:r>
      <w:r w:rsidRPr="00E8280E">
        <w:rPr>
          <w:rFonts w:asciiTheme="minorHAnsi" w:hAnsiTheme="minorHAnsi" w:cstheme="minorHAnsi"/>
          <w:color w:val="auto"/>
          <w:sz w:val="22"/>
          <w:szCs w:val="22"/>
        </w:rPr>
        <w:t>Students, teachers, support staff, parents/carers</w:t>
      </w:r>
    </w:p>
    <w:p w14:paraId="68809D11" w14:textId="77777777" w:rsidR="001F6DC1" w:rsidRPr="00E8280E" w:rsidRDefault="001F6DC1" w:rsidP="001F6DC1">
      <w:pPr>
        <w:rPr>
          <w:rFonts w:cstheme="minorHAnsi"/>
        </w:rPr>
      </w:pPr>
    </w:p>
    <w:p w14:paraId="4B3AEDEA" w14:textId="77777777" w:rsidR="001F6DC1" w:rsidRPr="00E8280E" w:rsidRDefault="001F6DC1" w:rsidP="001F6DC1">
      <w:pPr>
        <w:pStyle w:val="Default"/>
        <w:rPr>
          <w:rFonts w:asciiTheme="minorHAnsi" w:hAnsiTheme="minorHAnsi" w:cstheme="minorHAnsi"/>
          <w:sz w:val="22"/>
          <w:szCs w:val="22"/>
        </w:rPr>
      </w:pPr>
    </w:p>
    <w:p w14:paraId="2EC60892" w14:textId="5E3524FA" w:rsidR="001F6DC1" w:rsidRPr="00E8280E" w:rsidRDefault="001F6DC1" w:rsidP="001F6DC1">
      <w:pPr>
        <w:pStyle w:val="Default"/>
        <w:rPr>
          <w:rFonts w:asciiTheme="minorHAnsi" w:hAnsiTheme="minorHAnsi" w:cstheme="minorHAnsi"/>
          <w:b/>
          <w:bCs/>
          <w:sz w:val="22"/>
          <w:szCs w:val="22"/>
        </w:rPr>
      </w:pPr>
      <w:r w:rsidRPr="00E8280E">
        <w:rPr>
          <w:rFonts w:asciiTheme="minorHAnsi" w:hAnsiTheme="minorHAnsi" w:cstheme="minorHAnsi"/>
          <w:b/>
          <w:bCs/>
          <w:sz w:val="22"/>
          <w:szCs w:val="22"/>
        </w:rPr>
        <w:t xml:space="preserve">Main purpose of the job </w:t>
      </w:r>
    </w:p>
    <w:p w14:paraId="02D380BA" w14:textId="77777777" w:rsidR="001F6DC1" w:rsidRPr="00E8280E" w:rsidRDefault="001F6DC1" w:rsidP="001F6DC1">
      <w:pPr>
        <w:pStyle w:val="Default"/>
        <w:rPr>
          <w:rFonts w:asciiTheme="minorHAnsi" w:hAnsiTheme="minorHAnsi" w:cstheme="minorHAnsi"/>
          <w:b/>
          <w:bCs/>
          <w:sz w:val="22"/>
          <w:szCs w:val="22"/>
        </w:rPr>
      </w:pPr>
    </w:p>
    <w:p w14:paraId="04D0EB1A" w14:textId="368B6822" w:rsidR="001F6DC1" w:rsidRPr="00E8280E" w:rsidRDefault="001F6DC1" w:rsidP="001F6DC1">
      <w:pPr>
        <w:pStyle w:val="Default"/>
        <w:rPr>
          <w:rFonts w:asciiTheme="minorHAnsi" w:hAnsiTheme="minorHAnsi" w:cstheme="minorHAnsi"/>
          <w:b/>
          <w:bCs/>
          <w:sz w:val="22"/>
          <w:szCs w:val="22"/>
        </w:rPr>
      </w:pPr>
      <w:r w:rsidRPr="00E8280E">
        <w:rPr>
          <w:rFonts w:asciiTheme="minorHAnsi" w:hAnsiTheme="minorHAnsi" w:cstheme="minorHAnsi"/>
          <w:sz w:val="22"/>
          <w:szCs w:val="22"/>
        </w:rPr>
        <w:t xml:space="preserve">To support the SENDCo by assuming </w:t>
      </w:r>
      <w:r w:rsidR="00E8280E">
        <w:rPr>
          <w:rFonts w:asciiTheme="minorHAnsi" w:hAnsiTheme="minorHAnsi" w:cstheme="minorHAnsi"/>
          <w:sz w:val="22"/>
          <w:szCs w:val="22"/>
        </w:rPr>
        <w:t xml:space="preserve">EHCP </w:t>
      </w:r>
      <w:proofErr w:type="gramStart"/>
      <w:r w:rsidRPr="00E8280E">
        <w:rPr>
          <w:rFonts w:asciiTheme="minorHAnsi" w:hAnsiTheme="minorHAnsi" w:cstheme="minorHAnsi"/>
          <w:sz w:val="22"/>
          <w:szCs w:val="22"/>
        </w:rPr>
        <w:t xml:space="preserve">responsibility </w:t>
      </w:r>
      <w:r w:rsidR="00E8280E">
        <w:rPr>
          <w:rFonts w:asciiTheme="minorHAnsi" w:hAnsiTheme="minorHAnsi" w:cstheme="minorHAnsi"/>
          <w:sz w:val="22"/>
          <w:szCs w:val="22"/>
        </w:rPr>
        <w:t xml:space="preserve"> for</w:t>
      </w:r>
      <w:proofErr w:type="gramEnd"/>
      <w:r w:rsidR="00E8280E">
        <w:rPr>
          <w:rFonts w:asciiTheme="minorHAnsi" w:hAnsiTheme="minorHAnsi" w:cstheme="minorHAnsi"/>
          <w:sz w:val="22"/>
          <w:szCs w:val="22"/>
        </w:rPr>
        <w:t xml:space="preserve"> </w:t>
      </w:r>
      <w:r w:rsidRPr="00E8280E">
        <w:rPr>
          <w:rFonts w:asciiTheme="minorHAnsi" w:hAnsiTheme="minorHAnsi" w:cstheme="minorHAnsi"/>
          <w:sz w:val="22"/>
          <w:szCs w:val="22"/>
        </w:rPr>
        <w:t xml:space="preserve">students registered at Trematon Area Resource Base. Duties include teaching, undertaking annual EHCP reviews, communicating effectively with parents, attending parent/carer evenings, and supporting teachers and LSAs with the implementation of effective inclusion strategies within the ARB. </w:t>
      </w:r>
    </w:p>
    <w:p w14:paraId="438810CD" w14:textId="77777777" w:rsidR="001F6DC1" w:rsidRPr="00E8280E" w:rsidRDefault="001F6DC1" w:rsidP="001F6DC1">
      <w:pPr>
        <w:pStyle w:val="Default"/>
        <w:rPr>
          <w:rFonts w:asciiTheme="minorHAnsi" w:hAnsiTheme="minorHAnsi" w:cstheme="minorHAnsi"/>
          <w:sz w:val="22"/>
          <w:szCs w:val="22"/>
        </w:rPr>
      </w:pPr>
    </w:p>
    <w:p w14:paraId="5BFD28EF" w14:textId="5218B211" w:rsidR="00E8280E" w:rsidRPr="00E8280E" w:rsidRDefault="00E8280E" w:rsidP="001F6DC1">
      <w:pPr>
        <w:rPr>
          <w:rFonts w:cstheme="minorHAnsi"/>
          <w:b/>
          <w:bCs/>
        </w:rPr>
      </w:pPr>
      <w:r w:rsidRPr="00E8280E">
        <w:rPr>
          <w:rFonts w:cstheme="minorHAnsi"/>
          <w:b/>
          <w:bCs/>
        </w:rPr>
        <w:t xml:space="preserve">Duties and responsibilities: teaching </w:t>
      </w:r>
    </w:p>
    <w:p w14:paraId="704E384C" w14:textId="1696A0DF"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Deliver a curriculum that is ambitious and designed to give students with SEND the knowledge and cultural capital they need to succeed in </w:t>
      </w:r>
      <w:proofErr w:type="gramStart"/>
      <w:r w:rsidRPr="00E8280E">
        <w:rPr>
          <w:rFonts w:cstheme="minorHAnsi"/>
          <w:lang w:val="en-US"/>
        </w:rPr>
        <w:t>life</w:t>
      </w:r>
      <w:proofErr w:type="gramEnd"/>
    </w:p>
    <w:p w14:paraId="03D2B1B3"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Plan and sequence your teaching towards cumulatively sufficient knowledge and skills for future learning and </w:t>
      </w:r>
      <w:proofErr w:type="gramStart"/>
      <w:r w:rsidRPr="00E8280E">
        <w:rPr>
          <w:rFonts w:cstheme="minorHAnsi"/>
          <w:lang w:val="en-US"/>
        </w:rPr>
        <w:t>employment</w:t>
      </w:r>
      <w:proofErr w:type="gramEnd"/>
    </w:p>
    <w:p w14:paraId="44F7DDB1"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Have, and continue to develop, good knowledge of the subjects and courses you teach, taking advantage of CPD </w:t>
      </w:r>
      <w:proofErr w:type="gramStart"/>
      <w:r w:rsidRPr="00E8280E">
        <w:rPr>
          <w:rFonts w:cstheme="minorHAnsi"/>
          <w:lang w:val="en-US"/>
        </w:rPr>
        <w:t>opportunities</w:t>
      </w:r>
      <w:proofErr w:type="gramEnd"/>
    </w:p>
    <w:p w14:paraId="7400BBF2"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Present subject matter clearly, promoting appropriate discussion about the subject matter being </w:t>
      </w:r>
      <w:proofErr w:type="gramStart"/>
      <w:r w:rsidRPr="00E8280E">
        <w:rPr>
          <w:rFonts w:cstheme="minorHAnsi"/>
          <w:lang w:val="en-US"/>
        </w:rPr>
        <w:t>taught</w:t>
      </w:r>
      <w:proofErr w:type="gramEnd"/>
    </w:p>
    <w:p w14:paraId="5B371B4A"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Check pupils’ understanding systematically; identify misconceptions accurately and providing clear, direct feedback; responding and adapting your teaching as </w:t>
      </w:r>
      <w:proofErr w:type="gramStart"/>
      <w:r w:rsidRPr="00E8280E">
        <w:rPr>
          <w:rFonts w:cstheme="minorHAnsi"/>
          <w:lang w:val="en-US"/>
        </w:rPr>
        <w:t>necessary</w:t>
      </w:r>
      <w:proofErr w:type="gramEnd"/>
    </w:p>
    <w:p w14:paraId="6C1EC0C5"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Plan your teaching to help pupils to remember long term the content they have been taught and to integrate new knowledge into larger </w:t>
      </w:r>
      <w:proofErr w:type="gramStart"/>
      <w:r w:rsidRPr="00E8280E">
        <w:rPr>
          <w:rFonts w:cstheme="minorHAnsi"/>
          <w:lang w:val="en-US"/>
        </w:rPr>
        <w:t>ideas</w:t>
      </w:r>
      <w:proofErr w:type="gramEnd"/>
    </w:p>
    <w:p w14:paraId="72D62C11"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Use assessment well to help pupils embed and use knowledge fluently, or to check understanding and inform </w:t>
      </w:r>
      <w:proofErr w:type="gramStart"/>
      <w:r w:rsidRPr="00E8280E">
        <w:rPr>
          <w:rFonts w:cstheme="minorHAnsi"/>
          <w:lang w:val="en-US"/>
        </w:rPr>
        <w:t>teaching</w:t>
      </w:r>
      <w:proofErr w:type="gramEnd"/>
    </w:p>
    <w:p w14:paraId="1D657499"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Create an environment that focuses on pupils, ensuring they produce good quality </w:t>
      </w:r>
      <w:proofErr w:type="gramStart"/>
      <w:r w:rsidRPr="00E8280E">
        <w:rPr>
          <w:rFonts w:cstheme="minorHAnsi"/>
          <w:lang w:val="en-US"/>
        </w:rPr>
        <w:t>work</w:t>
      </w:r>
      <w:proofErr w:type="gramEnd"/>
    </w:p>
    <w:p w14:paraId="5836E520"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Match the work given to pupils to their </w:t>
      </w:r>
      <w:proofErr w:type="gramStart"/>
      <w:r w:rsidRPr="00E8280E">
        <w:rPr>
          <w:rFonts w:cstheme="minorHAnsi"/>
          <w:lang w:val="en-US"/>
        </w:rPr>
        <w:t>needs</w:t>
      </w:r>
      <w:proofErr w:type="gramEnd"/>
    </w:p>
    <w:p w14:paraId="4D00EAC5"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Ensure your own speaking, listening, writing and reading of English support pupils in developing their language and vocabulary </w:t>
      </w:r>
      <w:proofErr w:type="gramStart"/>
      <w:r w:rsidRPr="00E8280E">
        <w:rPr>
          <w:rFonts w:cstheme="minorHAnsi"/>
          <w:lang w:val="en-US"/>
        </w:rPr>
        <w:t>well</w:t>
      </w:r>
      <w:proofErr w:type="gramEnd"/>
    </w:p>
    <w:p w14:paraId="373B61DB"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Have high expectations of pupils’ behavior and conduct, applying the school policy consistently and fairly so that routines are embedded and </w:t>
      </w:r>
      <w:proofErr w:type="gramStart"/>
      <w:r w:rsidRPr="00E8280E">
        <w:rPr>
          <w:rFonts w:cstheme="minorHAnsi"/>
          <w:lang w:val="en-US"/>
        </w:rPr>
        <w:t>low level</w:t>
      </w:r>
      <w:proofErr w:type="gramEnd"/>
      <w:r w:rsidRPr="00E8280E">
        <w:rPr>
          <w:rFonts w:cstheme="minorHAnsi"/>
          <w:lang w:val="en-US"/>
        </w:rPr>
        <w:t xml:space="preserve"> disruption is not tolerated</w:t>
      </w:r>
    </w:p>
    <w:p w14:paraId="7C25E3AC"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Embed strategies in your teaching that help students develop positive attitudes to their education, studying effectively, showing resilience and pride in their </w:t>
      </w:r>
      <w:proofErr w:type="gramStart"/>
      <w:r w:rsidRPr="00E8280E">
        <w:rPr>
          <w:rFonts w:cstheme="minorHAnsi"/>
          <w:lang w:val="en-US"/>
        </w:rPr>
        <w:t>achievements</w:t>
      </w:r>
      <w:proofErr w:type="gramEnd"/>
    </w:p>
    <w:p w14:paraId="549C4AE0"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Develop positive, respectful relationships with </w:t>
      </w:r>
      <w:proofErr w:type="gramStart"/>
      <w:r w:rsidRPr="00E8280E">
        <w:rPr>
          <w:rFonts w:cstheme="minorHAnsi"/>
          <w:lang w:val="en-US"/>
        </w:rPr>
        <w:t>students</w:t>
      </w:r>
      <w:proofErr w:type="gramEnd"/>
    </w:p>
    <w:p w14:paraId="0AF143ED"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Support the students’ personal development by enhancing their spiritual, moral, social and cultural </w:t>
      </w:r>
      <w:proofErr w:type="gramStart"/>
      <w:r w:rsidRPr="00E8280E">
        <w:rPr>
          <w:rFonts w:cstheme="minorHAnsi"/>
          <w:lang w:val="en-US"/>
        </w:rPr>
        <w:t>development</w:t>
      </w:r>
      <w:proofErr w:type="gramEnd"/>
    </w:p>
    <w:p w14:paraId="64C798B0"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Support students to become confident, resilient, independent and with strong </w:t>
      </w:r>
      <w:proofErr w:type="gramStart"/>
      <w:r w:rsidRPr="00E8280E">
        <w:rPr>
          <w:rFonts w:cstheme="minorHAnsi"/>
          <w:lang w:val="en-US"/>
        </w:rPr>
        <w:t>character</w:t>
      </w:r>
      <w:proofErr w:type="gramEnd"/>
    </w:p>
    <w:p w14:paraId="58397D9D"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Promote healthy eating, an active lifestyle and other wellbeing </w:t>
      </w:r>
      <w:proofErr w:type="gramStart"/>
      <w:r w:rsidRPr="00E8280E">
        <w:rPr>
          <w:rFonts w:cstheme="minorHAnsi"/>
          <w:lang w:val="en-US"/>
        </w:rPr>
        <w:t>initiatives</w:t>
      </w:r>
      <w:proofErr w:type="gramEnd"/>
    </w:p>
    <w:p w14:paraId="3094DC88"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lastRenderedPageBreak/>
        <w:t xml:space="preserve">Nurture and develop students’ talents and </w:t>
      </w:r>
      <w:proofErr w:type="gramStart"/>
      <w:r w:rsidRPr="00E8280E">
        <w:rPr>
          <w:rFonts w:cstheme="minorHAnsi"/>
          <w:lang w:val="en-US"/>
        </w:rPr>
        <w:t>interests</w:t>
      </w:r>
      <w:proofErr w:type="gramEnd"/>
    </w:p>
    <w:p w14:paraId="59DD27D8"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Help prepare students for life in modern Britain effectively, developing their understanding of the fundamental British values of democracy, the rule of law, individual liberty, tolerance and </w:t>
      </w:r>
      <w:proofErr w:type="gramStart"/>
      <w:r w:rsidRPr="00E8280E">
        <w:rPr>
          <w:rFonts w:cstheme="minorHAnsi"/>
          <w:lang w:val="en-US"/>
        </w:rPr>
        <w:t>respect</w:t>
      </w:r>
      <w:proofErr w:type="gramEnd"/>
    </w:p>
    <w:p w14:paraId="144E6C87"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Promote equality of opportunity and diversity effectively so that students understand, appreciate and respect difference in the world and its people, celebrating the things we share in common across cultural, religious, ethnic and socio-economic </w:t>
      </w:r>
      <w:proofErr w:type="gramStart"/>
      <w:r w:rsidRPr="00E8280E">
        <w:rPr>
          <w:rFonts w:cstheme="minorHAnsi"/>
          <w:lang w:val="en-US"/>
        </w:rPr>
        <w:t>communities</w:t>
      </w:r>
      <w:proofErr w:type="gramEnd"/>
    </w:p>
    <w:p w14:paraId="1FA62F77"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Enable students to engage with views, beliefs and opinions that are different from their own in considered ways, including showing respect for the different protected </w:t>
      </w:r>
      <w:proofErr w:type="gramStart"/>
      <w:r w:rsidRPr="00E8280E">
        <w:rPr>
          <w:rFonts w:cstheme="minorHAnsi"/>
          <w:lang w:val="en-US"/>
        </w:rPr>
        <w:t>characteristics</w:t>
      </w:r>
      <w:proofErr w:type="gramEnd"/>
    </w:p>
    <w:p w14:paraId="4577B974"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Support our careers education </w:t>
      </w:r>
      <w:proofErr w:type="gramStart"/>
      <w:r w:rsidRPr="00E8280E">
        <w:rPr>
          <w:rFonts w:cstheme="minorHAnsi"/>
          <w:lang w:val="en-US"/>
        </w:rPr>
        <w:t>strategy</w:t>
      </w:r>
      <w:proofErr w:type="gramEnd"/>
    </w:p>
    <w:p w14:paraId="1D126D16"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Always act in the best interests to safeguard our </w:t>
      </w:r>
      <w:proofErr w:type="gramStart"/>
      <w:r w:rsidRPr="00E8280E">
        <w:rPr>
          <w:rFonts w:cstheme="minorHAnsi"/>
          <w:lang w:val="en-US"/>
        </w:rPr>
        <w:t>students</w:t>
      </w:r>
      <w:proofErr w:type="gramEnd"/>
    </w:p>
    <w:p w14:paraId="66EFA594"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Engage effectively with parents and other members of the </w:t>
      </w:r>
      <w:proofErr w:type="gramStart"/>
      <w:r w:rsidRPr="00E8280E">
        <w:rPr>
          <w:rFonts w:cstheme="minorHAnsi"/>
          <w:lang w:val="en-US"/>
        </w:rPr>
        <w:t>community</w:t>
      </w:r>
      <w:proofErr w:type="gramEnd"/>
    </w:p>
    <w:p w14:paraId="12B00EA3" w14:textId="77777777" w:rsidR="00E8280E" w:rsidRPr="00E8280E" w:rsidRDefault="00E8280E" w:rsidP="00E8280E">
      <w:pPr>
        <w:pStyle w:val="ListParagraph"/>
        <w:numPr>
          <w:ilvl w:val="0"/>
          <w:numId w:val="1"/>
        </w:numPr>
        <w:rPr>
          <w:rFonts w:cstheme="minorHAnsi"/>
          <w:lang w:val="en-US"/>
        </w:rPr>
      </w:pPr>
      <w:r w:rsidRPr="00E8280E">
        <w:rPr>
          <w:rFonts w:cstheme="minorHAnsi"/>
          <w:lang w:val="en-US"/>
        </w:rPr>
        <w:t xml:space="preserve">Fulfil the professional standards expected of all </w:t>
      </w:r>
      <w:proofErr w:type="gramStart"/>
      <w:r w:rsidRPr="00E8280E">
        <w:rPr>
          <w:rFonts w:cstheme="minorHAnsi"/>
          <w:lang w:val="en-US"/>
        </w:rPr>
        <w:t>teachers</w:t>
      </w:r>
      <w:proofErr w:type="gramEnd"/>
    </w:p>
    <w:p w14:paraId="6E34CD5A" w14:textId="77777777" w:rsidR="00E8280E" w:rsidRPr="00E8280E" w:rsidRDefault="00E8280E" w:rsidP="001F6DC1">
      <w:pPr>
        <w:rPr>
          <w:rFonts w:cstheme="minorHAnsi"/>
          <w:b/>
          <w:bCs/>
        </w:rPr>
      </w:pPr>
    </w:p>
    <w:p w14:paraId="39F89FB5" w14:textId="7583630D" w:rsidR="00E8280E" w:rsidRDefault="00E8280E" w:rsidP="001F6DC1">
      <w:pPr>
        <w:rPr>
          <w:rFonts w:ascii="Century Gothic" w:hAnsi="Century Gothic"/>
          <w:b/>
          <w:bCs/>
        </w:rPr>
      </w:pPr>
      <w:r w:rsidRPr="00E8280E">
        <w:rPr>
          <w:rFonts w:cstheme="minorHAnsi"/>
          <w:b/>
          <w:bCs/>
        </w:rPr>
        <w:t>Duties and responsibilities: assistant</w:t>
      </w:r>
      <w:r>
        <w:rPr>
          <w:rFonts w:ascii="Century Gothic" w:hAnsi="Century Gothic"/>
          <w:b/>
          <w:bCs/>
        </w:rPr>
        <w:t xml:space="preserve"> SENDCo for ARB </w:t>
      </w:r>
    </w:p>
    <w:p w14:paraId="440D8D76" w14:textId="3DB60C24" w:rsidR="00E8280E" w:rsidRDefault="00E8280E" w:rsidP="00E8280E">
      <w:pPr>
        <w:pStyle w:val="ListParagraph"/>
        <w:numPr>
          <w:ilvl w:val="0"/>
          <w:numId w:val="1"/>
        </w:numPr>
        <w:rPr>
          <w:rFonts w:cstheme="minorHAnsi"/>
          <w:lang w:val="en-US"/>
        </w:rPr>
      </w:pPr>
      <w:r>
        <w:rPr>
          <w:rFonts w:cstheme="minorHAnsi"/>
          <w:lang w:val="en-US"/>
        </w:rPr>
        <w:t xml:space="preserve">Assume responsibility for ensuring the requirements of the ARB outlined in the EHCPs of all students are </w:t>
      </w:r>
      <w:proofErr w:type="gramStart"/>
      <w:r>
        <w:rPr>
          <w:rFonts w:cstheme="minorHAnsi"/>
          <w:lang w:val="en-US"/>
        </w:rPr>
        <w:t>met</w:t>
      </w:r>
      <w:proofErr w:type="gramEnd"/>
      <w:r>
        <w:rPr>
          <w:rFonts w:cstheme="minorHAnsi"/>
          <w:lang w:val="en-US"/>
        </w:rPr>
        <w:t xml:space="preserve"> </w:t>
      </w:r>
    </w:p>
    <w:p w14:paraId="59966D8D" w14:textId="77777777" w:rsidR="00E8280E" w:rsidRDefault="00E8280E" w:rsidP="00E8280E">
      <w:pPr>
        <w:pStyle w:val="ListParagraph"/>
        <w:numPr>
          <w:ilvl w:val="0"/>
          <w:numId w:val="1"/>
        </w:numPr>
        <w:rPr>
          <w:rFonts w:cstheme="minorHAnsi"/>
          <w:lang w:val="en-US"/>
        </w:rPr>
      </w:pPr>
      <w:r>
        <w:rPr>
          <w:rFonts w:cstheme="minorHAnsi"/>
          <w:lang w:val="en-US"/>
        </w:rPr>
        <w:t>Conduct EHCP Annual Reviews</w:t>
      </w:r>
    </w:p>
    <w:p w14:paraId="4614C5FD" w14:textId="77777777" w:rsidR="007F0ED7" w:rsidRDefault="00E8280E" w:rsidP="00E8280E">
      <w:pPr>
        <w:pStyle w:val="ListParagraph"/>
        <w:numPr>
          <w:ilvl w:val="0"/>
          <w:numId w:val="1"/>
        </w:numPr>
        <w:rPr>
          <w:rFonts w:cstheme="minorHAnsi"/>
          <w:lang w:val="en-US"/>
        </w:rPr>
      </w:pPr>
      <w:r>
        <w:rPr>
          <w:rFonts w:cstheme="minorHAnsi"/>
          <w:lang w:val="en-US"/>
        </w:rPr>
        <w:t xml:space="preserve">Represent the ARB at </w:t>
      </w:r>
      <w:r w:rsidR="00CD3D93">
        <w:rPr>
          <w:rFonts w:cstheme="minorHAnsi"/>
          <w:lang w:val="en-US"/>
        </w:rPr>
        <w:t xml:space="preserve">EHCP </w:t>
      </w:r>
    </w:p>
    <w:p w14:paraId="7191406A" w14:textId="79A07954" w:rsidR="00E8280E" w:rsidRPr="00E8280E" w:rsidRDefault="007F0ED7" w:rsidP="00E8280E">
      <w:pPr>
        <w:pStyle w:val="ListParagraph"/>
        <w:numPr>
          <w:ilvl w:val="0"/>
          <w:numId w:val="1"/>
        </w:numPr>
        <w:rPr>
          <w:rFonts w:cstheme="minorHAnsi"/>
          <w:lang w:val="en-US"/>
        </w:rPr>
      </w:pPr>
      <w:r>
        <w:rPr>
          <w:rFonts w:cstheme="minorHAnsi"/>
          <w:lang w:val="en-US"/>
        </w:rPr>
        <w:t xml:space="preserve">Proactively communicate and engage with parents about their child’s </w:t>
      </w:r>
      <w:proofErr w:type="gramStart"/>
      <w:r>
        <w:rPr>
          <w:rFonts w:cstheme="minorHAnsi"/>
          <w:lang w:val="en-US"/>
        </w:rPr>
        <w:t>progress</w:t>
      </w:r>
      <w:proofErr w:type="gramEnd"/>
      <w:r>
        <w:rPr>
          <w:rFonts w:cstheme="minorHAnsi"/>
          <w:lang w:val="en-US"/>
        </w:rPr>
        <w:t xml:space="preserve"> </w:t>
      </w:r>
      <w:r w:rsidR="00E8280E">
        <w:rPr>
          <w:rFonts w:cstheme="minorHAnsi"/>
          <w:lang w:val="en-US"/>
        </w:rPr>
        <w:t xml:space="preserve"> </w:t>
      </w:r>
    </w:p>
    <w:p w14:paraId="29E252A8" w14:textId="77777777" w:rsidR="00E8280E" w:rsidRPr="00E8280E" w:rsidRDefault="00E8280E" w:rsidP="001F6DC1">
      <w:pPr>
        <w:rPr>
          <w:rFonts w:ascii="Century Gothic" w:hAnsi="Century Gothic"/>
          <w:b/>
          <w:bCs/>
        </w:rPr>
      </w:pPr>
    </w:p>
    <w:sectPr w:rsidR="00E8280E" w:rsidRPr="00E8280E" w:rsidSect="00A062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8177A"/>
    <w:multiLevelType w:val="hybridMultilevel"/>
    <w:tmpl w:val="A3BE4B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1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68"/>
    <w:rsid w:val="001B6CE9"/>
    <w:rsid w:val="001F6DC1"/>
    <w:rsid w:val="00370E4E"/>
    <w:rsid w:val="004455AA"/>
    <w:rsid w:val="0046381C"/>
    <w:rsid w:val="00483DB8"/>
    <w:rsid w:val="006A0BEE"/>
    <w:rsid w:val="00700008"/>
    <w:rsid w:val="0075458C"/>
    <w:rsid w:val="007959E3"/>
    <w:rsid w:val="007F0ED7"/>
    <w:rsid w:val="00926366"/>
    <w:rsid w:val="009B5068"/>
    <w:rsid w:val="00A062A8"/>
    <w:rsid w:val="00CD3D93"/>
    <w:rsid w:val="00E8280E"/>
    <w:rsid w:val="00FB6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23C4"/>
  <w15:chartTrackingRefBased/>
  <w15:docId w15:val="{F2D2F12B-CEBC-453B-B846-F4C80F63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F6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068"/>
    <w:pPr>
      <w:ind w:left="720"/>
      <w:contextualSpacing/>
    </w:pPr>
  </w:style>
  <w:style w:type="paragraph" w:styleId="BalloonText">
    <w:name w:val="Balloon Text"/>
    <w:basedOn w:val="Normal"/>
    <w:link w:val="BalloonTextChar"/>
    <w:uiPriority w:val="99"/>
    <w:semiHidden/>
    <w:unhideWhenUsed/>
    <w:rsid w:val="00445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5AA"/>
    <w:rPr>
      <w:rFonts w:ascii="Segoe UI" w:hAnsi="Segoe UI" w:cs="Segoe UI"/>
      <w:sz w:val="18"/>
      <w:szCs w:val="18"/>
    </w:rPr>
  </w:style>
  <w:style w:type="paragraph" w:customStyle="1" w:styleId="Default">
    <w:name w:val="Default"/>
    <w:rsid w:val="001F6DC1"/>
    <w:pPr>
      <w:autoSpaceDE w:val="0"/>
      <w:autoSpaceDN w:val="0"/>
      <w:adjustRightInd w:val="0"/>
      <w:spacing w:after="0" w:line="240" w:lineRule="auto"/>
    </w:pPr>
    <w:rPr>
      <w:rFonts w:ascii="Tahoma" w:hAnsi="Tahoma" w:cs="Tahoma"/>
      <w:color w:val="000000"/>
      <w:sz w:val="24"/>
      <w:szCs w:val="24"/>
    </w:rPr>
  </w:style>
  <w:style w:type="character" w:customStyle="1" w:styleId="Heading2Char">
    <w:name w:val="Heading 2 Char"/>
    <w:basedOn w:val="DefaultParagraphFont"/>
    <w:link w:val="Heading2"/>
    <w:uiPriority w:val="9"/>
    <w:rsid w:val="001F6DC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Littledyke</dc:creator>
  <cp:keywords/>
  <dc:description/>
  <cp:lastModifiedBy>Gaynor Bersey</cp:lastModifiedBy>
  <cp:revision>2</cp:revision>
  <cp:lastPrinted>2021-03-15T11:58:00Z</cp:lastPrinted>
  <dcterms:created xsi:type="dcterms:W3CDTF">2024-12-02T10:32:00Z</dcterms:created>
  <dcterms:modified xsi:type="dcterms:W3CDTF">2024-12-02T10:32:00Z</dcterms:modified>
</cp:coreProperties>
</file>