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248E8" w:rsidRPr="00592E50" w14:paraId="2FB180D7" w14:textId="77777777" w:rsidTr="00EE6CE7">
        <w:trPr>
          <w:trHeight w:val="114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481DE" w14:textId="530F99CD" w:rsidR="007248E8" w:rsidRPr="00EE3584" w:rsidRDefault="00693A32" w:rsidP="00EB6DD4">
            <w:pPr>
              <w:pStyle w:val="Header"/>
              <w:tabs>
                <w:tab w:val="clear" w:pos="4513"/>
                <w:tab w:val="left" w:pos="960"/>
              </w:tabs>
              <w:rPr>
                <w:rFonts w:ascii="Minion Pro" w:hAnsi="Minion Pro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Minion Pro" w:hAnsi="Minion Pro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267CFA" wp14:editId="21B5E1AF">
                  <wp:simplePos x="0" y="0"/>
                  <wp:positionH relativeFrom="column">
                    <wp:posOffset>5403215</wp:posOffset>
                  </wp:positionH>
                  <wp:positionV relativeFrom="paragraph">
                    <wp:posOffset>-8890</wp:posOffset>
                  </wp:positionV>
                  <wp:extent cx="695325" cy="99949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dicott Crest Colour (JPEG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E8" w:rsidRPr="00EE3584">
              <w:rPr>
                <w:rFonts w:ascii="Minion Pro" w:hAnsi="Minion Pro"/>
                <w:b/>
                <w:sz w:val="40"/>
                <w:szCs w:val="40"/>
              </w:rPr>
              <w:t xml:space="preserve">Caldicott Boarding House </w:t>
            </w:r>
          </w:p>
          <w:p w14:paraId="06D6D37B" w14:textId="1D572FDE" w:rsidR="007248E8" w:rsidRPr="00EE3584" w:rsidRDefault="007248E8" w:rsidP="00EB6DD4">
            <w:pPr>
              <w:pStyle w:val="Header"/>
              <w:tabs>
                <w:tab w:val="left" w:pos="960"/>
              </w:tabs>
              <w:rPr>
                <w:rFonts w:ascii="Minion Pro" w:hAnsi="Minion Pro"/>
                <w:b/>
                <w:sz w:val="40"/>
                <w:szCs w:val="40"/>
              </w:rPr>
            </w:pPr>
            <w:r>
              <w:rPr>
                <w:rFonts w:ascii="Minion Pro" w:hAnsi="Minion Pro"/>
                <w:b/>
                <w:sz w:val="40"/>
                <w:szCs w:val="40"/>
              </w:rPr>
              <w:t>Job Description</w:t>
            </w:r>
            <w:r w:rsidRPr="00EE3584">
              <w:rPr>
                <w:rFonts w:ascii="Minion Pro" w:hAnsi="Minion Pro"/>
                <w:b/>
                <w:sz w:val="40"/>
                <w:szCs w:val="40"/>
              </w:rPr>
              <w:t xml:space="preserve">:  </w:t>
            </w:r>
          </w:p>
          <w:p w14:paraId="24D323C2" w14:textId="77777777" w:rsidR="007248E8" w:rsidRDefault="007248E8" w:rsidP="00EB6DD4">
            <w:pPr>
              <w:pStyle w:val="Header"/>
              <w:tabs>
                <w:tab w:val="left" w:pos="960"/>
              </w:tabs>
              <w:rPr>
                <w:rFonts w:ascii="Minion Pro" w:hAnsi="Minion Pro"/>
                <w:b/>
                <w:sz w:val="40"/>
                <w:szCs w:val="40"/>
              </w:rPr>
            </w:pPr>
            <w:r>
              <w:rPr>
                <w:rFonts w:ascii="Minion Pro" w:hAnsi="Minion Pro"/>
                <w:b/>
                <w:sz w:val="40"/>
                <w:szCs w:val="40"/>
              </w:rPr>
              <w:t>School Nurse (PT)</w:t>
            </w:r>
          </w:p>
          <w:p w14:paraId="78AD6967" w14:textId="382CAC1A" w:rsidR="00EE6CE7" w:rsidRPr="00EE6CE7" w:rsidRDefault="00EE6CE7" w:rsidP="00EB6DD4">
            <w:pPr>
              <w:pStyle w:val="Header"/>
              <w:tabs>
                <w:tab w:val="left" w:pos="960"/>
              </w:tabs>
              <w:rPr>
                <w:rFonts w:ascii="Minion Pro" w:hAnsi="Minion Pro"/>
                <w:b/>
                <w:sz w:val="12"/>
                <w:szCs w:val="12"/>
              </w:rPr>
            </w:pPr>
          </w:p>
        </w:tc>
      </w:tr>
      <w:tr w:rsidR="007248E8" w:rsidRPr="00605E50" w14:paraId="46D75BE5" w14:textId="77777777" w:rsidTr="00EE6CE7">
        <w:trPr>
          <w:trHeight w:val="3526"/>
        </w:trPr>
        <w:tc>
          <w:tcPr>
            <w:tcW w:w="10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88BA6" w14:textId="77777777" w:rsidR="007248E8" w:rsidRDefault="007248E8" w:rsidP="00EB6DD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1"/>
              <w:gridCol w:w="7095"/>
            </w:tblGrid>
            <w:tr w:rsidR="007248E8" w14:paraId="7BE8D44A" w14:textId="77777777" w:rsidTr="00EE6CE7">
              <w:trPr>
                <w:trHeight w:val="204"/>
              </w:trPr>
              <w:tc>
                <w:tcPr>
                  <w:tcW w:w="2701" w:type="dxa"/>
                </w:tcPr>
                <w:p w14:paraId="28024D73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 w:rsidRPr="0068127A">
                    <w:rPr>
                      <w:rFonts w:ascii="Arial" w:hAnsi="Arial" w:cs="Arial"/>
                    </w:rPr>
                    <w:t>Re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8127A">
                    <w:rPr>
                      <w:rFonts w:ascii="Arial" w:hAnsi="Arial" w:cs="Arial"/>
                    </w:rPr>
                    <w:t>ponsible to:</w:t>
                  </w:r>
                </w:p>
              </w:tc>
              <w:tc>
                <w:tcPr>
                  <w:tcW w:w="7095" w:type="dxa"/>
                </w:tcPr>
                <w:p w14:paraId="7B620F10" w14:textId="4892ED00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Heads of Boarding, </w:t>
                  </w:r>
                  <w:r w:rsidRPr="007248E8">
                    <w:rPr>
                      <w:rFonts w:ascii="Arial" w:hAnsi="Arial" w:cs="Arial"/>
                    </w:rPr>
                    <w:t>Senior Nurse for all medical issues.</w:t>
                  </w:r>
                </w:p>
              </w:tc>
            </w:tr>
            <w:tr w:rsidR="007248E8" w14:paraId="69CBBBC6" w14:textId="77777777" w:rsidTr="00EE6CE7">
              <w:trPr>
                <w:trHeight w:val="604"/>
              </w:trPr>
              <w:tc>
                <w:tcPr>
                  <w:tcW w:w="2701" w:type="dxa"/>
                </w:tcPr>
                <w:p w14:paraId="2E252846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 w:rsidRPr="0068127A">
                    <w:rPr>
                      <w:rFonts w:ascii="Arial" w:hAnsi="Arial" w:cs="Arial"/>
                    </w:rPr>
                    <w:t>Job Location:</w:t>
                  </w:r>
                </w:p>
              </w:tc>
              <w:tc>
                <w:tcPr>
                  <w:tcW w:w="7095" w:type="dxa"/>
                </w:tcPr>
                <w:p w14:paraId="6286D5FA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Caldicott School, Farnham Royal.  May be required to accompany pupils to local hospital; GP surgeries; dentist or other medical centres.</w:t>
                  </w:r>
                </w:p>
              </w:tc>
            </w:tr>
            <w:tr w:rsidR="007248E8" w14:paraId="217D0747" w14:textId="77777777" w:rsidTr="00EE6CE7">
              <w:trPr>
                <w:trHeight w:val="810"/>
              </w:trPr>
              <w:tc>
                <w:tcPr>
                  <w:tcW w:w="2701" w:type="dxa"/>
                </w:tcPr>
                <w:p w14:paraId="47EF809B" w14:textId="7FE0FD83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Hours of Work:</w:t>
                  </w:r>
                </w:p>
              </w:tc>
              <w:tc>
                <w:tcPr>
                  <w:tcW w:w="7095" w:type="dxa"/>
                </w:tcPr>
                <w:p w14:paraId="1EA1EB2B" w14:textId="7C96A8B3" w:rsidR="007248E8" w:rsidRPr="0016644A" w:rsidRDefault="007248E8" w:rsidP="0016644A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16644A">
                    <w:rPr>
                      <w:rFonts w:ascii="Arial" w:hAnsi="Arial" w:cs="Arial"/>
                    </w:rPr>
                    <w:t xml:space="preserve">As per contract weekdays and Saturdays 1300 - 1700 </w:t>
                  </w:r>
                </w:p>
                <w:p w14:paraId="674972E2" w14:textId="77777777" w:rsidR="007248E8" w:rsidRPr="0016644A" w:rsidRDefault="007248E8" w:rsidP="0016644A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16644A">
                    <w:rPr>
                      <w:rFonts w:ascii="Arial" w:hAnsi="Arial" w:cs="Arial"/>
                    </w:rPr>
                    <w:t>Term time only: 32 weeks per academic year, plus some days at start and end of each term (to a maximum of another two weeks per annum) – some flexibility is required.</w:t>
                  </w:r>
                </w:p>
                <w:p w14:paraId="4A25A6CE" w14:textId="3AAF046C" w:rsidR="007248E8" w:rsidRPr="0016644A" w:rsidRDefault="007248E8" w:rsidP="0016644A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16644A">
                    <w:rPr>
                      <w:rFonts w:ascii="Arial" w:hAnsi="Arial" w:cs="Arial"/>
                    </w:rPr>
                    <w:t xml:space="preserve">Hours are part of a weekly rota which is re-viewed and agreed at the start of each term.  </w:t>
                  </w:r>
                </w:p>
              </w:tc>
            </w:tr>
            <w:tr w:rsidR="007248E8" w14:paraId="61CF0699" w14:textId="77777777" w:rsidTr="00EE6CE7">
              <w:trPr>
                <w:trHeight w:val="410"/>
              </w:trPr>
              <w:tc>
                <w:tcPr>
                  <w:tcW w:w="2701" w:type="dxa"/>
                </w:tcPr>
                <w:p w14:paraId="548CEB7C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Key working contacts:</w:t>
                  </w:r>
                </w:p>
              </w:tc>
              <w:tc>
                <w:tcPr>
                  <w:tcW w:w="7095" w:type="dxa"/>
                </w:tcPr>
                <w:p w14:paraId="3D32D2D5" w14:textId="29CE140A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 w:rsidRPr="007248E8">
                    <w:rPr>
                      <w:rFonts w:ascii="Arial" w:hAnsi="Arial" w:cs="Arial"/>
                    </w:rPr>
                    <w:t>Senior Nurse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7248E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Heads of Boarding,</w:t>
                  </w:r>
                  <w:r w:rsidRPr="007248E8">
                    <w:rPr>
                      <w:rFonts w:ascii="Arial" w:hAnsi="Arial" w:cs="Arial"/>
                    </w:rPr>
                    <w:t xml:space="preserve"> Matrons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7248E8">
                    <w:rPr>
                      <w:rFonts w:ascii="Arial" w:hAnsi="Arial" w:cs="Arial"/>
                    </w:rPr>
                    <w:t xml:space="preserve"> Teaching Staff, Pupils and Parents</w:t>
                  </w:r>
                </w:p>
              </w:tc>
            </w:tr>
            <w:tr w:rsidR="007248E8" w14:paraId="32FC4060" w14:textId="77777777" w:rsidTr="00EE6CE7">
              <w:trPr>
                <w:trHeight w:val="397"/>
              </w:trPr>
              <w:tc>
                <w:tcPr>
                  <w:tcW w:w="2701" w:type="dxa"/>
                </w:tcPr>
                <w:p w14:paraId="5E3D17E3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 reports:</w:t>
                  </w:r>
                </w:p>
              </w:tc>
              <w:tc>
                <w:tcPr>
                  <w:tcW w:w="7095" w:type="dxa"/>
                </w:tcPr>
                <w:p w14:paraId="68CA466A" w14:textId="2175A3CA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</w:t>
                  </w:r>
                </w:p>
              </w:tc>
            </w:tr>
            <w:tr w:rsidR="007248E8" w14:paraId="332EB2F4" w14:textId="77777777" w:rsidTr="00EE6CE7">
              <w:trPr>
                <w:trHeight w:val="519"/>
              </w:trPr>
              <w:tc>
                <w:tcPr>
                  <w:tcW w:w="2701" w:type="dxa"/>
                </w:tcPr>
                <w:p w14:paraId="123E83FC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c>
              <w:tc>
                <w:tcPr>
                  <w:tcW w:w="7095" w:type="dxa"/>
                </w:tcPr>
                <w:p w14:paraId="035A1D9D" w14:textId="77777777" w:rsidR="007248E8" w:rsidRPr="0068127A" w:rsidRDefault="007248E8" w:rsidP="00EB6D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November 2019</w:t>
                  </w:r>
                </w:p>
              </w:tc>
            </w:tr>
          </w:tbl>
          <w:p w14:paraId="219406D8" w14:textId="77777777" w:rsidR="007248E8" w:rsidRPr="00605E50" w:rsidRDefault="007248E8" w:rsidP="00EB6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E51BBE" w14:textId="62611190" w:rsidR="0072680A" w:rsidRDefault="0072680A" w:rsidP="00EB6DD4">
      <w:pPr>
        <w:spacing w:after="0"/>
      </w:pPr>
    </w:p>
    <w:p w14:paraId="2369835F" w14:textId="5BCC1E1E" w:rsidR="009B6E65" w:rsidRDefault="00A42DD4" w:rsidP="00EB6DD4">
      <w:p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Job Context and Purpose</w:t>
      </w:r>
    </w:p>
    <w:p w14:paraId="40AC4781" w14:textId="77777777" w:rsidR="009B6E65" w:rsidRPr="007248E8" w:rsidRDefault="009B6E65" w:rsidP="00EB6DD4">
      <w:pPr>
        <w:spacing w:after="0"/>
        <w:rPr>
          <w:rFonts w:ascii="Arial" w:hAnsi="Arial" w:cs="Arial"/>
          <w:b/>
          <w:sz w:val="20"/>
          <w:szCs w:val="20"/>
        </w:rPr>
      </w:pPr>
    </w:p>
    <w:p w14:paraId="5918D6B4" w14:textId="77777777" w:rsidR="00AC7FFD" w:rsidRPr="007248E8" w:rsidRDefault="005331FF" w:rsidP="00EB6DD4">
      <w:p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The school nurses play a vital ro</w:t>
      </w:r>
      <w:r w:rsidR="00D55DE0" w:rsidRPr="007248E8">
        <w:rPr>
          <w:rFonts w:ascii="Arial" w:hAnsi="Arial" w:cs="Arial"/>
          <w:sz w:val="20"/>
          <w:szCs w:val="20"/>
        </w:rPr>
        <w:t>le in the health</w:t>
      </w:r>
      <w:r w:rsidR="00E177A8" w:rsidRPr="007248E8">
        <w:rPr>
          <w:rFonts w:ascii="Arial" w:hAnsi="Arial" w:cs="Arial"/>
          <w:sz w:val="20"/>
          <w:szCs w:val="20"/>
        </w:rPr>
        <w:t xml:space="preserve">care of </w:t>
      </w:r>
      <w:r w:rsidR="00D55DE0" w:rsidRPr="007248E8">
        <w:rPr>
          <w:rFonts w:ascii="Arial" w:hAnsi="Arial" w:cs="Arial"/>
          <w:sz w:val="20"/>
          <w:szCs w:val="20"/>
        </w:rPr>
        <w:t>all members of the school community</w:t>
      </w:r>
      <w:r w:rsidRPr="007248E8">
        <w:rPr>
          <w:rFonts w:ascii="Arial" w:hAnsi="Arial" w:cs="Arial"/>
          <w:sz w:val="20"/>
          <w:szCs w:val="20"/>
        </w:rPr>
        <w:t xml:space="preserve">. They manage the Health Centre and not only look after boys who are ill or who are injured, but also play a key role in the promotion of good </w:t>
      </w:r>
      <w:r w:rsidR="00D55DE0" w:rsidRPr="007248E8">
        <w:rPr>
          <w:rFonts w:ascii="Arial" w:hAnsi="Arial" w:cs="Arial"/>
          <w:sz w:val="20"/>
          <w:szCs w:val="20"/>
        </w:rPr>
        <w:t>health within the school, especially within the boarding community</w:t>
      </w:r>
      <w:r w:rsidRPr="007248E8">
        <w:rPr>
          <w:rFonts w:ascii="Arial" w:hAnsi="Arial" w:cs="Arial"/>
          <w:sz w:val="20"/>
          <w:szCs w:val="20"/>
        </w:rPr>
        <w:t>.</w:t>
      </w:r>
      <w:r w:rsidR="00D55DE0" w:rsidRPr="007248E8">
        <w:rPr>
          <w:rFonts w:ascii="Arial" w:hAnsi="Arial" w:cs="Arial"/>
          <w:sz w:val="20"/>
          <w:szCs w:val="20"/>
        </w:rPr>
        <w:t xml:space="preserve"> School nurses also work closely with the Boarding team to help maintain high levels of pastoral care and welfare of boarders.</w:t>
      </w:r>
    </w:p>
    <w:p w14:paraId="28F19667" w14:textId="77777777" w:rsidR="000D5CEE" w:rsidRPr="007248E8" w:rsidRDefault="000D5CEE" w:rsidP="00EB6DD4">
      <w:pPr>
        <w:spacing w:after="0"/>
        <w:rPr>
          <w:rFonts w:ascii="Arial" w:hAnsi="Arial" w:cs="Arial"/>
          <w:sz w:val="20"/>
          <w:szCs w:val="20"/>
        </w:rPr>
      </w:pPr>
    </w:p>
    <w:p w14:paraId="5723AD2E" w14:textId="77777777" w:rsidR="000D5CEE" w:rsidRPr="007248E8" w:rsidRDefault="000D5CEE" w:rsidP="00EB6DD4">
      <w:p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bCs/>
          <w:sz w:val="20"/>
          <w:szCs w:val="20"/>
        </w:rPr>
        <w:t xml:space="preserve">Caldicott is committed to safeguarding and promoting the welfare of children and expects all staff to share this commitment.  </w:t>
      </w:r>
    </w:p>
    <w:p w14:paraId="0EB7ADA8" w14:textId="77777777" w:rsidR="008E2387" w:rsidRPr="007248E8" w:rsidRDefault="008E2387" w:rsidP="00EB6DD4">
      <w:pPr>
        <w:spacing w:after="0"/>
        <w:rPr>
          <w:rFonts w:ascii="Arial" w:hAnsi="Arial" w:cs="Arial"/>
          <w:sz w:val="20"/>
          <w:szCs w:val="20"/>
        </w:rPr>
      </w:pPr>
    </w:p>
    <w:p w14:paraId="378DC7BF" w14:textId="2C3FFB34" w:rsidR="0032157A" w:rsidRPr="007248E8" w:rsidRDefault="00A42DD4" w:rsidP="00EB6DD4">
      <w:p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Main Responsibilities and Tasks</w:t>
      </w:r>
    </w:p>
    <w:p w14:paraId="5534A953" w14:textId="77777777" w:rsidR="00A42DD4" w:rsidRPr="007248E8" w:rsidRDefault="00A42DD4" w:rsidP="00EB6DD4">
      <w:pPr>
        <w:spacing w:after="0"/>
        <w:rPr>
          <w:rFonts w:ascii="Arial" w:hAnsi="Arial" w:cs="Arial"/>
          <w:sz w:val="20"/>
          <w:szCs w:val="20"/>
        </w:rPr>
      </w:pPr>
    </w:p>
    <w:p w14:paraId="6050C52B" w14:textId="77777777" w:rsidR="00547F17" w:rsidRPr="007248E8" w:rsidRDefault="00547F17" w:rsidP="00EB6DD4">
      <w:p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The day to day responsibilities of the nurse are:</w:t>
      </w:r>
    </w:p>
    <w:p w14:paraId="15A8F1AB" w14:textId="77777777" w:rsidR="00E177A8" w:rsidRPr="007248E8" w:rsidRDefault="00E177A8" w:rsidP="00EB6DD4">
      <w:pPr>
        <w:spacing w:after="0"/>
        <w:rPr>
          <w:rFonts w:ascii="Arial" w:hAnsi="Arial" w:cs="Arial"/>
          <w:sz w:val="20"/>
          <w:szCs w:val="20"/>
        </w:rPr>
      </w:pPr>
    </w:p>
    <w:p w14:paraId="0D4BE7F1" w14:textId="77777777" w:rsidR="00E177A8" w:rsidRPr="007248E8" w:rsidRDefault="00E177A8" w:rsidP="00EB6DD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Healthcare:</w:t>
      </w:r>
    </w:p>
    <w:p w14:paraId="340DD295" w14:textId="4B16C9C3" w:rsidR="007F6368" w:rsidRPr="007248E8" w:rsidRDefault="00E177A8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 xml:space="preserve">Work closely with </w:t>
      </w:r>
      <w:r w:rsidR="00EB6DD4">
        <w:rPr>
          <w:rFonts w:ascii="Arial" w:hAnsi="Arial" w:cs="Arial"/>
          <w:sz w:val="20"/>
          <w:szCs w:val="20"/>
        </w:rPr>
        <w:t xml:space="preserve">the </w:t>
      </w:r>
      <w:r w:rsidRPr="007248E8">
        <w:rPr>
          <w:rFonts w:ascii="Arial" w:hAnsi="Arial" w:cs="Arial"/>
          <w:sz w:val="20"/>
          <w:szCs w:val="20"/>
        </w:rPr>
        <w:t xml:space="preserve">Senior Nurse and </w:t>
      </w:r>
      <w:r w:rsidR="00EB6DD4">
        <w:rPr>
          <w:rFonts w:ascii="Arial" w:hAnsi="Arial" w:cs="Arial"/>
          <w:sz w:val="20"/>
          <w:szCs w:val="20"/>
        </w:rPr>
        <w:t xml:space="preserve">the </w:t>
      </w:r>
      <w:r w:rsidRPr="007248E8">
        <w:rPr>
          <w:rFonts w:ascii="Arial" w:hAnsi="Arial" w:cs="Arial"/>
          <w:sz w:val="20"/>
          <w:szCs w:val="20"/>
        </w:rPr>
        <w:t xml:space="preserve">Senior Matron (Health Centre) to ensure the smooth </w:t>
      </w:r>
      <w:r w:rsidR="00D3113F" w:rsidRPr="007248E8">
        <w:rPr>
          <w:rFonts w:ascii="Arial" w:hAnsi="Arial" w:cs="Arial"/>
          <w:sz w:val="20"/>
          <w:szCs w:val="20"/>
        </w:rPr>
        <w:t xml:space="preserve">daily running of </w:t>
      </w:r>
      <w:r w:rsidRPr="007248E8">
        <w:rPr>
          <w:rFonts w:ascii="Arial" w:hAnsi="Arial" w:cs="Arial"/>
          <w:sz w:val="20"/>
          <w:szCs w:val="20"/>
        </w:rPr>
        <w:t>the Health Centre</w:t>
      </w:r>
      <w:r w:rsidR="00227BF4" w:rsidRPr="007248E8">
        <w:rPr>
          <w:rFonts w:ascii="Arial" w:hAnsi="Arial" w:cs="Arial"/>
          <w:sz w:val="20"/>
          <w:szCs w:val="20"/>
        </w:rPr>
        <w:t xml:space="preserve"> and efficient shift handovers between colleagues.</w:t>
      </w:r>
    </w:p>
    <w:p w14:paraId="1154634A" w14:textId="77777777" w:rsidR="00D3113F" w:rsidRPr="007248E8" w:rsidRDefault="00D3113F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Deal with accidents and illnesses of boys, staff and visitors and administer treatment</w:t>
      </w:r>
      <w:r w:rsidR="00976043" w:rsidRPr="007248E8">
        <w:rPr>
          <w:rFonts w:ascii="Arial" w:hAnsi="Arial" w:cs="Arial"/>
          <w:sz w:val="20"/>
          <w:szCs w:val="20"/>
        </w:rPr>
        <w:t>. Inform parents as appropriate;</w:t>
      </w:r>
    </w:p>
    <w:p w14:paraId="6D71DA75" w14:textId="77777777" w:rsidR="00D3113F" w:rsidRPr="007248E8" w:rsidRDefault="00227BF4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Administer</w:t>
      </w:r>
      <w:r w:rsidR="009D1E3C" w:rsidRPr="007248E8">
        <w:rPr>
          <w:rFonts w:ascii="Arial" w:hAnsi="Arial" w:cs="Arial"/>
          <w:sz w:val="20"/>
          <w:szCs w:val="20"/>
        </w:rPr>
        <w:t xml:space="preserve"> </w:t>
      </w:r>
      <w:r w:rsidR="00D3113F" w:rsidRPr="007248E8">
        <w:rPr>
          <w:rFonts w:ascii="Arial" w:hAnsi="Arial" w:cs="Arial"/>
          <w:sz w:val="20"/>
          <w:szCs w:val="20"/>
        </w:rPr>
        <w:t>medication as appropriate;</w:t>
      </w:r>
    </w:p>
    <w:p w14:paraId="43D6ACC5" w14:textId="77777777" w:rsidR="00E177A8" w:rsidRPr="007248E8" w:rsidRDefault="00E177A8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Arrange medicals and appo</w:t>
      </w:r>
      <w:r w:rsidR="00976043" w:rsidRPr="007248E8">
        <w:rPr>
          <w:rFonts w:ascii="Arial" w:hAnsi="Arial" w:cs="Arial"/>
          <w:sz w:val="20"/>
          <w:szCs w:val="20"/>
        </w:rPr>
        <w:t>intments;</w:t>
      </w:r>
    </w:p>
    <w:p w14:paraId="1DAEDB8F" w14:textId="77777777" w:rsidR="00E177A8" w:rsidRPr="007248E8" w:rsidRDefault="00E177A8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Accompany boys to appointments or accident and emergency department</w:t>
      </w:r>
      <w:r w:rsidR="00976043" w:rsidRPr="007248E8">
        <w:rPr>
          <w:rFonts w:ascii="Arial" w:hAnsi="Arial" w:cs="Arial"/>
          <w:sz w:val="20"/>
          <w:szCs w:val="20"/>
        </w:rPr>
        <w:t>;</w:t>
      </w:r>
    </w:p>
    <w:p w14:paraId="5829B631" w14:textId="77777777" w:rsidR="00E177A8" w:rsidRPr="007248E8" w:rsidRDefault="00E177A8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Liaise with the teaching staff and parents regarding individuals or general health issues;</w:t>
      </w:r>
    </w:p>
    <w:p w14:paraId="533F6D50" w14:textId="77777777" w:rsidR="00E177A8" w:rsidRPr="007248E8" w:rsidRDefault="00542469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Maintain up to date</w:t>
      </w:r>
      <w:r w:rsidR="00E177A8" w:rsidRPr="007248E8">
        <w:rPr>
          <w:rFonts w:ascii="Arial" w:hAnsi="Arial" w:cs="Arial"/>
          <w:sz w:val="20"/>
          <w:szCs w:val="20"/>
        </w:rPr>
        <w:t xml:space="preserve"> care plans for pupils with individual medical needs and ensure medication supply maintained;</w:t>
      </w:r>
    </w:p>
    <w:p w14:paraId="43516509" w14:textId="77777777" w:rsidR="00E177A8" w:rsidRPr="007248E8" w:rsidRDefault="00E177A8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 xml:space="preserve">Supply first aid kits to staff for all visits out of school, including relevant medication and </w:t>
      </w:r>
      <w:proofErr w:type="spellStart"/>
      <w:r w:rsidRPr="007248E8">
        <w:rPr>
          <w:rFonts w:ascii="Arial" w:hAnsi="Arial" w:cs="Arial"/>
          <w:sz w:val="20"/>
          <w:szCs w:val="20"/>
        </w:rPr>
        <w:t>epipens</w:t>
      </w:r>
      <w:proofErr w:type="spellEnd"/>
      <w:r w:rsidRPr="007248E8">
        <w:rPr>
          <w:rFonts w:ascii="Arial" w:hAnsi="Arial" w:cs="Arial"/>
          <w:sz w:val="20"/>
          <w:szCs w:val="20"/>
        </w:rPr>
        <w:t>;</w:t>
      </w:r>
    </w:p>
    <w:p w14:paraId="249DF558" w14:textId="77777777" w:rsidR="002136C2" w:rsidRPr="007248E8" w:rsidRDefault="00302914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In conjunction with the S</w:t>
      </w:r>
      <w:r w:rsidR="002136C2" w:rsidRPr="007248E8">
        <w:rPr>
          <w:rFonts w:ascii="Arial" w:hAnsi="Arial" w:cs="Arial"/>
          <w:sz w:val="20"/>
          <w:szCs w:val="20"/>
        </w:rPr>
        <w:t xml:space="preserve">enior </w:t>
      </w:r>
      <w:r w:rsidRPr="007248E8">
        <w:rPr>
          <w:rFonts w:ascii="Arial" w:hAnsi="Arial" w:cs="Arial"/>
          <w:sz w:val="20"/>
          <w:szCs w:val="20"/>
        </w:rPr>
        <w:t>N</w:t>
      </w:r>
      <w:r w:rsidR="002136C2" w:rsidRPr="007248E8">
        <w:rPr>
          <w:rFonts w:ascii="Arial" w:hAnsi="Arial" w:cs="Arial"/>
          <w:sz w:val="20"/>
          <w:szCs w:val="20"/>
        </w:rPr>
        <w:t xml:space="preserve">urse provide </w:t>
      </w:r>
      <w:r w:rsidRPr="007248E8">
        <w:rPr>
          <w:rFonts w:ascii="Arial" w:hAnsi="Arial" w:cs="Arial"/>
          <w:sz w:val="20"/>
          <w:szCs w:val="20"/>
        </w:rPr>
        <w:t xml:space="preserve">pitch side </w:t>
      </w:r>
      <w:r w:rsidR="002136C2" w:rsidRPr="007248E8">
        <w:rPr>
          <w:rFonts w:ascii="Arial" w:hAnsi="Arial" w:cs="Arial"/>
          <w:sz w:val="20"/>
          <w:szCs w:val="20"/>
        </w:rPr>
        <w:t>first aid cover for all sports fixtures;</w:t>
      </w:r>
    </w:p>
    <w:p w14:paraId="5AD9FA19" w14:textId="77777777" w:rsidR="002136C2" w:rsidRPr="007248E8" w:rsidRDefault="002136C2" w:rsidP="00EB6DD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 xml:space="preserve">In conjunction with the </w:t>
      </w:r>
      <w:r w:rsidR="00302914" w:rsidRPr="007248E8">
        <w:rPr>
          <w:rFonts w:ascii="Arial" w:hAnsi="Arial" w:cs="Arial"/>
          <w:sz w:val="20"/>
          <w:szCs w:val="20"/>
        </w:rPr>
        <w:t>S</w:t>
      </w:r>
      <w:r w:rsidRPr="007248E8">
        <w:rPr>
          <w:rFonts w:ascii="Arial" w:hAnsi="Arial" w:cs="Arial"/>
          <w:sz w:val="20"/>
          <w:szCs w:val="20"/>
        </w:rPr>
        <w:t xml:space="preserve">enior </w:t>
      </w:r>
      <w:r w:rsidR="00302914" w:rsidRPr="007248E8">
        <w:rPr>
          <w:rFonts w:ascii="Arial" w:hAnsi="Arial" w:cs="Arial"/>
          <w:sz w:val="20"/>
          <w:szCs w:val="20"/>
        </w:rPr>
        <w:t>N</w:t>
      </w:r>
      <w:r w:rsidRPr="007248E8">
        <w:rPr>
          <w:rFonts w:ascii="Arial" w:hAnsi="Arial" w:cs="Arial"/>
          <w:sz w:val="20"/>
          <w:szCs w:val="20"/>
        </w:rPr>
        <w:t>urse provide first aid cover for school events e.g. bonfire night, sports festivals, Summer Fete and occasional out of term fixtures;</w:t>
      </w:r>
    </w:p>
    <w:p w14:paraId="32044C94" w14:textId="77777777" w:rsidR="00E177A8" w:rsidRPr="007248E8" w:rsidRDefault="00E177A8" w:rsidP="00EB6DD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H</w:t>
      </w:r>
      <w:r w:rsidR="00976043" w:rsidRPr="007248E8">
        <w:rPr>
          <w:rFonts w:ascii="Arial" w:hAnsi="Arial" w:cs="Arial"/>
          <w:b/>
          <w:sz w:val="20"/>
          <w:szCs w:val="20"/>
        </w:rPr>
        <w:t>ealth Centre</w:t>
      </w:r>
      <w:r w:rsidRPr="007248E8">
        <w:rPr>
          <w:rFonts w:ascii="Arial" w:hAnsi="Arial" w:cs="Arial"/>
          <w:b/>
          <w:sz w:val="20"/>
          <w:szCs w:val="20"/>
        </w:rPr>
        <w:t xml:space="preserve"> Administration:</w:t>
      </w:r>
    </w:p>
    <w:p w14:paraId="69FA8F26" w14:textId="77777777" w:rsidR="00976043" w:rsidRPr="007248E8" w:rsidRDefault="00976043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lastRenderedPageBreak/>
        <w:t>Assist with maintenance of Health Centre paperwork throughout the school year;</w:t>
      </w:r>
    </w:p>
    <w:p w14:paraId="4C528649" w14:textId="77777777" w:rsidR="009D1E3C" w:rsidRPr="007248E8" w:rsidRDefault="009D1E3C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Send out daily</w:t>
      </w:r>
      <w:r w:rsidR="00227BF4" w:rsidRPr="007248E8">
        <w:rPr>
          <w:rFonts w:ascii="Arial" w:hAnsi="Arial" w:cs="Arial"/>
          <w:sz w:val="20"/>
          <w:szCs w:val="20"/>
        </w:rPr>
        <w:t xml:space="preserve"> Health Centre</w:t>
      </w:r>
      <w:r w:rsidRPr="007248E8">
        <w:rPr>
          <w:rFonts w:ascii="Arial" w:hAnsi="Arial" w:cs="Arial"/>
          <w:sz w:val="20"/>
          <w:szCs w:val="20"/>
        </w:rPr>
        <w:t xml:space="preserve"> report</w:t>
      </w:r>
      <w:r w:rsidR="00227BF4" w:rsidRPr="007248E8">
        <w:rPr>
          <w:rFonts w:ascii="Arial" w:hAnsi="Arial" w:cs="Arial"/>
          <w:sz w:val="20"/>
          <w:szCs w:val="20"/>
        </w:rPr>
        <w:t>;</w:t>
      </w:r>
    </w:p>
    <w:p w14:paraId="14F6846D" w14:textId="77777777" w:rsidR="009D1E3C" w:rsidRPr="007248E8" w:rsidRDefault="009D1E3C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Maintain and distribute the off games list;</w:t>
      </w:r>
    </w:p>
    <w:p w14:paraId="5042FE46" w14:textId="77777777" w:rsidR="00E177A8" w:rsidRPr="007248E8" w:rsidRDefault="00E177A8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Maintain the day boo</w:t>
      </w:r>
      <w:r w:rsidR="00542469" w:rsidRPr="007248E8">
        <w:rPr>
          <w:rFonts w:ascii="Arial" w:hAnsi="Arial" w:cs="Arial"/>
          <w:sz w:val="20"/>
          <w:szCs w:val="20"/>
        </w:rPr>
        <w:t xml:space="preserve">k and record pupil visits on </w:t>
      </w:r>
      <w:proofErr w:type="spellStart"/>
      <w:r w:rsidR="00542469" w:rsidRPr="007248E8">
        <w:rPr>
          <w:rFonts w:ascii="Arial" w:hAnsi="Arial" w:cs="Arial"/>
          <w:sz w:val="20"/>
          <w:szCs w:val="20"/>
        </w:rPr>
        <w:t>iSAM</w:t>
      </w:r>
      <w:r w:rsidRPr="007248E8">
        <w:rPr>
          <w:rFonts w:ascii="Arial" w:hAnsi="Arial" w:cs="Arial"/>
          <w:sz w:val="20"/>
          <w:szCs w:val="20"/>
        </w:rPr>
        <w:t>S</w:t>
      </w:r>
      <w:proofErr w:type="spellEnd"/>
      <w:r w:rsidRPr="007248E8">
        <w:rPr>
          <w:rFonts w:ascii="Arial" w:hAnsi="Arial" w:cs="Arial"/>
          <w:sz w:val="20"/>
          <w:szCs w:val="20"/>
        </w:rPr>
        <w:t>;</w:t>
      </w:r>
    </w:p>
    <w:p w14:paraId="35219182" w14:textId="77777777" w:rsidR="00976043" w:rsidRPr="007248E8" w:rsidRDefault="00976043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In conjunction with the Health Centre Matron carry out monthly stock date checks;</w:t>
      </w:r>
    </w:p>
    <w:p w14:paraId="63D7E60A" w14:textId="3060EB53" w:rsidR="00976043" w:rsidRPr="007248E8" w:rsidRDefault="00976043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In conjunction with the Health Centre Matron check and maintain the hand gels and first aid kits around the school</w:t>
      </w:r>
      <w:r w:rsidR="00EB6DD4">
        <w:rPr>
          <w:rFonts w:ascii="Arial" w:hAnsi="Arial" w:cs="Arial"/>
          <w:sz w:val="20"/>
          <w:szCs w:val="20"/>
        </w:rPr>
        <w:t>;</w:t>
      </w:r>
    </w:p>
    <w:p w14:paraId="6CA10837" w14:textId="3F3DAC0E" w:rsidR="00976043" w:rsidRDefault="00227BF4" w:rsidP="00EB6DD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Maintain Accident Book</w:t>
      </w:r>
    </w:p>
    <w:p w14:paraId="3BFE5F7E" w14:textId="77777777" w:rsidR="00EB6DD4" w:rsidRPr="007248E8" w:rsidRDefault="00EB6DD4" w:rsidP="00EB6DD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78C5061C" w14:textId="77777777" w:rsidR="00E177A8" w:rsidRPr="007248E8" w:rsidRDefault="00E177A8" w:rsidP="00EB6DD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Healthcare Promotion:</w:t>
      </w:r>
    </w:p>
    <w:p w14:paraId="3988622C" w14:textId="11309B6F" w:rsidR="00D3113F" w:rsidRPr="007248E8" w:rsidRDefault="00D3113F" w:rsidP="00EB6DD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Support the PSHE</w:t>
      </w:r>
      <w:r w:rsidR="00EB6DD4">
        <w:rPr>
          <w:rFonts w:ascii="Arial" w:hAnsi="Arial" w:cs="Arial"/>
          <w:sz w:val="20"/>
          <w:szCs w:val="20"/>
        </w:rPr>
        <w:t>E</w:t>
      </w:r>
      <w:r w:rsidRPr="007248E8">
        <w:rPr>
          <w:rFonts w:ascii="Arial" w:hAnsi="Arial" w:cs="Arial"/>
          <w:sz w:val="20"/>
          <w:szCs w:val="20"/>
        </w:rPr>
        <w:t xml:space="preserve"> department in health issues, taking workshops in </w:t>
      </w:r>
      <w:proofErr w:type="gramStart"/>
      <w:r w:rsidRPr="007248E8">
        <w:rPr>
          <w:rFonts w:ascii="Arial" w:hAnsi="Arial" w:cs="Arial"/>
          <w:sz w:val="20"/>
          <w:szCs w:val="20"/>
        </w:rPr>
        <w:t>health related</w:t>
      </w:r>
      <w:proofErr w:type="gramEnd"/>
      <w:r w:rsidRPr="007248E8">
        <w:rPr>
          <w:rFonts w:ascii="Arial" w:hAnsi="Arial" w:cs="Arial"/>
          <w:sz w:val="20"/>
          <w:szCs w:val="20"/>
        </w:rPr>
        <w:t xml:space="preserve"> topics and providing advice on a one</w:t>
      </w:r>
      <w:r w:rsidR="007A4270" w:rsidRPr="007248E8">
        <w:rPr>
          <w:rFonts w:ascii="Arial" w:hAnsi="Arial" w:cs="Arial"/>
          <w:sz w:val="20"/>
          <w:szCs w:val="20"/>
        </w:rPr>
        <w:t>-to-</w:t>
      </w:r>
      <w:r w:rsidRPr="007248E8">
        <w:rPr>
          <w:rFonts w:ascii="Arial" w:hAnsi="Arial" w:cs="Arial"/>
          <w:sz w:val="20"/>
          <w:szCs w:val="20"/>
        </w:rPr>
        <w:t>one basis;</w:t>
      </w:r>
    </w:p>
    <w:p w14:paraId="402B1185" w14:textId="7C143246" w:rsidR="002136C2" w:rsidRDefault="002136C2" w:rsidP="00EB6DD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7248E8">
        <w:rPr>
          <w:rFonts w:ascii="Arial" w:hAnsi="Arial" w:cs="Arial"/>
          <w:sz w:val="20"/>
          <w:szCs w:val="20"/>
        </w:rPr>
        <w:t>Be in attendance at</w:t>
      </w:r>
      <w:proofErr w:type="gramEnd"/>
      <w:r w:rsidRPr="007248E8">
        <w:rPr>
          <w:rFonts w:ascii="Arial" w:hAnsi="Arial" w:cs="Arial"/>
          <w:sz w:val="20"/>
          <w:szCs w:val="20"/>
        </w:rPr>
        <w:t xml:space="preserve"> boys</w:t>
      </w:r>
      <w:r w:rsidR="00EB6DD4">
        <w:rPr>
          <w:rFonts w:ascii="Arial" w:hAnsi="Arial" w:cs="Arial"/>
          <w:sz w:val="20"/>
          <w:szCs w:val="20"/>
        </w:rPr>
        <w:t>’</w:t>
      </w:r>
      <w:r w:rsidRPr="007248E8">
        <w:rPr>
          <w:rFonts w:ascii="Arial" w:hAnsi="Arial" w:cs="Arial"/>
          <w:sz w:val="20"/>
          <w:szCs w:val="20"/>
        </w:rPr>
        <w:t xml:space="preserve"> supper</w:t>
      </w:r>
      <w:r w:rsidR="00976043" w:rsidRPr="007248E8">
        <w:rPr>
          <w:rFonts w:ascii="Arial" w:hAnsi="Arial" w:cs="Arial"/>
          <w:sz w:val="20"/>
          <w:szCs w:val="20"/>
        </w:rPr>
        <w:t xml:space="preserve"> to help encourage healthy and balanced meal choices.</w:t>
      </w:r>
    </w:p>
    <w:p w14:paraId="6FA8687A" w14:textId="77777777" w:rsidR="00EB6DD4" w:rsidRPr="007248E8" w:rsidRDefault="00EB6DD4" w:rsidP="00EB6DD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4F4BE57F" w14:textId="77777777" w:rsidR="002136C2" w:rsidRPr="007248E8" w:rsidRDefault="00976043" w:rsidP="00EB6DD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Other Duties:</w:t>
      </w:r>
    </w:p>
    <w:p w14:paraId="2DB00C3C" w14:textId="77777777" w:rsidR="009D1E3C" w:rsidRPr="007248E8" w:rsidRDefault="009D1E3C" w:rsidP="00EB6DD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 xml:space="preserve">Attend </w:t>
      </w:r>
      <w:r w:rsidR="00976043" w:rsidRPr="007248E8">
        <w:rPr>
          <w:rFonts w:ascii="Arial" w:hAnsi="Arial" w:cs="Arial"/>
          <w:sz w:val="20"/>
          <w:szCs w:val="20"/>
        </w:rPr>
        <w:t>INSET training days at beginning of each term.</w:t>
      </w:r>
    </w:p>
    <w:p w14:paraId="55D21E21" w14:textId="77777777" w:rsidR="00976043" w:rsidRPr="007248E8" w:rsidRDefault="00976043" w:rsidP="00EB6DD4">
      <w:pPr>
        <w:spacing w:after="0"/>
        <w:rPr>
          <w:rFonts w:ascii="Arial" w:hAnsi="Arial" w:cs="Arial"/>
          <w:sz w:val="20"/>
          <w:szCs w:val="20"/>
        </w:rPr>
      </w:pPr>
    </w:p>
    <w:p w14:paraId="78DACB00" w14:textId="77777777" w:rsidR="009D1E3C" w:rsidRPr="007248E8" w:rsidRDefault="009D1E3C" w:rsidP="00EB6DD4">
      <w:pPr>
        <w:spacing w:after="0"/>
        <w:rPr>
          <w:rFonts w:ascii="Arial" w:hAnsi="Arial" w:cs="Arial"/>
          <w:sz w:val="20"/>
          <w:szCs w:val="20"/>
        </w:rPr>
      </w:pPr>
      <w:r w:rsidRPr="007248E8">
        <w:rPr>
          <w:rFonts w:ascii="Arial" w:hAnsi="Arial" w:cs="Arial"/>
          <w:sz w:val="20"/>
          <w:szCs w:val="20"/>
        </w:rPr>
        <w:t>This list of duties is not exhaustive and will include any reasonable additional requests.</w:t>
      </w:r>
    </w:p>
    <w:p w14:paraId="7CAAB83B" w14:textId="77777777" w:rsidR="0072680A" w:rsidRPr="007248E8" w:rsidRDefault="0072680A" w:rsidP="00EB6DD4">
      <w:pPr>
        <w:spacing w:after="0"/>
        <w:rPr>
          <w:rFonts w:ascii="Arial" w:hAnsi="Arial" w:cs="Arial"/>
          <w:sz w:val="20"/>
          <w:szCs w:val="20"/>
        </w:rPr>
      </w:pPr>
    </w:p>
    <w:p w14:paraId="3C6AABBD" w14:textId="2D94BD7A" w:rsidR="00547402" w:rsidRPr="007248E8" w:rsidRDefault="00547402" w:rsidP="00EB6DD4">
      <w:pPr>
        <w:spacing w:after="0"/>
        <w:rPr>
          <w:rFonts w:ascii="Arial" w:hAnsi="Arial" w:cs="Arial"/>
          <w:b/>
          <w:sz w:val="20"/>
          <w:szCs w:val="20"/>
        </w:rPr>
      </w:pPr>
      <w:r w:rsidRPr="007248E8">
        <w:rPr>
          <w:rFonts w:ascii="Arial" w:hAnsi="Arial" w:cs="Arial"/>
          <w:b/>
          <w:sz w:val="20"/>
          <w:szCs w:val="20"/>
        </w:rPr>
        <w:t>Person Specification</w:t>
      </w:r>
    </w:p>
    <w:p w14:paraId="634B58AF" w14:textId="77777777" w:rsidR="00547402" w:rsidRPr="007248E8" w:rsidRDefault="00547402" w:rsidP="00EB6D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820"/>
        <w:gridCol w:w="3089"/>
      </w:tblGrid>
      <w:tr w:rsidR="00547402" w:rsidRPr="007248E8" w14:paraId="3AC18324" w14:textId="77777777" w:rsidTr="0016644A">
        <w:tc>
          <w:tcPr>
            <w:tcW w:w="1730" w:type="dxa"/>
          </w:tcPr>
          <w:p w14:paraId="5C962869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4820" w:type="dxa"/>
          </w:tcPr>
          <w:p w14:paraId="07992122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89" w:type="dxa"/>
          </w:tcPr>
          <w:p w14:paraId="1898D8CA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547402" w:rsidRPr="007248E8" w14:paraId="6452C5D9" w14:textId="77777777" w:rsidTr="0016644A">
        <w:trPr>
          <w:trHeight w:val="934"/>
        </w:trPr>
        <w:tc>
          <w:tcPr>
            <w:tcW w:w="1730" w:type="dxa"/>
          </w:tcPr>
          <w:p w14:paraId="2CD0DA0A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820" w:type="dxa"/>
          </w:tcPr>
          <w:p w14:paraId="634982EE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Professional Nursing Qualification</w:t>
            </w:r>
          </w:p>
        </w:tc>
        <w:tc>
          <w:tcPr>
            <w:tcW w:w="3089" w:type="dxa"/>
          </w:tcPr>
          <w:p w14:paraId="1630C160" w14:textId="2DD9A21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School nurse specialist practitioner qualification</w:t>
            </w:r>
          </w:p>
          <w:p w14:paraId="112C0D2C" w14:textId="77777777" w:rsidR="00EB6DD4" w:rsidRPr="007248E8" w:rsidRDefault="00EB6DD4" w:rsidP="00EB6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773C57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First Aid at Work Certificate</w:t>
            </w:r>
          </w:p>
        </w:tc>
      </w:tr>
      <w:tr w:rsidR="00547402" w:rsidRPr="007248E8" w14:paraId="6187F419" w14:textId="77777777" w:rsidTr="0016644A">
        <w:trPr>
          <w:trHeight w:val="564"/>
        </w:trPr>
        <w:tc>
          <w:tcPr>
            <w:tcW w:w="1730" w:type="dxa"/>
          </w:tcPr>
          <w:p w14:paraId="567CF36B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820" w:type="dxa"/>
          </w:tcPr>
          <w:p w14:paraId="129324B1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Knowledge and experience of providing nursing care for children</w:t>
            </w:r>
          </w:p>
        </w:tc>
        <w:tc>
          <w:tcPr>
            <w:tcW w:w="3089" w:type="dxa"/>
          </w:tcPr>
          <w:p w14:paraId="31F36574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Experience of providing first aid care to children</w:t>
            </w:r>
          </w:p>
        </w:tc>
      </w:tr>
      <w:tr w:rsidR="00547402" w:rsidRPr="007248E8" w14:paraId="0B35B0AD" w14:textId="77777777" w:rsidTr="0016644A">
        <w:trPr>
          <w:trHeight w:val="560"/>
        </w:trPr>
        <w:tc>
          <w:tcPr>
            <w:tcW w:w="1730" w:type="dxa"/>
          </w:tcPr>
          <w:p w14:paraId="37AC3E92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4820" w:type="dxa"/>
          </w:tcPr>
          <w:p w14:paraId="65E9388F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Demonstrable evidence of continued professional development</w:t>
            </w:r>
          </w:p>
        </w:tc>
        <w:tc>
          <w:tcPr>
            <w:tcW w:w="3089" w:type="dxa"/>
          </w:tcPr>
          <w:p w14:paraId="3F2BB7C4" w14:textId="77777777" w:rsidR="00547402" w:rsidRPr="00EB6DD4" w:rsidRDefault="00547402" w:rsidP="00EB6D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Safeguarding and Child Welfare Training</w:t>
            </w:r>
          </w:p>
        </w:tc>
      </w:tr>
      <w:tr w:rsidR="00547402" w:rsidRPr="007248E8" w14:paraId="4A298F2C" w14:textId="77777777" w:rsidTr="0016644A">
        <w:tc>
          <w:tcPr>
            <w:tcW w:w="1730" w:type="dxa"/>
          </w:tcPr>
          <w:p w14:paraId="25C7817D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Skills and abilities / Special Knowledge</w:t>
            </w:r>
          </w:p>
        </w:tc>
        <w:tc>
          <w:tcPr>
            <w:tcW w:w="4820" w:type="dxa"/>
          </w:tcPr>
          <w:p w14:paraId="5D1E2A95" w14:textId="262C65AB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Good basic keyboard and IT skills</w:t>
            </w:r>
          </w:p>
          <w:p w14:paraId="60BD440A" w14:textId="7A3E5796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Well organised, good planning skills- working in co-operation with colleagues</w:t>
            </w:r>
          </w:p>
          <w:p w14:paraId="41D2BDED" w14:textId="57ACFAD9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Good team working skills, shares ideas, listens well, values opinions of others</w:t>
            </w:r>
          </w:p>
          <w:p w14:paraId="3CA026A1" w14:textId="40123C4A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Able to prioritise and manage time well, willing to be flexible and adjust plans as priorities change</w:t>
            </w:r>
          </w:p>
          <w:p w14:paraId="7EB25198" w14:textId="0BDD316F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Able to use own Initiative</w:t>
            </w:r>
          </w:p>
          <w:p w14:paraId="7907BE43" w14:textId="3C79B995" w:rsidR="00EB6DD4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Logical, common sense approach whilst being able to anticipate needs and expectations of others (boys, parents, teachers)</w:t>
            </w:r>
          </w:p>
          <w:p w14:paraId="75D9B9CE" w14:textId="77777777" w:rsidR="00547402" w:rsidRPr="00EB6DD4" w:rsidRDefault="00547402" w:rsidP="00EB6D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>Excellent communication skills - able to communicate effectively and appropriately with team colleagues, other staff, parents and pupils.</w:t>
            </w:r>
          </w:p>
        </w:tc>
        <w:tc>
          <w:tcPr>
            <w:tcW w:w="3089" w:type="dxa"/>
          </w:tcPr>
          <w:p w14:paraId="3CBA17A3" w14:textId="77777777" w:rsidR="00547402" w:rsidRPr="007248E8" w:rsidRDefault="00547402" w:rsidP="00EB6DD4">
            <w:pPr>
              <w:spacing w:after="0" w:line="240" w:lineRule="auto"/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02" w:rsidRPr="007248E8" w14:paraId="6E6814D6" w14:textId="77777777" w:rsidTr="0016644A">
        <w:tc>
          <w:tcPr>
            <w:tcW w:w="1730" w:type="dxa"/>
          </w:tcPr>
          <w:p w14:paraId="37666559" w14:textId="77777777" w:rsidR="00547402" w:rsidRPr="007248E8" w:rsidRDefault="00547402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Personal Circumstances</w:t>
            </w:r>
          </w:p>
        </w:tc>
        <w:tc>
          <w:tcPr>
            <w:tcW w:w="4820" w:type="dxa"/>
          </w:tcPr>
          <w:p w14:paraId="5B205B3B" w14:textId="5788F8C1" w:rsidR="00EB6DD4" w:rsidRPr="0016644A" w:rsidRDefault="00547402" w:rsidP="00EB6D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6DD4">
              <w:rPr>
                <w:rFonts w:ascii="Arial" w:hAnsi="Arial" w:cs="Arial"/>
                <w:bCs/>
                <w:sz w:val="20"/>
                <w:szCs w:val="20"/>
              </w:rPr>
              <w:t>The ability to be flexible with hours each term.</w:t>
            </w:r>
          </w:p>
          <w:p w14:paraId="7EF13D23" w14:textId="09DCF8E3" w:rsidR="00547402" w:rsidRPr="0016644A" w:rsidRDefault="00547402" w:rsidP="00EB6D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6DD4">
              <w:rPr>
                <w:rFonts w:ascii="Arial" w:hAnsi="Arial" w:cs="Arial"/>
                <w:bCs/>
                <w:sz w:val="20"/>
                <w:szCs w:val="20"/>
              </w:rPr>
              <w:t>Saturday working is required on the rota.</w:t>
            </w:r>
          </w:p>
        </w:tc>
        <w:tc>
          <w:tcPr>
            <w:tcW w:w="3089" w:type="dxa"/>
          </w:tcPr>
          <w:p w14:paraId="07C3678C" w14:textId="77777777" w:rsidR="00547402" w:rsidRPr="007248E8" w:rsidRDefault="00547402" w:rsidP="00EB6D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02" w:rsidRPr="007248E8" w14:paraId="5A1CF18D" w14:textId="77777777" w:rsidTr="0016644A">
        <w:trPr>
          <w:trHeight w:val="599"/>
        </w:trPr>
        <w:tc>
          <w:tcPr>
            <w:tcW w:w="1730" w:type="dxa"/>
          </w:tcPr>
          <w:p w14:paraId="29F451AD" w14:textId="77777777" w:rsidR="00547402" w:rsidRPr="007248E8" w:rsidRDefault="00BE7631" w:rsidP="00EB6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8E8">
              <w:rPr>
                <w:rFonts w:ascii="Arial" w:hAnsi="Arial" w:cs="Arial"/>
                <w:b/>
                <w:sz w:val="20"/>
                <w:szCs w:val="20"/>
              </w:rPr>
              <w:t>Additional attributes</w:t>
            </w:r>
          </w:p>
        </w:tc>
        <w:tc>
          <w:tcPr>
            <w:tcW w:w="4820" w:type="dxa"/>
          </w:tcPr>
          <w:p w14:paraId="1CEE1E1C" w14:textId="4971151D" w:rsidR="00547402" w:rsidRPr="00EB6DD4" w:rsidRDefault="00547402" w:rsidP="00EB6D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DD4">
              <w:rPr>
                <w:rFonts w:ascii="Arial" w:hAnsi="Arial" w:cs="Arial"/>
                <w:sz w:val="20"/>
                <w:szCs w:val="20"/>
              </w:rPr>
              <w:t xml:space="preserve">Ability to work calmly </w:t>
            </w:r>
            <w:r w:rsidR="00EB6DD4" w:rsidRPr="00EB6DD4">
              <w:rPr>
                <w:rFonts w:ascii="Arial" w:hAnsi="Arial" w:cs="Arial"/>
                <w:sz w:val="20"/>
                <w:szCs w:val="20"/>
              </w:rPr>
              <w:t>and</w:t>
            </w:r>
            <w:r w:rsidRPr="00EB6DD4">
              <w:rPr>
                <w:rFonts w:ascii="Arial" w:hAnsi="Arial" w:cs="Arial"/>
                <w:sz w:val="20"/>
                <w:szCs w:val="20"/>
              </w:rPr>
              <w:t xml:space="preserve"> effectively under pressure and communicate with others under pressure.</w:t>
            </w:r>
          </w:p>
        </w:tc>
        <w:tc>
          <w:tcPr>
            <w:tcW w:w="3089" w:type="dxa"/>
          </w:tcPr>
          <w:p w14:paraId="7605DDDA" w14:textId="77777777" w:rsidR="00547402" w:rsidRPr="007248E8" w:rsidRDefault="00547402" w:rsidP="00EB6D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B83B8" w14:textId="77777777" w:rsidR="00547402" w:rsidRPr="007248E8" w:rsidRDefault="00547402" w:rsidP="0016644A">
      <w:pPr>
        <w:spacing w:after="0"/>
        <w:rPr>
          <w:rFonts w:ascii="Arial" w:hAnsi="Arial" w:cs="Arial"/>
          <w:sz w:val="20"/>
          <w:szCs w:val="20"/>
        </w:rPr>
      </w:pPr>
    </w:p>
    <w:sectPr w:rsidR="00547402" w:rsidRPr="007248E8" w:rsidSect="007248E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5AB3" w14:textId="77777777" w:rsidR="00E97E97" w:rsidRDefault="00E97E97" w:rsidP="007A364C">
      <w:pPr>
        <w:spacing w:after="0" w:line="240" w:lineRule="auto"/>
      </w:pPr>
      <w:r>
        <w:separator/>
      </w:r>
    </w:p>
  </w:endnote>
  <w:endnote w:type="continuationSeparator" w:id="0">
    <w:p w14:paraId="1F9A63A3" w14:textId="77777777" w:rsidR="00E97E97" w:rsidRDefault="00E97E97" w:rsidP="007A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950B" w14:textId="27A0574C" w:rsidR="007A364C" w:rsidRPr="007A364C" w:rsidRDefault="007A364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800A3C">
      <w:rPr>
        <w:rFonts w:ascii="Arial" w:hAnsi="Arial" w:cs="Arial"/>
        <w:color w:val="000000" w:themeColor="text1"/>
        <w:sz w:val="18"/>
        <w:szCs w:val="18"/>
      </w:rPr>
      <w:t>Job Description: School Nu</w:t>
    </w:r>
    <w:r>
      <w:rPr>
        <w:rFonts w:ascii="Arial" w:hAnsi="Arial" w:cs="Arial"/>
        <w:color w:val="000000" w:themeColor="text1"/>
        <w:sz w:val="18"/>
        <w:szCs w:val="18"/>
      </w:rPr>
      <w:t xml:space="preserve">rse | </w:t>
    </w:r>
    <w:r w:rsidRPr="00800A3C">
      <w:rPr>
        <w:rFonts w:ascii="Arial" w:hAnsi="Arial" w:cs="Arial"/>
        <w:color w:val="000000" w:themeColor="text1"/>
        <w:sz w:val="18"/>
        <w:szCs w:val="18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0350" w14:textId="77777777" w:rsidR="00E97E97" w:rsidRDefault="00E97E97" w:rsidP="007A364C">
      <w:pPr>
        <w:spacing w:after="0" w:line="240" w:lineRule="auto"/>
      </w:pPr>
      <w:r>
        <w:separator/>
      </w:r>
    </w:p>
  </w:footnote>
  <w:footnote w:type="continuationSeparator" w:id="0">
    <w:p w14:paraId="4C945BFD" w14:textId="77777777" w:rsidR="00E97E97" w:rsidRDefault="00E97E97" w:rsidP="007A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857"/>
    <w:multiLevelType w:val="hybridMultilevel"/>
    <w:tmpl w:val="6AC0A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10A"/>
    <w:multiLevelType w:val="hybridMultilevel"/>
    <w:tmpl w:val="CADCF67E"/>
    <w:lvl w:ilvl="0" w:tplc="A8A07D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2F4"/>
    <w:multiLevelType w:val="hybridMultilevel"/>
    <w:tmpl w:val="5C5A47B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90B46"/>
    <w:multiLevelType w:val="hybridMultilevel"/>
    <w:tmpl w:val="6002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C18"/>
    <w:multiLevelType w:val="hybridMultilevel"/>
    <w:tmpl w:val="3D0ED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64D4"/>
    <w:multiLevelType w:val="hybridMultilevel"/>
    <w:tmpl w:val="1868B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6A4"/>
    <w:multiLevelType w:val="hybridMultilevel"/>
    <w:tmpl w:val="CF06CE5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543A3"/>
    <w:multiLevelType w:val="hybridMultilevel"/>
    <w:tmpl w:val="3E3E1E4A"/>
    <w:lvl w:ilvl="0" w:tplc="489AC7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930"/>
    <w:multiLevelType w:val="hybridMultilevel"/>
    <w:tmpl w:val="E6641ED8"/>
    <w:lvl w:ilvl="0" w:tplc="9B00D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84805"/>
    <w:multiLevelType w:val="hybridMultilevel"/>
    <w:tmpl w:val="46E8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63E79"/>
    <w:multiLevelType w:val="hybridMultilevel"/>
    <w:tmpl w:val="CF4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456"/>
    <w:multiLevelType w:val="hybridMultilevel"/>
    <w:tmpl w:val="CCA67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370310"/>
    <w:multiLevelType w:val="hybridMultilevel"/>
    <w:tmpl w:val="5726AC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5DB"/>
    <w:multiLevelType w:val="hybridMultilevel"/>
    <w:tmpl w:val="966060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336D53"/>
    <w:multiLevelType w:val="hybridMultilevel"/>
    <w:tmpl w:val="A5F6616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334823"/>
    <w:multiLevelType w:val="hybridMultilevel"/>
    <w:tmpl w:val="DF4E7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F28D9"/>
    <w:multiLevelType w:val="hybridMultilevel"/>
    <w:tmpl w:val="D78A5B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91EF7"/>
    <w:multiLevelType w:val="hybridMultilevel"/>
    <w:tmpl w:val="25F6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F3"/>
    <w:multiLevelType w:val="hybridMultilevel"/>
    <w:tmpl w:val="FFA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29FF"/>
    <w:multiLevelType w:val="hybridMultilevel"/>
    <w:tmpl w:val="9876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E51F5"/>
    <w:multiLevelType w:val="hybridMultilevel"/>
    <w:tmpl w:val="F2926F9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42836"/>
    <w:multiLevelType w:val="hybridMultilevel"/>
    <w:tmpl w:val="D08A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333F7"/>
    <w:multiLevelType w:val="hybridMultilevel"/>
    <w:tmpl w:val="837EF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C2467"/>
    <w:multiLevelType w:val="hybridMultilevel"/>
    <w:tmpl w:val="7C9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2158E"/>
    <w:multiLevelType w:val="hybridMultilevel"/>
    <w:tmpl w:val="2620F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461E6">
      <w:numFmt w:val="bullet"/>
      <w:lvlText w:val="•"/>
      <w:lvlJc w:val="left"/>
      <w:pPr>
        <w:ind w:left="1440" w:hanging="360"/>
      </w:pPr>
      <w:rPr>
        <w:rFonts w:ascii="Calibri" w:eastAsia="Times New Roman" w:hAnsi="Calibri" w:cs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19"/>
  </w:num>
  <w:num w:numId="8">
    <w:abstractNumId w:val="3"/>
  </w:num>
  <w:num w:numId="9">
    <w:abstractNumId w:val="23"/>
  </w:num>
  <w:num w:numId="10">
    <w:abstractNumId w:val="17"/>
  </w:num>
  <w:num w:numId="11">
    <w:abstractNumId w:val="18"/>
  </w:num>
  <w:num w:numId="12">
    <w:abstractNumId w:val="2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4"/>
  </w:num>
  <w:num w:numId="22">
    <w:abstractNumId w:val="11"/>
  </w:num>
  <w:num w:numId="23">
    <w:abstractNumId w:val="15"/>
  </w:num>
  <w:num w:numId="24">
    <w:abstractNumId w:val="10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0A"/>
    <w:rsid w:val="000253D4"/>
    <w:rsid w:val="0008082A"/>
    <w:rsid w:val="000D5CEE"/>
    <w:rsid w:val="000F2EA1"/>
    <w:rsid w:val="00112F30"/>
    <w:rsid w:val="00122E8E"/>
    <w:rsid w:val="0015416E"/>
    <w:rsid w:val="0016644A"/>
    <w:rsid w:val="001E56F5"/>
    <w:rsid w:val="001F0523"/>
    <w:rsid w:val="001F3D7D"/>
    <w:rsid w:val="002136C2"/>
    <w:rsid w:val="00227BF4"/>
    <w:rsid w:val="00267EB1"/>
    <w:rsid w:val="002B7B15"/>
    <w:rsid w:val="00302914"/>
    <w:rsid w:val="00311F66"/>
    <w:rsid w:val="0032157A"/>
    <w:rsid w:val="0036683D"/>
    <w:rsid w:val="003D3EE8"/>
    <w:rsid w:val="003E321B"/>
    <w:rsid w:val="004101AF"/>
    <w:rsid w:val="00417827"/>
    <w:rsid w:val="004366D4"/>
    <w:rsid w:val="00441026"/>
    <w:rsid w:val="0047479B"/>
    <w:rsid w:val="004D041D"/>
    <w:rsid w:val="005331FF"/>
    <w:rsid w:val="00542469"/>
    <w:rsid w:val="00547402"/>
    <w:rsid w:val="00547F17"/>
    <w:rsid w:val="00556680"/>
    <w:rsid w:val="00594E2A"/>
    <w:rsid w:val="005B6959"/>
    <w:rsid w:val="00633DED"/>
    <w:rsid w:val="006463EB"/>
    <w:rsid w:val="00654038"/>
    <w:rsid w:val="006664CC"/>
    <w:rsid w:val="00693A32"/>
    <w:rsid w:val="006F7049"/>
    <w:rsid w:val="006F71D3"/>
    <w:rsid w:val="007248E8"/>
    <w:rsid w:val="0072680A"/>
    <w:rsid w:val="00732F89"/>
    <w:rsid w:val="00745317"/>
    <w:rsid w:val="007A364C"/>
    <w:rsid w:val="007A4270"/>
    <w:rsid w:val="007F6368"/>
    <w:rsid w:val="008E2387"/>
    <w:rsid w:val="008F6F00"/>
    <w:rsid w:val="00971CFB"/>
    <w:rsid w:val="00976043"/>
    <w:rsid w:val="009767A7"/>
    <w:rsid w:val="009B6E65"/>
    <w:rsid w:val="009D1E3C"/>
    <w:rsid w:val="009F05E9"/>
    <w:rsid w:val="00A42DD4"/>
    <w:rsid w:val="00AC7FFD"/>
    <w:rsid w:val="00AE029D"/>
    <w:rsid w:val="00B040D8"/>
    <w:rsid w:val="00B30A4B"/>
    <w:rsid w:val="00B95F1D"/>
    <w:rsid w:val="00BE7631"/>
    <w:rsid w:val="00C20763"/>
    <w:rsid w:val="00CC2AF1"/>
    <w:rsid w:val="00CF1618"/>
    <w:rsid w:val="00D22184"/>
    <w:rsid w:val="00D3113F"/>
    <w:rsid w:val="00D41081"/>
    <w:rsid w:val="00D55DE0"/>
    <w:rsid w:val="00DA11D5"/>
    <w:rsid w:val="00DA4ABA"/>
    <w:rsid w:val="00E02939"/>
    <w:rsid w:val="00E177A8"/>
    <w:rsid w:val="00E97E97"/>
    <w:rsid w:val="00EA5E4A"/>
    <w:rsid w:val="00EB6DD4"/>
    <w:rsid w:val="00EE6CE7"/>
    <w:rsid w:val="00EF20B1"/>
    <w:rsid w:val="00F349A8"/>
    <w:rsid w:val="00F40B1B"/>
    <w:rsid w:val="00F72F2B"/>
    <w:rsid w:val="00F84178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E83A"/>
  <w15:docId w15:val="{94D4E3EC-6E72-4618-B41D-7165EB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8E8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48E8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724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A7378A306B34CB15029D9EF202D05" ma:contentTypeVersion="11" ma:contentTypeDescription="Create a new document." ma:contentTypeScope="" ma:versionID="bc90d66cb552b42a49c7eb3f3ddc1b5b">
  <xsd:schema xmlns:xsd="http://www.w3.org/2001/XMLSchema" xmlns:xs="http://www.w3.org/2001/XMLSchema" xmlns:p="http://schemas.microsoft.com/office/2006/metadata/properties" xmlns:ns3="805bb208-1dfb-447f-947a-7a50c0a4592e" xmlns:ns4="41ddadf5-92ea-4beb-a8ca-4482b39b025f" targetNamespace="http://schemas.microsoft.com/office/2006/metadata/properties" ma:root="true" ma:fieldsID="26c0ac8fbafe22a1bbe75bb1d45dc9b8" ns3:_="" ns4:_="">
    <xsd:import namespace="805bb208-1dfb-447f-947a-7a50c0a4592e"/>
    <xsd:import namespace="41ddadf5-92ea-4beb-a8ca-4482b39b0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208-1dfb-447f-947a-7a50c0a45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adf5-92ea-4beb-a8ca-4482b39b0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63160-21AB-48BF-9F3C-8BDF9AF8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b208-1dfb-447f-947a-7a50c0a4592e"/>
    <ds:schemaRef ds:uri="41ddadf5-92ea-4beb-a8ca-4482b39b0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6736-9B82-4228-BABA-06E37A6AB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2DF8D-F781-4F87-8348-6D093F64E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staffprofile7</dc:creator>
  <cp:lastModifiedBy>Gritt, Ruth</cp:lastModifiedBy>
  <cp:revision>2</cp:revision>
  <cp:lastPrinted>2019-11-20T16:37:00Z</cp:lastPrinted>
  <dcterms:created xsi:type="dcterms:W3CDTF">2019-11-20T16:37:00Z</dcterms:created>
  <dcterms:modified xsi:type="dcterms:W3CDTF">2019-11-20T16:37:00Z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0x010100BE0A7378A306B34CB15029D9EF202D05</vt:lpwstr>
  </property>
</Properties>
</file>