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830" w:rsidRPr="009F714C" w:rsidRDefault="009F71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venir" w:eastAsia="Avenir" w:hAnsi="Avenir" w:cs="Avenir"/>
          <w:color w:val="00A1CF"/>
          <w:sz w:val="48"/>
          <w:szCs w:val="48"/>
        </w:rPr>
      </w:pPr>
      <w:r w:rsidRPr="009F714C">
        <w:rPr>
          <w:rFonts w:ascii="Avenir" w:eastAsia="Avenir" w:hAnsi="Avenir" w:cs="Avenir"/>
          <w:color w:val="00A1CF"/>
          <w:sz w:val="48"/>
          <w:szCs w:val="48"/>
        </w:rPr>
        <w:t xml:space="preserve">SEND Inclusion Coordinator </w:t>
      </w:r>
    </w:p>
    <w:p w:rsidR="00156830" w:rsidRPr="009F714C" w:rsidRDefault="0015683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venir" w:eastAsia="Avenir" w:hAnsi="Avenir" w:cs="Avenir"/>
          <w:color w:val="00A1CF"/>
        </w:rPr>
      </w:pPr>
    </w:p>
    <w:tbl>
      <w:tblPr>
        <w:tblStyle w:val="a"/>
        <w:tblW w:w="9923" w:type="dxa"/>
        <w:tblInd w:w="-10" w:type="dxa"/>
        <w:tblLayout w:type="fixed"/>
        <w:tblLook w:val="0400" w:firstRow="0" w:lastRow="0" w:firstColumn="0" w:lastColumn="0" w:noHBand="0" w:noVBand="1"/>
      </w:tblPr>
      <w:tblGrid>
        <w:gridCol w:w="2160"/>
        <w:gridCol w:w="7763"/>
      </w:tblGrid>
      <w:tr w:rsidR="00156830" w:rsidRPr="009F714C" w:rsidTr="000E577C">
        <w:tc>
          <w:tcPr>
            <w:tcW w:w="2160"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156830" w:rsidRPr="009F714C" w:rsidRDefault="00245ACC">
            <w:pPr>
              <w:spacing w:line="240" w:lineRule="auto"/>
              <w:jc w:val="both"/>
              <w:rPr>
                <w:rFonts w:ascii="Avenir" w:eastAsia="Avenir" w:hAnsi="Avenir" w:cs="Avenir"/>
              </w:rPr>
            </w:pPr>
            <w:r w:rsidRPr="009F714C">
              <w:rPr>
                <w:rFonts w:ascii="Avenir" w:eastAsia="Avenir" w:hAnsi="Avenir" w:cs="Avenir"/>
                <w:color w:val="00A1CF"/>
              </w:rPr>
              <w:t>Salary</w:t>
            </w:r>
          </w:p>
        </w:tc>
        <w:tc>
          <w:tcPr>
            <w:tcW w:w="7763"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156830" w:rsidRPr="009F714C" w:rsidRDefault="0018762D">
            <w:pPr>
              <w:spacing w:line="240" w:lineRule="auto"/>
              <w:jc w:val="both"/>
              <w:rPr>
                <w:rFonts w:ascii="Avenir" w:eastAsia="Avenir" w:hAnsi="Avenir" w:cs="Avenir"/>
              </w:rPr>
            </w:pPr>
            <w:r>
              <w:rPr>
                <w:rFonts w:ascii="Avenir" w:eastAsia="Avenir" w:hAnsi="Avenir" w:cs="Avenir"/>
              </w:rPr>
              <w:t>SO1/SO2 grade, SCP 23-</w:t>
            </w:r>
            <w:r w:rsidR="00B20E43">
              <w:rPr>
                <w:rFonts w:ascii="Avenir" w:eastAsia="Avenir" w:hAnsi="Avenir" w:cs="Avenir"/>
              </w:rPr>
              <w:t>2</w:t>
            </w:r>
            <w:r>
              <w:rPr>
                <w:rFonts w:ascii="Avenir" w:eastAsia="Avenir" w:hAnsi="Avenir" w:cs="Avenir"/>
              </w:rPr>
              <w:t>8 (£33,336 - £37,938 FTE or £29,566 - £33,617 actual)</w:t>
            </w:r>
          </w:p>
        </w:tc>
      </w:tr>
      <w:tr w:rsidR="00156830" w:rsidRPr="009F714C" w:rsidTr="000E577C">
        <w:tc>
          <w:tcPr>
            <w:tcW w:w="2160"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156830" w:rsidRPr="009F714C" w:rsidRDefault="00245ACC">
            <w:pPr>
              <w:spacing w:line="240" w:lineRule="auto"/>
              <w:jc w:val="both"/>
              <w:rPr>
                <w:rFonts w:ascii="Avenir" w:eastAsia="Avenir" w:hAnsi="Avenir" w:cs="Avenir"/>
              </w:rPr>
            </w:pPr>
            <w:r w:rsidRPr="009F714C">
              <w:rPr>
                <w:rFonts w:ascii="Avenir" w:eastAsia="Avenir" w:hAnsi="Avenir" w:cs="Avenir"/>
                <w:color w:val="00A1CF"/>
              </w:rPr>
              <w:t>Location</w:t>
            </w:r>
          </w:p>
        </w:tc>
        <w:tc>
          <w:tcPr>
            <w:tcW w:w="7763"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156830" w:rsidRPr="009F714C" w:rsidRDefault="00245ACC">
            <w:pPr>
              <w:spacing w:line="240" w:lineRule="auto"/>
              <w:jc w:val="both"/>
              <w:rPr>
                <w:rFonts w:ascii="Avenir" w:eastAsia="Avenir" w:hAnsi="Avenir" w:cs="Avenir"/>
              </w:rPr>
            </w:pPr>
            <w:r w:rsidRPr="009F714C">
              <w:rPr>
                <w:rFonts w:ascii="Avenir" w:eastAsia="Avenir" w:hAnsi="Avenir" w:cs="Avenir"/>
              </w:rPr>
              <w:t xml:space="preserve">Co-op </w:t>
            </w:r>
            <w:r w:rsidR="009F714C" w:rsidRPr="009F714C">
              <w:rPr>
                <w:rFonts w:ascii="Avenir" w:eastAsia="Avenir" w:hAnsi="Avenir" w:cs="Avenir"/>
              </w:rPr>
              <w:t xml:space="preserve">Academy </w:t>
            </w:r>
            <w:proofErr w:type="spellStart"/>
            <w:r w:rsidR="009F714C" w:rsidRPr="009F714C">
              <w:rPr>
                <w:rFonts w:ascii="Avenir" w:eastAsia="Avenir" w:hAnsi="Avenir" w:cs="Avenir"/>
              </w:rPr>
              <w:t>Priesthorpe</w:t>
            </w:r>
            <w:proofErr w:type="spellEnd"/>
            <w:r w:rsidR="009F714C" w:rsidRPr="009F714C">
              <w:rPr>
                <w:rFonts w:ascii="Avenir" w:eastAsia="Avenir" w:hAnsi="Avenir" w:cs="Avenir"/>
              </w:rPr>
              <w:t>, LS28 5SG</w:t>
            </w:r>
          </w:p>
        </w:tc>
      </w:tr>
      <w:tr w:rsidR="009F714C" w:rsidRPr="009F714C" w:rsidTr="000E577C">
        <w:trPr>
          <w:trHeight w:val="105"/>
        </w:trPr>
        <w:tc>
          <w:tcPr>
            <w:tcW w:w="2160"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9F714C" w:rsidRPr="009F714C" w:rsidRDefault="009F714C">
            <w:pPr>
              <w:spacing w:line="240" w:lineRule="auto"/>
              <w:jc w:val="both"/>
              <w:rPr>
                <w:rFonts w:ascii="Avenir" w:eastAsia="Avenir" w:hAnsi="Avenir" w:cs="Avenir"/>
                <w:color w:val="00A1CF"/>
              </w:rPr>
            </w:pPr>
            <w:r w:rsidRPr="009F714C">
              <w:rPr>
                <w:rFonts w:ascii="Avenir" w:eastAsia="Avenir" w:hAnsi="Avenir" w:cs="Avenir"/>
                <w:color w:val="00A1CF"/>
              </w:rPr>
              <w:t>Contract</w:t>
            </w:r>
          </w:p>
        </w:tc>
        <w:tc>
          <w:tcPr>
            <w:tcW w:w="7763"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9F714C" w:rsidRPr="009F714C" w:rsidRDefault="009F714C">
            <w:pPr>
              <w:spacing w:line="240" w:lineRule="auto"/>
              <w:jc w:val="both"/>
              <w:rPr>
                <w:rFonts w:ascii="Avenir" w:eastAsia="Avenir" w:hAnsi="Avenir" w:cs="Avenir"/>
              </w:rPr>
            </w:pPr>
            <w:r w:rsidRPr="009F714C">
              <w:rPr>
                <w:rFonts w:ascii="Avenir" w:eastAsia="Avenir" w:hAnsi="Avenir" w:cs="Avenir"/>
              </w:rPr>
              <w:t>Permanent</w:t>
            </w:r>
            <w:r w:rsidR="0018762D">
              <w:rPr>
                <w:rFonts w:ascii="Avenir" w:eastAsia="Avenir" w:hAnsi="Avenir" w:cs="Avenir"/>
              </w:rPr>
              <w:t xml:space="preserve">, 38 hours per week, term time only + 5 days </w:t>
            </w:r>
          </w:p>
        </w:tc>
      </w:tr>
      <w:tr w:rsidR="00156830" w:rsidRPr="009F714C" w:rsidTr="000E577C">
        <w:trPr>
          <w:trHeight w:val="105"/>
        </w:trPr>
        <w:tc>
          <w:tcPr>
            <w:tcW w:w="2160"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156830" w:rsidRPr="009F714C" w:rsidRDefault="00245ACC">
            <w:pPr>
              <w:spacing w:line="240" w:lineRule="auto"/>
              <w:jc w:val="both"/>
              <w:rPr>
                <w:rFonts w:ascii="Avenir" w:eastAsia="Avenir" w:hAnsi="Avenir" w:cs="Avenir"/>
              </w:rPr>
            </w:pPr>
            <w:r w:rsidRPr="009F714C">
              <w:rPr>
                <w:rFonts w:ascii="Avenir" w:eastAsia="Avenir" w:hAnsi="Avenir" w:cs="Avenir"/>
                <w:color w:val="00A1CF"/>
              </w:rPr>
              <w:t>Reports to</w:t>
            </w:r>
          </w:p>
        </w:tc>
        <w:tc>
          <w:tcPr>
            <w:tcW w:w="7763" w:type="dxa"/>
            <w:tcBorders>
              <w:top w:val="single" w:sz="8" w:space="0" w:color="00A1CF"/>
              <w:left w:val="single" w:sz="8" w:space="0" w:color="00A1CF"/>
              <w:bottom w:val="single" w:sz="8" w:space="0" w:color="00A1CF"/>
              <w:right w:val="single" w:sz="8" w:space="0" w:color="00A1CF"/>
            </w:tcBorders>
            <w:tcMar>
              <w:top w:w="100" w:type="dxa"/>
              <w:left w:w="100" w:type="dxa"/>
              <w:bottom w:w="100" w:type="dxa"/>
              <w:right w:w="100" w:type="dxa"/>
            </w:tcMar>
          </w:tcPr>
          <w:p w:rsidR="00156830" w:rsidRPr="009F714C" w:rsidRDefault="009F714C">
            <w:pPr>
              <w:spacing w:line="240" w:lineRule="auto"/>
              <w:jc w:val="both"/>
              <w:rPr>
                <w:rFonts w:ascii="Avenir" w:eastAsia="Avenir" w:hAnsi="Avenir" w:cs="Avenir"/>
              </w:rPr>
            </w:pPr>
            <w:r w:rsidRPr="009F714C">
              <w:rPr>
                <w:rFonts w:ascii="Avenir" w:eastAsia="Avenir" w:hAnsi="Avenir" w:cs="Avenir"/>
              </w:rPr>
              <w:t xml:space="preserve">SEND Leader </w:t>
            </w:r>
          </w:p>
        </w:tc>
      </w:tr>
    </w:tbl>
    <w:p w:rsidR="00156830" w:rsidRPr="009F714C" w:rsidRDefault="0015683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venir" w:eastAsia="Avenir" w:hAnsi="Avenir" w:cs="Avenir"/>
          <w:color w:val="00A1CF"/>
        </w:rPr>
      </w:pPr>
    </w:p>
    <w:tbl>
      <w:tblPr>
        <w:tblStyle w:val="a0"/>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156830" w:rsidRPr="009F714C">
        <w:tc>
          <w:tcPr>
            <w:tcW w:w="990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sz w:val="28"/>
              </w:rPr>
            </w:pPr>
            <w:r w:rsidRPr="009F714C">
              <w:rPr>
                <w:rFonts w:ascii="Avenir" w:eastAsia="Avenir" w:hAnsi="Avenir" w:cs="Avenir"/>
                <w:color w:val="00A1CF"/>
                <w:sz w:val="28"/>
              </w:rPr>
              <w:t>Purpose of role:</w:t>
            </w:r>
            <w:r w:rsidRPr="009F714C">
              <w:rPr>
                <w:rFonts w:ascii="Avenir" w:eastAsia="Avenir" w:hAnsi="Avenir" w:cs="Avenir"/>
                <w:sz w:val="28"/>
              </w:rPr>
              <w:t xml:space="preserve"> </w:t>
            </w:r>
          </w:p>
          <w:p w:rsidR="00156830" w:rsidRPr="009F714C" w:rsidRDefault="009F714C">
            <w:pPr>
              <w:spacing w:after="160" w:line="259" w:lineRule="auto"/>
              <w:rPr>
                <w:rFonts w:ascii="Avenir" w:eastAsia="Avenir" w:hAnsi="Avenir" w:cs="Avenir"/>
              </w:rPr>
            </w:pPr>
            <w:r w:rsidRPr="009F714C">
              <w:rPr>
                <w:rFonts w:ascii="Avenir" w:hAnsi="Avenir"/>
              </w:rPr>
              <w:t>To be a senior member of the SEND Departmen</w:t>
            </w:r>
            <w:bookmarkStart w:id="0" w:name="_GoBack"/>
            <w:bookmarkEnd w:id="0"/>
            <w:r w:rsidRPr="009F714C">
              <w:rPr>
                <w:rFonts w:ascii="Avenir" w:hAnsi="Avenir"/>
              </w:rPr>
              <w:t>t, leading the Oasis SEND Base, and taking responsibility for developing and implementing effective interventions to promote inclusion and academic success for students.</w:t>
            </w:r>
          </w:p>
        </w:tc>
      </w:tr>
    </w:tbl>
    <w:p w:rsidR="00156830" w:rsidRPr="009F714C" w:rsidRDefault="0015683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venir" w:eastAsia="Avenir" w:hAnsi="Avenir" w:cs="Avenir"/>
          <w:color w:val="00A1CF"/>
        </w:rPr>
      </w:pPr>
    </w:p>
    <w:tbl>
      <w:tblPr>
        <w:tblStyle w:val="a1"/>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156830" w:rsidRPr="009F714C">
        <w:tc>
          <w:tcPr>
            <w:tcW w:w="990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spacing w:line="240" w:lineRule="auto"/>
              <w:rPr>
                <w:rFonts w:ascii="Avenir" w:eastAsia="Avenir" w:hAnsi="Avenir" w:cs="Avenir"/>
                <w:color w:val="00A1CF"/>
                <w:sz w:val="28"/>
              </w:rPr>
            </w:pPr>
            <w:r w:rsidRPr="009F714C">
              <w:rPr>
                <w:rFonts w:ascii="Avenir" w:eastAsia="Avenir" w:hAnsi="Avenir" w:cs="Avenir"/>
                <w:color w:val="00A1CF"/>
                <w:sz w:val="28"/>
              </w:rPr>
              <w:t>Key accountabilities (and specific duties / responsibilities):</w:t>
            </w:r>
          </w:p>
          <w:p w:rsidR="00156830" w:rsidRDefault="00156830">
            <w:pPr>
              <w:spacing w:line="240" w:lineRule="auto"/>
              <w:rPr>
                <w:rFonts w:ascii="Avenir" w:eastAsia="Avenir" w:hAnsi="Avenir" w:cs="Avenir"/>
                <w:i/>
              </w:rPr>
            </w:pPr>
          </w:p>
          <w:p w:rsidR="0018762D" w:rsidRPr="0018762D" w:rsidRDefault="0018762D">
            <w:pPr>
              <w:spacing w:line="240" w:lineRule="auto"/>
              <w:rPr>
                <w:rFonts w:ascii="Avenir" w:eastAsia="Avenir" w:hAnsi="Avenir" w:cs="Avenir"/>
                <w:b/>
                <w:i/>
              </w:rPr>
            </w:pPr>
            <w:r w:rsidRPr="0018762D">
              <w:rPr>
                <w:rFonts w:ascii="Avenir" w:eastAsia="Avenir" w:hAnsi="Avenir" w:cs="Avenir"/>
                <w:b/>
                <w:i/>
              </w:rPr>
              <w:t>Specific Responsibilities:</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provide academic and mentoring support for vulnerable students. </w:t>
            </w:r>
          </w:p>
          <w:p w:rsidR="009F714C" w:rsidRPr="009F714C" w:rsidRDefault="009F714C" w:rsidP="009F714C">
            <w:pPr>
              <w:numPr>
                <w:ilvl w:val="0"/>
                <w:numId w:val="7"/>
              </w:numPr>
              <w:spacing w:line="259" w:lineRule="auto"/>
              <w:rPr>
                <w:rFonts w:ascii="Avenir" w:hAnsi="Avenir"/>
              </w:rPr>
            </w:pPr>
            <w:r w:rsidRPr="009F714C">
              <w:rPr>
                <w:rFonts w:ascii="Avenir" w:hAnsi="Avenir"/>
              </w:rPr>
              <w:t xml:space="preserve">To lead Oasis area supporting pupils who access the space to regulate and support the transition back into lessons. </w:t>
            </w:r>
          </w:p>
          <w:p w:rsidR="009F714C" w:rsidRPr="009F714C" w:rsidRDefault="009F714C" w:rsidP="009F714C">
            <w:pPr>
              <w:numPr>
                <w:ilvl w:val="0"/>
                <w:numId w:val="7"/>
              </w:numPr>
              <w:spacing w:line="259" w:lineRule="auto"/>
              <w:rPr>
                <w:rFonts w:ascii="Avenir" w:hAnsi="Avenir"/>
              </w:rPr>
            </w:pPr>
            <w:r w:rsidRPr="009F714C">
              <w:rPr>
                <w:rFonts w:ascii="Avenir" w:hAnsi="Avenir"/>
              </w:rPr>
              <w:t xml:space="preserve">Track and monitor use of the Oasis area and implementing effective intervention for pupils requiring additional support. </w:t>
            </w:r>
          </w:p>
          <w:p w:rsidR="009F714C" w:rsidRPr="009F714C" w:rsidRDefault="009F714C" w:rsidP="009F714C">
            <w:pPr>
              <w:numPr>
                <w:ilvl w:val="0"/>
                <w:numId w:val="7"/>
              </w:numPr>
              <w:spacing w:line="259" w:lineRule="auto"/>
              <w:rPr>
                <w:rFonts w:ascii="Avenir" w:hAnsi="Avenir"/>
              </w:rPr>
            </w:pPr>
            <w:r w:rsidRPr="009F714C">
              <w:rPr>
                <w:rFonts w:ascii="Avenir" w:hAnsi="Avenir"/>
              </w:rPr>
              <w:t>To ensure an excellent learning environment in the SEND provision is maintained.</w:t>
            </w:r>
          </w:p>
          <w:p w:rsidR="009F714C" w:rsidRPr="009F714C" w:rsidRDefault="009F714C" w:rsidP="009F714C">
            <w:pPr>
              <w:numPr>
                <w:ilvl w:val="0"/>
                <w:numId w:val="7"/>
              </w:numPr>
              <w:spacing w:line="259" w:lineRule="auto"/>
              <w:rPr>
                <w:rFonts w:ascii="Avenir" w:hAnsi="Avenir"/>
              </w:rPr>
            </w:pPr>
            <w:r w:rsidRPr="009F714C">
              <w:rPr>
                <w:rFonts w:ascii="Avenir" w:hAnsi="Avenir"/>
              </w:rPr>
              <w:t>To support the day to day pastoral care of SEND students.</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act as a key worker for students identified by the </w:t>
            </w:r>
            <w:proofErr w:type="spellStart"/>
            <w:r w:rsidRPr="009F714C">
              <w:rPr>
                <w:rFonts w:ascii="Avenir" w:eastAsia="Calibri" w:hAnsi="Avenir" w:cs="Calibri"/>
                <w:color w:val="000000"/>
              </w:rPr>
              <w:t>SENDCo</w:t>
            </w:r>
            <w:proofErr w:type="spellEnd"/>
            <w:r w:rsidRPr="009F714C">
              <w:rPr>
                <w:rFonts w:ascii="Avenir" w:eastAsia="Calibri" w:hAnsi="Avenir" w:cs="Calibri"/>
                <w:color w:val="000000"/>
              </w:rPr>
              <w:t xml:space="preserve"> and promote inclusion.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support the maintenance of key student’s support plans / pupil </w:t>
            </w:r>
            <w:r w:rsidRPr="009F714C">
              <w:rPr>
                <w:rFonts w:ascii="Avenir" w:hAnsi="Avenir"/>
              </w:rPr>
              <w:t xml:space="preserve">passports </w:t>
            </w:r>
            <w:r w:rsidRPr="009F714C">
              <w:rPr>
                <w:rFonts w:ascii="Avenir" w:eastAsia="Calibri" w:hAnsi="Avenir" w:cs="Calibri"/>
                <w:color w:val="000000"/>
              </w:rPr>
              <w:t xml:space="preserve">and education, health and care plans (EHCPs).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hAnsi="Avenir"/>
              </w:rPr>
              <w:t xml:space="preserve">To teach lessons as directed by </w:t>
            </w:r>
            <w:proofErr w:type="spellStart"/>
            <w:r w:rsidRPr="009F714C">
              <w:rPr>
                <w:rFonts w:ascii="Avenir" w:hAnsi="Avenir"/>
              </w:rPr>
              <w:t>SENDCo</w:t>
            </w:r>
            <w:proofErr w:type="spellEnd"/>
            <w:r w:rsidRPr="009F714C">
              <w:rPr>
                <w:rFonts w:ascii="Avenir" w:hAnsi="Avenir"/>
              </w:rPr>
              <w:t>.</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support students who are accessing the SEND provision with meeting the outcomes of their EHCPs by ensuring the correct provision is in place.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support reintegration planning for students accessing the Oasis SEND provision.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work in conjunction with teachers, pastoral staff and parents/carers to monitor attendance, attainment and achievements of students in the SEND provision.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plan, deliver and review personalised and targeted wave 2 and 3 interventions under the guidance of the </w:t>
            </w:r>
            <w:proofErr w:type="spellStart"/>
            <w:r w:rsidRPr="009F714C">
              <w:rPr>
                <w:rFonts w:ascii="Avenir" w:eastAsia="Calibri" w:hAnsi="Avenir" w:cs="Calibri"/>
                <w:color w:val="000000"/>
              </w:rPr>
              <w:t>SENDCo</w:t>
            </w:r>
            <w:proofErr w:type="spellEnd"/>
            <w:r w:rsidRPr="009F714C">
              <w:rPr>
                <w:rFonts w:ascii="Avenir" w:eastAsia="Calibri" w:hAnsi="Avenir" w:cs="Calibri"/>
                <w:color w:val="000000"/>
              </w:rPr>
              <w:t xml:space="preserv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develop, modify and personalise resources with support from the </w:t>
            </w:r>
            <w:proofErr w:type="spellStart"/>
            <w:r w:rsidRPr="009F714C">
              <w:rPr>
                <w:rFonts w:ascii="Avenir" w:eastAsia="Calibri" w:hAnsi="Avenir" w:cs="Calibri"/>
                <w:color w:val="000000"/>
              </w:rPr>
              <w:t>SENDCo</w:t>
            </w:r>
            <w:proofErr w:type="spellEnd"/>
            <w:r w:rsidRPr="009F714C">
              <w:rPr>
                <w:rFonts w:ascii="Avenir" w:eastAsia="Calibri" w:hAnsi="Avenir" w:cs="Calibri"/>
                <w:color w:val="000000"/>
              </w:rPr>
              <w:t xml:space="preserve"> and external agencies.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communicate and liaise with external agencies, as required, under guidance of the </w:t>
            </w:r>
            <w:proofErr w:type="spellStart"/>
            <w:r w:rsidRPr="009F714C">
              <w:rPr>
                <w:rFonts w:ascii="Avenir" w:eastAsia="Calibri" w:hAnsi="Avenir" w:cs="Calibri"/>
                <w:color w:val="000000"/>
              </w:rPr>
              <w:t>SENDCo</w:t>
            </w:r>
            <w:proofErr w:type="spellEnd"/>
            <w:r w:rsidRPr="009F714C">
              <w:rPr>
                <w:rFonts w:ascii="Avenir" w:eastAsia="Calibri" w:hAnsi="Avenir" w:cs="Calibri"/>
                <w:color w:val="000000"/>
              </w:rPr>
              <w:t xml:space="preserv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lastRenderedPageBreak/>
              <w:t xml:space="preserve">To provide in-class support for specific students with SEND to enable them to access the curriculum, </w:t>
            </w:r>
            <w:r w:rsidRPr="009F714C">
              <w:rPr>
                <w:rFonts w:ascii="Avenir" w:hAnsi="Avenir"/>
              </w:rPr>
              <w:t>as directed</w:t>
            </w:r>
            <w:r w:rsidRPr="009F714C">
              <w:rPr>
                <w:rFonts w:ascii="Avenir" w:eastAsia="Calibri" w:hAnsi="Avenir" w:cs="Calibri"/>
                <w:color w:val="000000"/>
              </w:rPr>
              <w:t xml:space="preserv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provide positive reinforcements, praise and rewards to students when required.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supervise students on visits, trips and out-of-Academy learning activities where appropriate.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To work as part of a team to ensure that the well-being and personal development of our students enhances their learning opportunities and life skills.</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provide regular feedback to the </w:t>
            </w:r>
            <w:proofErr w:type="spellStart"/>
            <w:r w:rsidRPr="009F714C">
              <w:rPr>
                <w:rFonts w:ascii="Avenir" w:eastAsia="Calibri" w:hAnsi="Avenir" w:cs="Calibri"/>
                <w:color w:val="000000"/>
              </w:rPr>
              <w:t>SENDCo</w:t>
            </w:r>
            <w:proofErr w:type="spellEnd"/>
            <w:r w:rsidRPr="009F714C">
              <w:rPr>
                <w:rFonts w:ascii="Avenir" w:eastAsia="Calibri" w:hAnsi="Avenir" w:cs="Calibri"/>
                <w:color w:val="000000"/>
              </w:rPr>
              <w:t xml:space="preserve"> about pupils’ difficulties and progress.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To carry out any other reasonable duties relevant to the job role.</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Contribute to the preparation of specialist resources and initiatives to meet specific needs of students.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hAnsi="Avenir"/>
              </w:rPr>
              <w:t xml:space="preserve">To support the </w:t>
            </w:r>
            <w:proofErr w:type="spellStart"/>
            <w:r w:rsidRPr="009F714C">
              <w:rPr>
                <w:rFonts w:ascii="Avenir" w:hAnsi="Avenir"/>
              </w:rPr>
              <w:t>SENDCo</w:t>
            </w:r>
            <w:proofErr w:type="spellEnd"/>
            <w:r w:rsidRPr="009F714C">
              <w:rPr>
                <w:rFonts w:ascii="Avenir" w:hAnsi="Avenir"/>
              </w:rPr>
              <w:t xml:space="preserve"> in completing the passport cycle.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To support students with examinations as directed by the </w:t>
            </w:r>
            <w:proofErr w:type="spellStart"/>
            <w:r w:rsidRPr="009F714C">
              <w:rPr>
                <w:rFonts w:ascii="Avenir" w:eastAsia="Calibri" w:hAnsi="Avenir" w:cs="Calibri"/>
                <w:color w:val="000000"/>
              </w:rPr>
              <w:t>SENDCo</w:t>
            </w:r>
            <w:proofErr w:type="spellEnd"/>
            <w:r w:rsidRPr="009F714C">
              <w:rPr>
                <w:rFonts w:ascii="Avenir" w:eastAsia="Calibri" w:hAnsi="Avenir" w:cs="Calibri"/>
                <w:color w:val="000000"/>
              </w:rPr>
              <w:t xml:space="preserve">.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color w:val="000000"/>
              </w:rPr>
            </w:pPr>
            <w:r w:rsidRPr="009F714C">
              <w:rPr>
                <w:rFonts w:ascii="Avenir" w:eastAsia="Calibri" w:hAnsi="Avenir" w:cs="Calibri"/>
                <w:color w:val="000000"/>
              </w:rPr>
              <w:t>Effectively communicate and collaborate with other internal and external agencies/professionals and teaching staff to support achievement and progress of students.</w:t>
            </w:r>
          </w:p>
          <w:p w:rsidR="009F714C" w:rsidRPr="009F714C" w:rsidRDefault="009F714C" w:rsidP="009F714C">
            <w:pPr>
              <w:numPr>
                <w:ilvl w:val="0"/>
                <w:numId w:val="7"/>
              </w:numPr>
              <w:pBdr>
                <w:top w:val="nil"/>
                <w:left w:val="nil"/>
                <w:bottom w:val="nil"/>
                <w:right w:val="nil"/>
                <w:between w:val="nil"/>
              </w:pBdr>
              <w:spacing w:line="240" w:lineRule="auto"/>
              <w:rPr>
                <w:rFonts w:ascii="Avenir" w:hAnsi="Avenir"/>
                <w:color w:val="000000"/>
              </w:rPr>
            </w:pPr>
            <w:r w:rsidRPr="009F714C">
              <w:rPr>
                <w:rFonts w:ascii="Avenir" w:eastAsia="Calibri" w:hAnsi="Avenir" w:cs="Calibri"/>
                <w:color w:val="000000"/>
              </w:rPr>
              <w:t>Line manage Progress Assistants, and undertake recruitment, induction, appraisal, training and mentoring for other teaching assistants.</w:t>
            </w:r>
          </w:p>
          <w:p w:rsidR="009F714C" w:rsidRDefault="009F714C" w:rsidP="009F714C">
            <w:pPr>
              <w:pBdr>
                <w:top w:val="nil"/>
                <w:left w:val="nil"/>
                <w:bottom w:val="nil"/>
                <w:right w:val="nil"/>
                <w:between w:val="nil"/>
              </w:pBdr>
              <w:ind w:left="720"/>
              <w:rPr>
                <w:rFonts w:ascii="Avenir" w:hAnsi="Avenir"/>
                <w:color w:val="000000"/>
              </w:rPr>
            </w:pPr>
          </w:p>
          <w:p w:rsidR="0018762D" w:rsidRPr="0018762D" w:rsidRDefault="0018762D" w:rsidP="0018762D">
            <w:pPr>
              <w:spacing w:line="240" w:lineRule="auto"/>
              <w:rPr>
                <w:rFonts w:ascii="Avenir" w:eastAsia="Avenir" w:hAnsi="Avenir" w:cs="Avenir"/>
                <w:b/>
                <w:i/>
              </w:rPr>
            </w:pPr>
            <w:r w:rsidRPr="0018762D">
              <w:rPr>
                <w:rFonts w:ascii="Avenir" w:eastAsia="Avenir" w:hAnsi="Avenir" w:cs="Avenir"/>
                <w:b/>
                <w:i/>
              </w:rPr>
              <w:t>Other:</w:t>
            </w:r>
          </w:p>
          <w:p w:rsidR="009F714C" w:rsidRPr="009F714C" w:rsidRDefault="009F714C" w:rsidP="009F714C">
            <w:pPr>
              <w:numPr>
                <w:ilvl w:val="0"/>
                <w:numId w:val="7"/>
              </w:numPr>
              <w:pBdr>
                <w:top w:val="nil"/>
                <w:left w:val="nil"/>
                <w:bottom w:val="nil"/>
                <w:right w:val="nil"/>
                <w:between w:val="nil"/>
              </w:pBdr>
              <w:spacing w:line="240" w:lineRule="auto"/>
              <w:ind w:left="714" w:hanging="357"/>
              <w:rPr>
                <w:rFonts w:ascii="Avenir" w:hAnsi="Avenir"/>
                <w:color w:val="000000"/>
              </w:rPr>
            </w:pPr>
            <w:r w:rsidRPr="009F714C">
              <w:rPr>
                <w:rFonts w:ascii="Avenir" w:eastAsia="Calibri" w:hAnsi="Avenir" w:cs="Calibri"/>
                <w:color w:val="000000"/>
              </w:rPr>
              <w:t xml:space="preserve">Co-op Academy </w:t>
            </w:r>
            <w:proofErr w:type="spellStart"/>
            <w:r w:rsidRPr="009F714C">
              <w:rPr>
                <w:rFonts w:ascii="Avenir" w:eastAsia="Calibri" w:hAnsi="Avenir" w:cs="Calibri"/>
                <w:color w:val="000000"/>
              </w:rPr>
              <w:t>Priesthorpe</w:t>
            </w:r>
            <w:proofErr w:type="spellEnd"/>
            <w:r w:rsidRPr="009F714C">
              <w:rPr>
                <w:rFonts w:ascii="Avenir" w:eastAsia="Calibri" w:hAnsi="Avenir" w:cs="Calibri"/>
                <w:color w:val="000000"/>
              </w:rPr>
              <w:t xml:space="preserve"> expects all employees to uphold the duty to safeguard and promote the wellbeing of learners.</w:t>
            </w:r>
          </w:p>
          <w:p w:rsidR="009F714C" w:rsidRPr="009F714C" w:rsidRDefault="009F714C" w:rsidP="009F714C">
            <w:pPr>
              <w:numPr>
                <w:ilvl w:val="0"/>
                <w:numId w:val="7"/>
              </w:numPr>
              <w:pBdr>
                <w:top w:val="nil"/>
                <w:left w:val="nil"/>
                <w:bottom w:val="nil"/>
                <w:right w:val="nil"/>
                <w:between w:val="nil"/>
              </w:pBdr>
              <w:spacing w:line="240" w:lineRule="auto"/>
              <w:ind w:left="714" w:hanging="357"/>
              <w:rPr>
                <w:rFonts w:ascii="Avenir" w:eastAsia="Times New Roman" w:hAnsi="Avenir" w:cs="Times New Roman"/>
                <w:color w:val="000000"/>
              </w:rPr>
            </w:pPr>
            <w:r w:rsidRPr="009F714C">
              <w:rPr>
                <w:rFonts w:ascii="Avenir" w:eastAsia="Calibri" w:hAnsi="Avenir" w:cs="Calibri"/>
                <w:color w:val="000000"/>
              </w:rPr>
              <w:t>Teaching and Coaching Group responsibilities</w:t>
            </w:r>
            <w:r w:rsidRPr="009F714C">
              <w:rPr>
                <w:rFonts w:ascii="Avenir" w:hAnsi="Avenir"/>
              </w:rPr>
              <w:t>.</w:t>
            </w:r>
          </w:p>
          <w:p w:rsidR="009F714C" w:rsidRPr="009F714C" w:rsidRDefault="009F714C" w:rsidP="009F714C">
            <w:pPr>
              <w:pBdr>
                <w:top w:val="nil"/>
                <w:left w:val="nil"/>
                <w:bottom w:val="nil"/>
                <w:right w:val="nil"/>
                <w:between w:val="nil"/>
              </w:pBdr>
              <w:spacing w:line="240" w:lineRule="auto"/>
              <w:ind w:left="714"/>
              <w:rPr>
                <w:rFonts w:ascii="Avenir" w:eastAsia="Times New Roman" w:hAnsi="Avenir" w:cs="Times New Roman"/>
                <w:color w:val="000000"/>
              </w:rPr>
            </w:pPr>
          </w:p>
          <w:p w:rsidR="0018762D" w:rsidRPr="0018762D" w:rsidRDefault="0018762D" w:rsidP="0018762D">
            <w:pPr>
              <w:spacing w:line="240" w:lineRule="auto"/>
              <w:rPr>
                <w:rFonts w:ascii="Avenir" w:eastAsia="Avenir" w:hAnsi="Avenir" w:cs="Avenir"/>
                <w:b/>
                <w:i/>
              </w:rPr>
            </w:pPr>
            <w:r w:rsidRPr="0018762D">
              <w:rPr>
                <w:rFonts w:ascii="Avenir" w:eastAsia="Avenir" w:hAnsi="Avenir" w:cs="Avenir"/>
                <w:b/>
                <w:i/>
              </w:rPr>
              <w:t xml:space="preserve">Notes: </w:t>
            </w:r>
          </w:p>
          <w:p w:rsidR="009F714C" w:rsidRPr="009F714C" w:rsidRDefault="009F714C" w:rsidP="009F714C">
            <w:pPr>
              <w:numPr>
                <w:ilvl w:val="0"/>
                <w:numId w:val="7"/>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This job description allocates duties and responsibilities but does not direct the amount of time to be spent carrying each of them out. </w:t>
            </w:r>
          </w:p>
          <w:p w:rsidR="009F714C" w:rsidRPr="009F714C" w:rsidRDefault="009F714C" w:rsidP="009F714C">
            <w:pPr>
              <w:numPr>
                <w:ilvl w:val="0"/>
                <w:numId w:val="7"/>
              </w:numPr>
              <w:pBdr>
                <w:top w:val="nil"/>
                <w:left w:val="nil"/>
                <w:bottom w:val="nil"/>
                <w:right w:val="nil"/>
                <w:between w:val="nil"/>
              </w:pBdr>
              <w:spacing w:line="259" w:lineRule="auto"/>
              <w:ind w:left="714" w:hanging="357"/>
              <w:rPr>
                <w:rFonts w:ascii="Avenir" w:hAnsi="Avenir"/>
                <w:color w:val="000000"/>
              </w:rPr>
            </w:pPr>
            <w:r w:rsidRPr="009F714C">
              <w:rPr>
                <w:rFonts w:ascii="Avenir" w:eastAsia="Calibri" w:hAnsi="Avenir" w:cs="Calibri"/>
                <w:color w:val="000000"/>
              </w:rPr>
              <w:t>The job description is not necessarily a comprehensive definition of the post. It will be reviewed at least once each year and it may be subject to modification or amendment at any time, after consultation with the post holder.</w:t>
            </w:r>
          </w:p>
          <w:p w:rsidR="009F714C" w:rsidRPr="009F714C" w:rsidRDefault="009F714C" w:rsidP="009F714C">
            <w:pPr>
              <w:numPr>
                <w:ilvl w:val="0"/>
                <w:numId w:val="7"/>
              </w:numPr>
              <w:pBdr>
                <w:top w:val="nil"/>
                <w:left w:val="nil"/>
                <w:bottom w:val="nil"/>
                <w:right w:val="nil"/>
                <w:between w:val="nil"/>
              </w:pBdr>
              <w:spacing w:line="240" w:lineRule="auto"/>
              <w:ind w:left="714" w:right="45" w:hanging="357"/>
              <w:rPr>
                <w:rFonts w:ascii="Avenir" w:eastAsia="Times New Roman" w:hAnsi="Avenir" w:cs="Times New Roman"/>
                <w:color w:val="000000"/>
              </w:rPr>
            </w:pPr>
            <w:r w:rsidRPr="009F714C">
              <w:rPr>
                <w:rFonts w:ascii="Avenir" w:eastAsia="Calibri" w:hAnsi="Avenir" w:cs="Calibri"/>
                <w:color w:val="000000"/>
              </w:rPr>
              <w:t>Employees will be expected to comply with any reasonable request from the Principal to undertake work of a similar level that is not specified in this job description. </w:t>
            </w:r>
          </w:p>
          <w:p w:rsidR="00156830" w:rsidRPr="009F714C" w:rsidRDefault="00156830">
            <w:pPr>
              <w:spacing w:line="240" w:lineRule="auto"/>
              <w:rPr>
                <w:rFonts w:ascii="Avenir" w:eastAsia="Avenir" w:hAnsi="Avenir" w:cs="Avenir"/>
                <w:i/>
              </w:rPr>
            </w:pPr>
          </w:p>
        </w:tc>
      </w:tr>
    </w:tbl>
    <w:p w:rsidR="00156830" w:rsidRPr="009F714C" w:rsidRDefault="00156830">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venir" w:eastAsia="Avenir" w:hAnsi="Avenir" w:cs="Avenir"/>
          <w:color w:val="00A1CF"/>
        </w:rPr>
      </w:pPr>
    </w:p>
    <w:p w:rsidR="00156830" w:rsidRPr="009F714C" w:rsidRDefault="00156830">
      <w:pPr>
        <w:shd w:val="clear" w:color="auto" w:fill="FFFFFF"/>
        <w:spacing w:line="240" w:lineRule="auto"/>
        <w:rPr>
          <w:rFonts w:ascii="Avenir" w:eastAsia="Avenir" w:hAnsi="Avenir" w:cs="Avenir"/>
          <w:color w:val="00A1CF"/>
        </w:rPr>
      </w:pPr>
    </w:p>
    <w:tbl>
      <w:tblPr>
        <w:tblStyle w:val="a2"/>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2085"/>
        <w:gridCol w:w="1980"/>
      </w:tblGrid>
      <w:tr w:rsidR="00156830" w:rsidRPr="009F714C">
        <w:trPr>
          <w:trHeight w:val="600"/>
        </w:trPr>
        <w:tc>
          <w:tcPr>
            <w:tcW w:w="9900" w:type="dxa"/>
            <w:gridSpan w:val="3"/>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spacing w:line="240" w:lineRule="auto"/>
              <w:rPr>
                <w:rFonts w:ascii="Avenir" w:eastAsia="Avenir" w:hAnsi="Avenir" w:cs="Avenir"/>
                <w:color w:val="00A1CF"/>
                <w:sz w:val="28"/>
                <w:szCs w:val="28"/>
              </w:rPr>
            </w:pPr>
            <w:r w:rsidRPr="009F714C">
              <w:rPr>
                <w:rFonts w:ascii="Avenir" w:eastAsia="Avenir" w:hAnsi="Avenir" w:cs="Avenir"/>
                <w:color w:val="00A1CF"/>
                <w:sz w:val="28"/>
                <w:szCs w:val="28"/>
              </w:rPr>
              <w:t>Personal attributes required (based on job description):</w:t>
            </w:r>
          </w:p>
        </w:tc>
      </w:tr>
      <w:tr w:rsidR="00156830" w:rsidRPr="009F714C">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sz w:val="24"/>
                <w:szCs w:val="28"/>
              </w:rPr>
            </w:pPr>
            <w:r w:rsidRPr="009F714C">
              <w:rPr>
                <w:rFonts w:ascii="Avenir" w:eastAsia="Avenir" w:hAnsi="Avenir" w:cs="Avenir"/>
                <w:color w:val="00A1CF"/>
                <w:sz w:val="24"/>
                <w:szCs w:val="28"/>
              </w:rPr>
              <w:t>Attributes</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sz w:val="24"/>
                <w:szCs w:val="28"/>
              </w:rPr>
            </w:pPr>
            <w:r w:rsidRPr="009F714C">
              <w:rPr>
                <w:rFonts w:ascii="Avenir" w:eastAsia="Avenir" w:hAnsi="Avenir" w:cs="Avenir"/>
                <w:color w:val="00A1CF"/>
                <w:sz w:val="24"/>
                <w:szCs w:val="28"/>
              </w:rPr>
              <w:t>All attributes are essential, unless indicated below as ‘desirable’</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sz w:val="24"/>
                <w:szCs w:val="28"/>
              </w:rPr>
            </w:pPr>
            <w:r w:rsidRPr="009F714C">
              <w:rPr>
                <w:rFonts w:ascii="Avenir" w:eastAsia="Avenir" w:hAnsi="Avenir" w:cs="Avenir"/>
                <w:color w:val="00A1CF"/>
                <w:sz w:val="24"/>
                <w:szCs w:val="28"/>
              </w:rPr>
              <w:t xml:space="preserve">How measured, e.g. application form (A), interview (I) test </w:t>
            </w:r>
            <w:r w:rsidRPr="009F714C">
              <w:rPr>
                <w:rFonts w:ascii="Avenir" w:eastAsia="Avenir" w:hAnsi="Avenir" w:cs="Avenir"/>
                <w:color w:val="00A1CF"/>
                <w:sz w:val="24"/>
                <w:szCs w:val="28"/>
              </w:rPr>
              <w:lastRenderedPageBreak/>
              <w:t>(T)</w:t>
            </w:r>
          </w:p>
        </w:tc>
      </w:tr>
      <w:tr w:rsidR="009F714C" w:rsidRPr="009F714C">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9F714C" w:rsidRPr="009F714C" w:rsidRDefault="009F714C" w:rsidP="009F714C">
            <w:pPr>
              <w:widowControl w:val="0"/>
              <w:pBdr>
                <w:top w:val="nil"/>
                <w:left w:val="nil"/>
                <w:bottom w:val="nil"/>
                <w:right w:val="nil"/>
                <w:between w:val="nil"/>
              </w:pBdr>
              <w:spacing w:line="240" w:lineRule="auto"/>
              <w:rPr>
                <w:rFonts w:ascii="Avenir" w:eastAsia="Avenir" w:hAnsi="Avenir" w:cs="Avenir"/>
                <w:color w:val="00A1CF"/>
              </w:rPr>
            </w:pPr>
            <w:r w:rsidRPr="009F714C">
              <w:rPr>
                <w:rFonts w:ascii="Avenir" w:eastAsia="Avenir" w:hAnsi="Avenir" w:cs="Avenir"/>
                <w:color w:val="00A1CF"/>
              </w:rPr>
              <w:lastRenderedPageBreak/>
              <w:t xml:space="preserve">Qualifications </w:t>
            </w:r>
          </w:p>
          <w:p w:rsidR="009F714C" w:rsidRPr="009F714C" w:rsidRDefault="009F714C" w:rsidP="009F714C">
            <w:pPr>
              <w:numPr>
                <w:ilvl w:val="0"/>
                <w:numId w:val="8"/>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English and Maths GCSE at Grade C / 4 or above</w:t>
            </w:r>
          </w:p>
          <w:p w:rsidR="009F714C" w:rsidRPr="009F714C" w:rsidRDefault="009F714C" w:rsidP="009F714C">
            <w:pPr>
              <w:numPr>
                <w:ilvl w:val="0"/>
                <w:numId w:val="8"/>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Evidence of appropriate professional development commensurate with the role </w:t>
            </w:r>
          </w:p>
          <w:p w:rsidR="009F714C" w:rsidRPr="009F714C" w:rsidRDefault="009F714C" w:rsidP="009F714C">
            <w:pPr>
              <w:numPr>
                <w:ilvl w:val="0"/>
                <w:numId w:val="8"/>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Higher Level Teaching Assistant standards qualification or equivalent experience </w:t>
            </w:r>
          </w:p>
          <w:p w:rsidR="009F714C" w:rsidRPr="009F714C" w:rsidRDefault="009F714C" w:rsidP="009F714C">
            <w:pPr>
              <w:numPr>
                <w:ilvl w:val="0"/>
                <w:numId w:val="8"/>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Additional professional qualifications</w:t>
            </w:r>
          </w:p>
          <w:p w:rsidR="009F714C" w:rsidRPr="009F714C" w:rsidRDefault="009F714C" w:rsidP="009F714C">
            <w:pPr>
              <w:numPr>
                <w:ilvl w:val="0"/>
                <w:numId w:val="8"/>
              </w:numPr>
              <w:pBdr>
                <w:top w:val="nil"/>
                <w:left w:val="nil"/>
                <w:bottom w:val="nil"/>
                <w:right w:val="nil"/>
                <w:between w:val="nil"/>
              </w:pBdr>
              <w:spacing w:line="259" w:lineRule="auto"/>
              <w:rPr>
                <w:rFonts w:ascii="Avenir" w:hAnsi="Avenir"/>
              </w:rPr>
            </w:pPr>
            <w:r w:rsidRPr="009F714C">
              <w:rPr>
                <w:rFonts w:ascii="Avenir" w:eastAsia="Calibri" w:hAnsi="Avenir" w:cs="Calibri"/>
                <w:color w:val="000000"/>
              </w:rPr>
              <w:t xml:space="preserve">Educated to degree level </w:t>
            </w:r>
          </w:p>
          <w:p w:rsidR="009F714C" w:rsidRPr="009F714C" w:rsidRDefault="009F714C" w:rsidP="009F714C">
            <w:pPr>
              <w:numPr>
                <w:ilvl w:val="0"/>
                <w:numId w:val="8"/>
              </w:numPr>
              <w:pBdr>
                <w:top w:val="nil"/>
                <w:left w:val="nil"/>
                <w:bottom w:val="nil"/>
                <w:right w:val="nil"/>
                <w:between w:val="nil"/>
              </w:pBdr>
              <w:spacing w:after="160" w:line="259" w:lineRule="auto"/>
              <w:rPr>
                <w:rFonts w:ascii="Avenir" w:hAnsi="Avenir"/>
              </w:rPr>
            </w:pPr>
            <w:r w:rsidRPr="009F714C">
              <w:rPr>
                <w:rFonts w:ascii="Avenir" w:eastAsia="Calibri" w:hAnsi="Avenir" w:cs="Calibri"/>
                <w:color w:val="000000"/>
              </w:rPr>
              <w:t>First Aid Certificate</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9F714C" w:rsidRPr="009F714C" w:rsidRDefault="009F714C" w:rsidP="009F714C">
            <w:pPr>
              <w:rPr>
                <w:rFonts w:ascii="Avenir" w:hAnsi="Avenir"/>
              </w:rPr>
            </w:pPr>
          </w:p>
          <w:p w:rsidR="009F714C" w:rsidRPr="009F714C" w:rsidRDefault="009F714C" w:rsidP="009F714C">
            <w:pPr>
              <w:rPr>
                <w:rFonts w:ascii="Avenir" w:hAnsi="Avenir"/>
              </w:rPr>
            </w:pPr>
            <w:r w:rsidRPr="009F714C">
              <w:rPr>
                <w:rFonts w:ascii="Avenir" w:hAnsi="Avenir"/>
              </w:rPr>
              <w:t>Essential</w:t>
            </w:r>
          </w:p>
          <w:p w:rsidR="009F714C" w:rsidRPr="009F714C" w:rsidRDefault="009F714C" w:rsidP="009F714C">
            <w:pPr>
              <w:rPr>
                <w:rFonts w:ascii="Avenir" w:hAnsi="Avenir"/>
              </w:rPr>
            </w:pPr>
          </w:p>
          <w:p w:rsidR="009F714C" w:rsidRPr="009F714C" w:rsidRDefault="009F714C" w:rsidP="009F714C">
            <w:pPr>
              <w:rPr>
                <w:rFonts w:ascii="Avenir" w:hAnsi="Avenir"/>
              </w:rPr>
            </w:pPr>
          </w:p>
          <w:p w:rsidR="009F714C" w:rsidRPr="009F714C" w:rsidRDefault="009F714C" w:rsidP="009F714C">
            <w:pPr>
              <w:rPr>
                <w:rFonts w:ascii="Avenir" w:hAnsi="Avenir"/>
              </w:rPr>
            </w:pPr>
            <w:r w:rsidRPr="009F714C">
              <w:rPr>
                <w:rFonts w:ascii="Avenir" w:hAnsi="Avenir"/>
              </w:rPr>
              <w:t xml:space="preserve">Desirable </w:t>
            </w:r>
          </w:p>
          <w:p w:rsidR="009F714C" w:rsidRPr="009F714C" w:rsidRDefault="009F714C" w:rsidP="009F714C">
            <w:pPr>
              <w:rPr>
                <w:rFonts w:ascii="Avenir" w:hAnsi="Avenir"/>
              </w:rPr>
            </w:pPr>
            <w:r w:rsidRPr="009F714C">
              <w:rPr>
                <w:rFonts w:ascii="Avenir" w:hAnsi="Avenir"/>
              </w:rPr>
              <w:t xml:space="preserve">Desirable </w:t>
            </w:r>
          </w:p>
          <w:p w:rsidR="009F714C" w:rsidRPr="009F714C" w:rsidRDefault="009F714C" w:rsidP="009F714C">
            <w:pPr>
              <w:rPr>
                <w:rFonts w:ascii="Avenir" w:hAnsi="Avenir"/>
              </w:rPr>
            </w:pPr>
            <w:r w:rsidRPr="009F714C">
              <w:rPr>
                <w:rFonts w:ascii="Avenir" w:hAnsi="Avenir"/>
              </w:rPr>
              <w:t xml:space="preserve">Desirable </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9F714C" w:rsidRPr="009F714C" w:rsidRDefault="009F714C" w:rsidP="009F714C">
            <w:pPr>
              <w:rPr>
                <w:rFonts w:ascii="Avenir" w:hAnsi="Avenir"/>
              </w:rPr>
            </w:pPr>
          </w:p>
          <w:p w:rsidR="009F714C" w:rsidRPr="009F714C" w:rsidRDefault="009F714C" w:rsidP="009F714C">
            <w:pPr>
              <w:rPr>
                <w:rFonts w:ascii="Avenir" w:hAnsi="Avenir"/>
              </w:rPr>
            </w:pPr>
            <w:r w:rsidRPr="009F714C">
              <w:rPr>
                <w:rFonts w:ascii="Avenir" w:hAnsi="Avenir"/>
              </w:rPr>
              <w:t>A</w:t>
            </w:r>
          </w:p>
          <w:p w:rsidR="009F714C" w:rsidRPr="009F714C" w:rsidRDefault="009F714C" w:rsidP="009F714C">
            <w:pPr>
              <w:rPr>
                <w:rFonts w:ascii="Avenir" w:hAnsi="Avenir"/>
              </w:rPr>
            </w:pPr>
            <w:r w:rsidRPr="009F714C">
              <w:rPr>
                <w:rFonts w:ascii="Avenir" w:hAnsi="Avenir"/>
              </w:rPr>
              <w:t>A</w:t>
            </w:r>
          </w:p>
          <w:p w:rsidR="009F714C" w:rsidRPr="009F714C" w:rsidRDefault="009F714C" w:rsidP="009F714C">
            <w:pPr>
              <w:rPr>
                <w:rFonts w:ascii="Avenir" w:hAnsi="Avenir"/>
              </w:rPr>
            </w:pPr>
          </w:p>
          <w:p w:rsidR="009F714C" w:rsidRPr="009F714C" w:rsidRDefault="009F714C" w:rsidP="009F714C">
            <w:pPr>
              <w:rPr>
                <w:rFonts w:ascii="Avenir" w:hAnsi="Avenir"/>
              </w:rPr>
            </w:pPr>
            <w:r w:rsidRPr="009F714C">
              <w:rPr>
                <w:rFonts w:ascii="Avenir" w:hAnsi="Avenir"/>
              </w:rPr>
              <w:t>A</w:t>
            </w:r>
          </w:p>
          <w:p w:rsidR="009F714C" w:rsidRPr="009F714C" w:rsidRDefault="009F714C" w:rsidP="009F714C">
            <w:pPr>
              <w:rPr>
                <w:rFonts w:ascii="Avenir" w:hAnsi="Avenir"/>
              </w:rPr>
            </w:pPr>
            <w:r w:rsidRPr="009F714C">
              <w:rPr>
                <w:rFonts w:ascii="Avenir" w:hAnsi="Avenir"/>
              </w:rPr>
              <w:t>A</w:t>
            </w:r>
          </w:p>
          <w:p w:rsidR="009F714C" w:rsidRPr="009F714C" w:rsidRDefault="009F714C" w:rsidP="009F714C">
            <w:pPr>
              <w:rPr>
                <w:rFonts w:ascii="Avenir" w:hAnsi="Avenir"/>
              </w:rPr>
            </w:pPr>
            <w:r w:rsidRPr="009F714C">
              <w:rPr>
                <w:rFonts w:ascii="Avenir" w:hAnsi="Avenir"/>
              </w:rPr>
              <w:t>A</w:t>
            </w:r>
          </w:p>
          <w:p w:rsidR="009F714C" w:rsidRPr="009F714C" w:rsidRDefault="009F714C" w:rsidP="009F714C">
            <w:pPr>
              <w:rPr>
                <w:rFonts w:ascii="Avenir" w:hAnsi="Avenir"/>
              </w:rPr>
            </w:pPr>
            <w:r w:rsidRPr="009F714C">
              <w:rPr>
                <w:rFonts w:ascii="Avenir" w:hAnsi="Avenir"/>
              </w:rPr>
              <w:t>A</w:t>
            </w:r>
          </w:p>
        </w:tc>
      </w:tr>
      <w:tr w:rsidR="00156830" w:rsidRPr="009F714C">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rPr>
            </w:pPr>
            <w:r w:rsidRPr="009F714C">
              <w:rPr>
                <w:rFonts w:ascii="Avenir" w:eastAsia="Avenir" w:hAnsi="Avenir" w:cs="Avenir"/>
                <w:color w:val="00A1CF"/>
              </w:rPr>
              <w:t>Experience</w:t>
            </w:r>
          </w:p>
          <w:p w:rsidR="009F714C" w:rsidRDefault="009F714C" w:rsidP="009F714C">
            <w:pPr>
              <w:numPr>
                <w:ilvl w:val="0"/>
                <w:numId w:val="9"/>
              </w:numPr>
              <w:pBdr>
                <w:top w:val="nil"/>
                <w:left w:val="nil"/>
                <w:bottom w:val="nil"/>
                <w:right w:val="nil"/>
                <w:between w:val="nil"/>
              </w:pBdr>
              <w:spacing w:line="259" w:lineRule="auto"/>
              <w:ind w:left="360"/>
            </w:pPr>
            <w:r>
              <w:rPr>
                <w:rFonts w:ascii="Calibri" w:eastAsia="Calibri" w:hAnsi="Calibri" w:cs="Calibri"/>
                <w:color w:val="000000"/>
              </w:rPr>
              <w:t xml:space="preserve">Experience of working with young people with English as an additional language </w:t>
            </w:r>
          </w:p>
          <w:p w:rsidR="009F714C" w:rsidRDefault="009F714C" w:rsidP="009F714C">
            <w:pPr>
              <w:numPr>
                <w:ilvl w:val="0"/>
                <w:numId w:val="9"/>
              </w:numPr>
              <w:pBdr>
                <w:top w:val="nil"/>
                <w:left w:val="nil"/>
                <w:bottom w:val="nil"/>
                <w:right w:val="nil"/>
                <w:between w:val="nil"/>
              </w:pBdr>
              <w:spacing w:line="259" w:lineRule="auto"/>
              <w:ind w:left="360"/>
            </w:pPr>
            <w:r>
              <w:rPr>
                <w:rFonts w:ascii="Calibri" w:eastAsia="Calibri" w:hAnsi="Calibri" w:cs="Calibri"/>
                <w:color w:val="000000"/>
              </w:rPr>
              <w:t xml:space="preserve">Experience of working with young people with special educational needs </w:t>
            </w:r>
          </w:p>
          <w:p w:rsidR="009F714C" w:rsidRDefault="009F714C" w:rsidP="009F714C">
            <w:pPr>
              <w:numPr>
                <w:ilvl w:val="0"/>
                <w:numId w:val="9"/>
              </w:numPr>
              <w:pBdr>
                <w:top w:val="nil"/>
                <w:left w:val="nil"/>
                <w:bottom w:val="nil"/>
                <w:right w:val="nil"/>
                <w:between w:val="nil"/>
              </w:pBdr>
              <w:spacing w:line="259" w:lineRule="auto"/>
              <w:ind w:left="360"/>
            </w:pPr>
            <w:r>
              <w:rPr>
                <w:rFonts w:ascii="Calibri" w:eastAsia="Calibri" w:hAnsi="Calibri" w:cs="Calibri"/>
                <w:color w:val="000000"/>
              </w:rPr>
              <w:t xml:space="preserve">Experience of teaching small groups of students </w:t>
            </w:r>
          </w:p>
          <w:p w:rsidR="009F714C" w:rsidRDefault="009F714C" w:rsidP="009F714C">
            <w:pPr>
              <w:numPr>
                <w:ilvl w:val="0"/>
                <w:numId w:val="9"/>
              </w:numPr>
              <w:pBdr>
                <w:top w:val="nil"/>
                <w:left w:val="nil"/>
                <w:bottom w:val="nil"/>
                <w:right w:val="nil"/>
                <w:between w:val="nil"/>
              </w:pBdr>
              <w:spacing w:line="259" w:lineRule="auto"/>
              <w:ind w:left="360"/>
            </w:pPr>
            <w:bookmarkStart w:id="1" w:name="_heading=h.mc40ai39o5je" w:colFirst="0" w:colLast="0"/>
            <w:bookmarkEnd w:id="1"/>
            <w:r>
              <w:rPr>
                <w:rFonts w:ascii="Calibri" w:eastAsia="Calibri" w:hAnsi="Calibri" w:cs="Calibri"/>
                <w:color w:val="000000"/>
              </w:rPr>
              <w:t xml:space="preserve">Working knowledge and experience of implementing learning programmes, strategies and interventions. </w:t>
            </w:r>
          </w:p>
          <w:p w:rsidR="009F714C" w:rsidRDefault="009F714C" w:rsidP="009F714C">
            <w:pPr>
              <w:numPr>
                <w:ilvl w:val="0"/>
                <w:numId w:val="9"/>
              </w:numPr>
              <w:pBdr>
                <w:top w:val="nil"/>
                <w:left w:val="nil"/>
                <w:bottom w:val="nil"/>
                <w:right w:val="nil"/>
                <w:between w:val="nil"/>
              </w:pBdr>
              <w:spacing w:line="259" w:lineRule="auto"/>
              <w:ind w:left="360"/>
            </w:pPr>
            <w:r>
              <w:rPr>
                <w:rFonts w:ascii="Calibri" w:eastAsia="Calibri" w:hAnsi="Calibri" w:cs="Calibri"/>
                <w:color w:val="000000"/>
              </w:rPr>
              <w:t xml:space="preserve">Knowledge and understanding of different types of SEND and the SEND Code of Practice. </w:t>
            </w:r>
          </w:p>
          <w:p w:rsidR="009F714C" w:rsidRDefault="009F714C" w:rsidP="009F714C">
            <w:pPr>
              <w:numPr>
                <w:ilvl w:val="0"/>
                <w:numId w:val="9"/>
              </w:numPr>
              <w:pBdr>
                <w:top w:val="nil"/>
                <w:left w:val="nil"/>
                <w:bottom w:val="nil"/>
                <w:right w:val="nil"/>
                <w:between w:val="nil"/>
              </w:pBdr>
              <w:spacing w:line="259" w:lineRule="auto"/>
              <w:ind w:left="360"/>
            </w:pPr>
            <w:r>
              <w:rPr>
                <w:rFonts w:ascii="Calibri" w:eastAsia="Calibri" w:hAnsi="Calibri" w:cs="Calibri"/>
                <w:color w:val="000000"/>
              </w:rPr>
              <w:t xml:space="preserve">Understanding of statutory frameworks relating to teaching. g </w:t>
            </w:r>
          </w:p>
          <w:p w:rsidR="009F714C" w:rsidRDefault="009F714C" w:rsidP="009F714C">
            <w:pPr>
              <w:numPr>
                <w:ilvl w:val="0"/>
                <w:numId w:val="9"/>
              </w:numPr>
              <w:pBdr>
                <w:top w:val="nil"/>
                <w:left w:val="nil"/>
                <w:bottom w:val="nil"/>
                <w:right w:val="nil"/>
                <w:between w:val="nil"/>
              </w:pBdr>
              <w:spacing w:line="259" w:lineRule="auto"/>
              <w:ind w:left="360"/>
            </w:pPr>
            <w:r>
              <w:rPr>
                <w:rFonts w:ascii="Calibri" w:eastAsia="Calibri" w:hAnsi="Calibri" w:cs="Calibri"/>
                <w:color w:val="000000"/>
              </w:rPr>
              <w:t xml:space="preserve">Understanding of the importance of safeguarding and child protection and its importance to this role. </w:t>
            </w:r>
          </w:p>
          <w:p w:rsidR="00156830" w:rsidRPr="009F714C" w:rsidRDefault="009F714C" w:rsidP="009F714C">
            <w:pPr>
              <w:numPr>
                <w:ilvl w:val="0"/>
                <w:numId w:val="9"/>
              </w:numPr>
              <w:pBdr>
                <w:top w:val="nil"/>
                <w:left w:val="nil"/>
                <w:bottom w:val="nil"/>
                <w:right w:val="nil"/>
                <w:between w:val="nil"/>
              </w:pBdr>
              <w:spacing w:line="259" w:lineRule="auto"/>
              <w:ind w:left="360"/>
            </w:pPr>
            <w:r w:rsidRPr="009F714C">
              <w:rPr>
                <w:rFonts w:ascii="Calibri" w:eastAsia="Calibri" w:hAnsi="Calibri" w:cs="Calibri"/>
                <w:color w:val="000000"/>
              </w:rPr>
              <w:t xml:space="preserve">Experience of working with young people with SEND needs. </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Default="00156830">
            <w:pPr>
              <w:widowControl w:val="0"/>
              <w:pBdr>
                <w:top w:val="nil"/>
                <w:left w:val="nil"/>
                <w:bottom w:val="nil"/>
                <w:right w:val="nil"/>
                <w:between w:val="nil"/>
              </w:pBdr>
              <w:spacing w:line="240" w:lineRule="auto"/>
              <w:rPr>
                <w:rFonts w:ascii="Avenir" w:eastAsia="Avenir" w:hAnsi="Avenir" w:cs="Avenir"/>
              </w:rPr>
            </w:pPr>
          </w:p>
          <w:p w:rsidR="009F714C" w:rsidRPr="009F714C" w:rsidRDefault="009F714C">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Desirable</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156830">
            <w:pPr>
              <w:widowControl w:val="0"/>
              <w:pBdr>
                <w:top w:val="nil"/>
                <w:left w:val="nil"/>
                <w:bottom w:val="nil"/>
                <w:right w:val="nil"/>
                <w:between w:val="nil"/>
              </w:pBdr>
              <w:spacing w:line="240" w:lineRule="auto"/>
              <w:rPr>
                <w:rFonts w:ascii="Avenir" w:eastAsia="Avenir" w:hAnsi="Avenir" w:cs="Avenir"/>
              </w:rPr>
            </w:pPr>
          </w:p>
        </w:tc>
      </w:tr>
      <w:tr w:rsidR="00156830" w:rsidRPr="009F714C">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rPr>
            </w:pPr>
            <w:r w:rsidRPr="009F714C">
              <w:rPr>
                <w:rFonts w:ascii="Avenir" w:eastAsia="Avenir" w:hAnsi="Avenir" w:cs="Avenir"/>
                <w:color w:val="00A1CF"/>
              </w:rPr>
              <w:t>Skills, Ability, Knowledge</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Ability to interact positively and productively with students and staff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Prioritise and plan to ensure completion of tasks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To be able to demonstrate proficient ICT skills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To be able to use initiative and have problem solving skills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To be able to monitor and evaluate procedures effectively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Ability to communicate effectively with students, parents and other colleagues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Ability to work under pressure </w:t>
            </w:r>
          </w:p>
          <w:p w:rsidR="009F714C" w:rsidRDefault="009F714C" w:rsidP="009F714C">
            <w:pPr>
              <w:numPr>
                <w:ilvl w:val="0"/>
                <w:numId w:val="10"/>
              </w:numPr>
              <w:pBdr>
                <w:top w:val="nil"/>
                <w:left w:val="nil"/>
                <w:bottom w:val="nil"/>
                <w:right w:val="nil"/>
                <w:between w:val="nil"/>
              </w:pBdr>
              <w:spacing w:line="259" w:lineRule="auto"/>
            </w:pPr>
            <w:r>
              <w:rPr>
                <w:rFonts w:ascii="Calibri" w:eastAsia="Calibri" w:hAnsi="Calibri" w:cs="Calibri"/>
                <w:color w:val="000000"/>
              </w:rPr>
              <w:t xml:space="preserve">Ability to organise and develop effective systems </w:t>
            </w:r>
          </w:p>
          <w:p w:rsidR="00156830" w:rsidRPr="009F714C" w:rsidRDefault="009F714C" w:rsidP="009F714C">
            <w:pPr>
              <w:numPr>
                <w:ilvl w:val="0"/>
                <w:numId w:val="10"/>
              </w:numPr>
              <w:pBdr>
                <w:top w:val="nil"/>
                <w:left w:val="nil"/>
                <w:bottom w:val="nil"/>
                <w:right w:val="nil"/>
                <w:between w:val="nil"/>
              </w:pBdr>
              <w:spacing w:line="259" w:lineRule="auto"/>
            </w:pPr>
            <w:r w:rsidRPr="009F714C">
              <w:rPr>
                <w:rFonts w:ascii="Calibri" w:eastAsia="Calibri" w:hAnsi="Calibri" w:cs="Calibri"/>
                <w:color w:val="000000"/>
              </w:rPr>
              <w:lastRenderedPageBreak/>
              <w:t>Work to high levels of accuracy</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Default="00156830">
            <w:pPr>
              <w:widowControl w:val="0"/>
              <w:pBdr>
                <w:top w:val="nil"/>
                <w:left w:val="nil"/>
                <w:bottom w:val="nil"/>
                <w:right w:val="nil"/>
                <w:between w:val="nil"/>
              </w:pBdr>
              <w:spacing w:line="240" w:lineRule="auto"/>
              <w:rPr>
                <w:rFonts w:ascii="Avenir" w:eastAsia="Avenir" w:hAnsi="Avenir" w:cs="Avenir"/>
              </w:rPr>
            </w:pPr>
          </w:p>
          <w:p w:rsidR="009F714C" w:rsidRPr="009F714C" w:rsidRDefault="009F714C">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 xml:space="preserve">Essential </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156830">
            <w:pPr>
              <w:widowControl w:val="0"/>
              <w:pBdr>
                <w:top w:val="nil"/>
                <w:left w:val="nil"/>
                <w:bottom w:val="nil"/>
                <w:right w:val="nil"/>
                <w:between w:val="nil"/>
              </w:pBdr>
              <w:spacing w:line="240" w:lineRule="auto"/>
              <w:rPr>
                <w:rFonts w:ascii="Avenir" w:eastAsia="Avenir" w:hAnsi="Avenir" w:cs="Avenir"/>
              </w:rPr>
            </w:pPr>
          </w:p>
        </w:tc>
      </w:tr>
      <w:tr w:rsidR="00156830" w:rsidRPr="009F714C">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rPr>
            </w:pPr>
            <w:r w:rsidRPr="009F714C">
              <w:rPr>
                <w:rFonts w:ascii="Avenir" w:eastAsia="Avenir" w:hAnsi="Avenir" w:cs="Avenir"/>
                <w:color w:val="00A1CF"/>
              </w:rPr>
              <w:t>Personal Qualities</w:t>
            </w:r>
          </w:p>
          <w:p w:rsidR="009F714C" w:rsidRDefault="009F714C" w:rsidP="009F714C">
            <w:pPr>
              <w:numPr>
                <w:ilvl w:val="0"/>
                <w:numId w:val="11"/>
              </w:numPr>
              <w:pBdr>
                <w:top w:val="nil"/>
                <w:left w:val="nil"/>
                <w:bottom w:val="nil"/>
                <w:right w:val="nil"/>
                <w:between w:val="nil"/>
              </w:pBdr>
              <w:spacing w:line="259" w:lineRule="auto"/>
            </w:pPr>
            <w:r>
              <w:rPr>
                <w:rFonts w:ascii="Calibri" w:eastAsia="Calibri" w:hAnsi="Calibri" w:cs="Calibri"/>
                <w:color w:val="000000"/>
              </w:rPr>
              <w:t>Evidence of ability to work as part of a team and an understanding of personal accountability</w:t>
            </w:r>
          </w:p>
          <w:p w:rsidR="009F714C" w:rsidRDefault="009F714C" w:rsidP="009F714C">
            <w:pPr>
              <w:numPr>
                <w:ilvl w:val="0"/>
                <w:numId w:val="11"/>
              </w:numPr>
              <w:pBdr>
                <w:top w:val="nil"/>
                <w:left w:val="nil"/>
                <w:bottom w:val="nil"/>
                <w:right w:val="nil"/>
                <w:between w:val="nil"/>
              </w:pBdr>
              <w:spacing w:line="259" w:lineRule="auto"/>
            </w:pPr>
            <w:r>
              <w:rPr>
                <w:rFonts w:ascii="Calibri" w:eastAsia="Calibri" w:hAnsi="Calibri" w:cs="Calibri"/>
                <w:color w:val="000000"/>
              </w:rPr>
              <w:t xml:space="preserve">An ability to instil confidence in others </w:t>
            </w:r>
          </w:p>
          <w:p w:rsidR="009F714C" w:rsidRDefault="009F714C" w:rsidP="009F714C">
            <w:pPr>
              <w:numPr>
                <w:ilvl w:val="0"/>
                <w:numId w:val="11"/>
              </w:numPr>
              <w:pBdr>
                <w:top w:val="nil"/>
                <w:left w:val="nil"/>
                <w:bottom w:val="nil"/>
                <w:right w:val="nil"/>
                <w:between w:val="nil"/>
              </w:pBdr>
              <w:spacing w:line="259" w:lineRule="auto"/>
            </w:pPr>
            <w:r>
              <w:rPr>
                <w:rFonts w:ascii="Calibri" w:eastAsia="Calibri" w:hAnsi="Calibri" w:cs="Calibri"/>
                <w:color w:val="000000"/>
              </w:rPr>
              <w:t xml:space="preserve">An ability to adapt information for communication to a range of audiences </w:t>
            </w:r>
          </w:p>
          <w:p w:rsidR="009F714C" w:rsidRDefault="009F714C" w:rsidP="009F714C">
            <w:pPr>
              <w:numPr>
                <w:ilvl w:val="0"/>
                <w:numId w:val="11"/>
              </w:numPr>
              <w:pBdr>
                <w:top w:val="nil"/>
                <w:left w:val="nil"/>
                <w:bottom w:val="nil"/>
                <w:right w:val="nil"/>
                <w:between w:val="nil"/>
              </w:pBdr>
              <w:spacing w:line="259" w:lineRule="auto"/>
            </w:pPr>
            <w:r>
              <w:rPr>
                <w:rFonts w:ascii="Calibri" w:eastAsia="Calibri" w:hAnsi="Calibri" w:cs="Calibri"/>
                <w:color w:val="000000"/>
              </w:rPr>
              <w:t xml:space="preserve">Excellent organisational skills and an ability to cope well with professional pressure </w:t>
            </w:r>
          </w:p>
          <w:p w:rsidR="009F714C" w:rsidRDefault="009F714C" w:rsidP="009F714C">
            <w:pPr>
              <w:numPr>
                <w:ilvl w:val="0"/>
                <w:numId w:val="11"/>
              </w:numPr>
              <w:pBdr>
                <w:top w:val="nil"/>
                <w:left w:val="nil"/>
                <w:bottom w:val="nil"/>
                <w:right w:val="nil"/>
                <w:between w:val="nil"/>
              </w:pBdr>
              <w:spacing w:line="259" w:lineRule="auto"/>
            </w:pPr>
            <w:r>
              <w:rPr>
                <w:rFonts w:ascii="Calibri" w:eastAsia="Calibri" w:hAnsi="Calibri" w:cs="Calibri"/>
                <w:color w:val="000000"/>
              </w:rPr>
              <w:t xml:space="preserve">Flexibility and adaptability to changing demands </w:t>
            </w:r>
          </w:p>
          <w:p w:rsidR="009F714C" w:rsidRDefault="009F714C" w:rsidP="009F714C">
            <w:pPr>
              <w:numPr>
                <w:ilvl w:val="0"/>
                <w:numId w:val="11"/>
              </w:numPr>
              <w:pBdr>
                <w:top w:val="nil"/>
                <w:left w:val="nil"/>
                <w:bottom w:val="nil"/>
                <w:right w:val="nil"/>
                <w:between w:val="nil"/>
              </w:pBdr>
              <w:spacing w:line="259" w:lineRule="auto"/>
            </w:pPr>
            <w:r>
              <w:rPr>
                <w:rFonts w:ascii="Calibri" w:eastAsia="Calibri" w:hAnsi="Calibri" w:cs="Calibri"/>
                <w:color w:val="000000"/>
              </w:rPr>
              <w:t xml:space="preserve">A commitment to restorative practice </w:t>
            </w:r>
          </w:p>
          <w:p w:rsidR="00156830" w:rsidRPr="009F714C" w:rsidRDefault="009F714C" w:rsidP="009F714C">
            <w:pPr>
              <w:numPr>
                <w:ilvl w:val="0"/>
                <w:numId w:val="11"/>
              </w:numPr>
              <w:pBdr>
                <w:top w:val="nil"/>
                <w:left w:val="nil"/>
                <w:bottom w:val="nil"/>
                <w:right w:val="nil"/>
                <w:between w:val="nil"/>
              </w:pBdr>
              <w:spacing w:line="259" w:lineRule="auto"/>
            </w:pPr>
            <w:r w:rsidRPr="009F714C">
              <w:rPr>
                <w:rFonts w:ascii="Calibri" w:eastAsia="Calibri" w:hAnsi="Calibri" w:cs="Calibri"/>
                <w:color w:val="000000"/>
              </w:rPr>
              <w:t xml:space="preserve">Co-op Academy </w:t>
            </w:r>
            <w:proofErr w:type="spellStart"/>
            <w:r w:rsidRPr="009F714C">
              <w:rPr>
                <w:rFonts w:ascii="Calibri" w:eastAsia="Calibri" w:hAnsi="Calibri" w:cs="Calibri"/>
                <w:color w:val="000000"/>
              </w:rPr>
              <w:t>Priesthorpe</w:t>
            </w:r>
            <w:proofErr w:type="spellEnd"/>
            <w:r w:rsidRPr="009F714C">
              <w:rPr>
                <w:rFonts w:ascii="Calibri" w:eastAsia="Calibri" w:hAnsi="Calibri" w:cs="Calibri"/>
                <w:color w:val="000000"/>
              </w:rPr>
              <w:t xml:space="preserve"> expects all employees to uphold the duty to safeguard and promote the welfare of learners</w:t>
            </w:r>
          </w:p>
          <w:p w:rsidR="009F714C" w:rsidRPr="009F714C" w:rsidRDefault="009F714C" w:rsidP="009F714C">
            <w:pPr>
              <w:widowControl w:val="0"/>
              <w:pBdr>
                <w:top w:val="nil"/>
                <w:left w:val="nil"/>
                <w:bottom w:val="nil"/>
                <w:right w:val="nil"/>
                <w:between w:val="nil"/>
              </w:pBdr>
              <w:spacing w:line="240" w:lineRule="auto"/>
              <w:rPr>
                <w:rFonts w:ascii="Avenir" w:eastAsia="Avenir" w:hAnsi="Avenir" w:cs="Avenir"/>
                <w:color w:val="00A1CF"/>
              </w:rPr>
            </w:pPr>
          </w:p>
          <w:p w:rsidR="00156830" w:rsidRPr="009F714C" w:rsidRDefault="00245ACC">
            <w:pPr>
              <w:widowControl w:val="0"/>
              <w:pBdr>
                <w:top w:val="nil"/>
                <w:left w:val="nil"/>
                <w:bottom w:val="nil"/>
                <w:right w:val="nil"/>
                <w:between w:val="nil"/>
              </w:pBdr>
              <w:spacing w:line="240" w:lineRule="auto"/>
              <w:rPr>
                <w:rFonts w:ascii="Avenir" w:eastAsia="Avenir" w:hAnsi="Avenir" w:cs="Avenir"/>
                <w:color w:val="00A1CF"/>
              </w:rPr>
            </w:pPr>
            <w:r w:rsidRPr="009F714C">
              <w:rPr>
                <w:rFonts w:ascii="Avenir" w:eastAsia="Avenir" w:hAnsi="Avenir" w:cs="Avenir"/>
                <w:color w:val="00A1CF"/>
              </w:rPr>
              <w:t xml:space="preserve">Must include qualities relating to the safeguarding of children; </w:t>
            </w:r>
          </w:p>
          <w:p w:rsidR="00156830" w:rsidRPr="009F714C" w:rsidRDefault="00245ACC">
            <w:pPr>
              <w:widowControl w:val="0"/>
              <w:numPr>
                <w:ilvl w:val="0"/>
                <w:numId w:val="3"/>
              </w:numPr>
              <w:pBdr>
                <w:top w:val="nil"/>
                <w:left w:val="nil"/>
                <w:bottom w:val="nil"/>
                <w:right w:val="nil"/>
                <w:between w:val="nil"/>
              </w:pBdr>
              <w:spacing w:line="240" w:lineRule="auto"/>
              <w:rPr>
                <w:rFonts w:ascii="Avenir" w:eastAsia="Avenir" w:hAnsi="Avenir" w:cs="Avenir"/>
              </w:rPr>
            </w:pPr>
            <w:r w:rsidRPr="009F714C">
              <w:rPr>
                <w:rFonts w:ascii="Avenir" w:eastAsia="Avenir" w:hAnsi="Avenir" w:cs="Avenir"/>
              </w:rPr>
              <w:t>Motivation to work with children</w:t>
            </w:r>
          </w:p>
          <w:p w:rsidR="00156830" w:rsidRPr="009F714C" w:rsidRDefault="00245ACC">
            <w:pPr>
              <w:widowControl w:val="0"/>
              <w:numPr>
                <w:ilvl w:val="0"/>
                <w:numId w:val="3"/>
              </w:numPr>
              <w:pBdr>
                <w:top w:val="nil"/>
                <w:left w:val="nil"/>
                <w:bottom w:val="nil"/>
                <w:right w:val="nil"/>
                <w:between w:val="nil"/>
              </w:pBdr>
              <w:spacing w:line="240" w:lineRule="auto"/>
              <w:rPr>
                <w:rFonts w:ascii="Avenir" w:eastAsia="Avenir" w:hAnsi="Avenir" w:cs="Avenir"/>
              </w:rPr>
            </w:pPr>
            <w:r w:rsidRPr="009F714C">
              <w:rPr>
                <w:rFonts w:ascii="Avenir" w:eastAsia="Avenir" w:hAnsi="Avenir" w:cs="Avenir"/>
              </w:rPr>
              <w:t xml:space="preserve">Ability to form and maintain appropriate relationships and personal boundaries with children. </w:t>
            </w:r>
          </w:p>
          <w:p w:rsidR="00156830" w:rsidRPr="009F714C" w:rsidRDefault="00245ACC">
            <w:pPr>
              <w:widowControl w:val="0"/>
              <w:numPr>
                <w:ilvl w:val="0"/>
                <w:numId w:val="3"/>
              </w:numPr>
              <w:pBdr>
                <w:top w:val="nil"/>
                <w:left w:val="nil"/>
                <w:bottom w:val="nil"/>
                <w:right w:val="nil"/>
                <w:between w:val="nil"/>
              </w:pBdr>
              <w:spacing w:line="240" w:lineRule="auto"/>
              <w:rPr>
                <w:rFonts w:ascii="Avenir" w:eastAsia="Avenir" w:hAnsi="Avenir" w:cs="Avenir"/>
              </w:rPr>
            </w:pPr>
            <w:r w:rsidRPr="009F714C">
              <w:rPr>
                <w:rFonts w:ascii="Avenir" w:eastAsia="Avenir" w:hAnsi="Avenir" w:cs="Avenir"/>
              </w:rPr>
              <w:t>Emotional resilience in dealing with challenging behaviour.</w:t>
            </w:r>
          </w:p>
          <w:p w:rsidR="00156830" w:rsidRPr="009F714C" w:rsidRDefault="00245ACC">
            <w:pPr>
              <w:widowControl w:val="0"/>
              <w:numPr>
                <w:ilvl w:val="0"/>
                <w:numId w:val="3"/>
              </w:numPr>
              <w:pBdr>
                <w:top w:val="nil"/>
                <w:left w:val="nil"/>
                <w:bottom w:val="nil"/>
                <w:right w:val="nil"/>
                <w:between w:val="nil"/>
              </w:pBdr>
              <w:spacing w:line="240" w:lineRule="auto"/>
              <w:rPr>
                <w:rFonts w:ascii="Avenir" w:eastAsia="Avenir" w:hAnsi="Avenir" w:cs="Avenir"/>
              </w:rPr>
            </w:pPr>
            <w:r w:rsidRPr="009F714C">
              <w:rPr>
                <w:rFonts w:ascii="Avenir" w:eastAsia="Avenir" w:hAnsi="Avenir" w:cs="Avenir"/>
              </w:rPr>
              <w:t>Attitudes to use of authority and maintaining discipline.</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Default="00156830">
            <w:pPr>
              <w:widowControl w:val="0"/>
              <w:pBdr>
                <w:top w:val="nil"/>
                <w:left w:val="nil"/>
                <w:bottom w:val="nil"/>
                <w:right w:val="nil"/>
                <w:between w:val="nil"/>
              </w:pBdr>
              <w:spacing w:line="240" w:lineRule="auto"/>
              <w:rPr>
                <w:rFonts w:ascii="Avenir" w:eastAsia="Avenir" w:hAnsi="Avenir" w:cs="Avenir"/>
              </w:rPr>
            </w:pPr>
          </w:p>
          <w:p w:rsidR="009F714C" w:rsidRPr="009F714C" w:rsidRDefault="009F714C">
            <w:pPr>
              <w:widowControl w:val="0"/>
              <w:pBdr>
                <w:top w:val="nil"/>
                <w:left w:val="nil"/>
                <w:bottom w:val="nil"/>
                <w:right w:val="nil"/>
                <w:between w:val="nil"/>
              </w:pBdr>
              <w:spacing w:line="240" w:lineRule="auto"/>
              <w:rPr>
                <w:rFonts w:ascii="Avenir" w:eastAsia="Avenir" w:hAnsi="Avenir" w:cs="Avenir"/>
              </w:rPr>
            </w:pPr>
            <w:r>
              <w:rPr>
                <w:rFonts w:ascii="Avenir" w:eastAsia="Avenir" w:hAnsi="Avenir" w:cs="Avenir"/>
              </w:rPr>
              <w:t>Essential</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156830" w:rsidRPr="009F714C" w:rsidRDefault="00156830">
            <w:pPr>
              <w:widowControl w:val="0"/>
              <w:pBdr>
                <w:top w:val="nil"/>
                <w:left w:val="nil"/>
                <w:bottom w:val="nil"/>
                <w:right w:val="nil"/>
                <w:between w:val="nil"/>
              </w:pBdr>
              <w:spacing w:line="240" w:lineRule="auto"/>
              <w:rPr>
                <w:rFonts w:ascii="Avenir" w:eastAsia="Avenir" w:hAnsi="Avenir" w:cs="Avenir"/>
              </w:rPr>
            </w:pPr>
          </w:p>
        </w:tc>
      </w:tr>
    </w:tbl>
    <w:p w:rsidR="00156830" w:rsidRPr="009F714C" w:rsidRDefault="00156830">
      <w:pPr>
        <w:widowControl w:val="0"/>
        <w:spacing w:line="240" w:lineRule="auto"/>
        <w:ind w:left="-709" w:right="-805"/>
        <w:rPr>
          <w:rFonts w:ascii="Avenir" w:eastAsia="Avenir" w:hAnsi="Avenir" w:cs="Avenir"/>
        </w:rPr>
      </w:pPr>
      <w:bookmarkStart w:id="2" w:name="_gjdgxs" w:colFirst="0" w:colLast="0"/>
      <w:bookmarkEnd w:id="2"/>
    </w:p>
    <w:p w:rsidR="00156830" w:rsidRPr="009F714C" w:rsidRDefault="00245ACC">
      <w:pPr>
        <w:widowControl w:val="0"/>
        <w:spacing w:line="240" w:lineRule="auto"/>
        <w:jc w:val="both"/>
        <w:rPr>
          <w:rFonts w:ascii="Avenir" w:eastAsia="Avenir" w:hAnsi="Avenir" w:cs="Avenir"/>
          <w:color w:val="FF0000"/>
        </w:rPr>
      </w:pPr>
      <w:bookmarkStart w:id="3" w:name="_ur0ndn7hrbcx" w:colFirst="0" w:colLast="0"/>
      <w:bookmarkEnd w:id="3"/>
      <w:r w:rsidRPr="009F714C">
        <w:rPr>
          <w:rFonts w:ascii="Avenir" w:eastAsia="Avenir" w:hAnsi="Avenir" w:cs="Avenir"/>
          <w:color w:val="00A1CC"/>
        </w:rPr>
        <w:t xml:space="preserve">Co-op Academies Trust </w:t>
      </w:r>
      <w:r w:rsidRPr="009F714C">
        <w:rPr>
          <w:rFonts w:ascii="Avenir" w:eastAsia="Avenir" w:hAnsi="Avenir" w:cs="Avenir"/>
        </w:rPr>
        <w:t xml:space="preserve">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with appropriate </w:t>
      </w:r>
      <w:proofErr w:type="spellStart"/>
      <w:r w:rsidRPr="009F714C">
        <w:rPr>
          <w:rFonts w:ascii="Avenir" w:eastAsia="Avenir" w:hAnsi="Avenir" w:cs="Avenir"/>
        </w:rPr>
        <w:t>childrens</w:t>
      </w:r>
      <w:proofErr w:type="spellEnd"/>
      <w:r w:rsidRPr="009F714C">
        <w:rPr>
          <w:rFonts w:ascii="Avenir" w:eastAsia="Avenir" w:hAnsi="Avenir" w:cs="Avenir"/>
        </w:rPr>
        <w:t xml:space="preserve"> and/or adults barred list check if necessary. </w:t>
      </w:r>
      <w:r w:rsidRPr="009F714C">
        <w:rPr>
          <w:rFonts w:ascii="Avenir" w:eastAsia="Avenir" w:hAnsi="Avenir" w:cs="Avenir"/>
          <w:color w:val="0B0C0C"/>
          <w:highlight w:val="white"/>
        </w:rPr>
        <w:t xml:space="preserve">A person who is included in the </w:t>
      </w:r>
      <w:proofErr w:type="spellStart"/>
      <w:r w:rsidRPr="009F714C">
        <w:rPr>
          <w:rFonts w:ascii="Avenir" w:eastAsia="Avenir" w:hAnsi="Avenir" w:cs="Avenir"/>
          <w:color w:val="0B0C0C"/>
          <w:highlight w:val="white"/>
        </w:rPr>
        <w:t>childrens</w:t>
      </w:r>
      <w:proofErr w:type="spellEnd"/>
      <w:r w:rsidRPr="009F714C">
        <w:rPr>
          <w:rFonts w:ascii="Avenir" w:eastAsia="Avenir" w:hAnsi="Avenir" w:cs="Avenir"/>
          <w:color w:val="0B0C0C"/>
          <w:highlight w:val="white"/>
        </w:rPr>
        <w:t xml:space="preserve"> or adults barred list commits an offence if they engage in regulated activity from which they are barred.</w:t>
      </w:r>
    </w:p>
    <w:p w:rsidR="00156830" w:rsidRPr="009F714C" w:rsidRDefault="00156830">
      <w:pPr>
        <w:widowControl w:val="0"/>
        <w:spacing w:line="240" w:lineRule="auto"/>
        <w:jc w:val="both"/>
        <w:rPr>
          <w:rFonts w:ascii="Avenir" w:eastAsia="Avenir" w:hAnsi="Avenir" w:cs="Avenir"/>
        </w:rPr>
      </w:pPr>
      <w:bookmarkStart w:id="4" w:name="_q0mw9jfqjz2z" w:colFirst="0" w:colLast="0"/>
      <w:bookmarkEnd w:id="4"/>
    </w:p>
    <w:p w:rsidR="00156830" w:rsidRPr="009F714C" w:rsidRDefault="00245ACC">
      <w:pPr>
        <w:widowControl w:val="0"/>
        <w:spacing w:line="240" w:lineRule="auto"/>
        <w:jc w:val="both"/>
        <w:rPr>
          <w:rFonts w:ascii="Avenir" w:eastAsia="Avenir" w:hAnsi="Avenir" w:cs="Avenir"/>
        </w:rPr>
      </w:pPr>
      <w:bookmarkStart w:id="5" w:name="_gg3pnc58171b" w:colFirst="0" w:colLast="0"/>
      <w:bookmarkEnd w:id="5"/>
      <w:r w:rsidRPr="009F714C">
        <w:rPr>
          <w:rFonts w:ascii="Avenir" w:eastAsia="Avenir" w:hAnsi="Avenir" w:cs="Avenir"/>
        </w:rPr>
        <w:t>Co-op Academies Trust is committed to equality of opportunity for all staff and applications from individuals are encouraged regardless of age, disability, sex, gender reassignment, sexual orientation, pregnancy and maternity, race, religion or belief and marriage or civil partnerships.</w:t>
      </w:r>
    </w:p>
    <w:sectPr w:rsidR="00156830" w:rsidRPr="009F714C">
      <w:headerReference w:type="default" r:id="rId7"/>
      <w:footerReference w:type="default" r:id="rId8"/>
      <w:headerReference w:type="first" r:id="rId9"/>
      <w:footerReference w:type="first" r:id="rId10"/>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FD7" w:rsidRDefault="000B1FD7">
      <w:pPr>
        <w:spacing w:line="240" w:lineRule="auto"/>
      </w:pPr>
      <w:r>
        <w:separator/>
      </w:r>
    </w:p>
  </w:endnote>
  <w:endnote w:type="continuationSeparator" w:id="0">
    <w:p w:rsidR="000B1FD7" w:rsidRDefault="000B1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830" w:rsidRDefault="00245ACC">
    <w:pPr>
      <w:jc w:val="right"/>
    </w:pPr>
    <w:r>
      <w:rPr>
        <w:b/>
      </w:rPr>
      <w:fldChar w:fldCharType="begin"/>
    </w:r>
    <w:r>
      <w:rPr>
        <w:b/>
      </w:rPr>
      <w:instrText>PAGE</w:instrText>
    </w:r>
    <w:r>
      <w:rPr>
        <w:b/>
      </w:rPr>
      <w:fldChar w:fldCharType="separate"/>
    </w:r>
    <w:r w:rsidR="009F714C">
      <w:rPr>
        <w:b/>
        <w:noProof/>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830" w:rsidRDefault="001568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FD7" w:rsidRDefault="000B1FD7">
      <w:pPr>
        <w:spacing w:line="240" w:lineRule="auto"/>
      </w:pPr>
      <w:r>
        <w:separator/>
      </w:r>
    </w:p>
  </w:footnote>
  <w:footnote w:type="continuationSeparator" w:id="0">
    <w:p w:rsidR="000B1FD7" w:rsidRDefault="000B1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830" w:rsidRDefault="00245ACC">
    <w:r>
      <w:rPr>
        <w:noProof/>
      </w:rPr>
      <w:drawing>
        <wp:anchor distT="114300" distB="114300" distL="114300" distR="114300" simplePos="0" relativeHeight="251658240" behindDoc="0" locked="0" layoutInCell="1" hidden="0" allowOverlap="1">
          <wp:simplePos x="0" y="0"/>
          <wp:positionH relativeFrom="column">
            <wp:posOffset>-828671</wp:posOffset>
          </wp:positionH>
          <wp:positionV relativeFrom="paragraph">
            <wp:posOffset>-66672</wp:posOffset>
          </wp:positionV>
          <wp:extent cx="7835642" cy="1252538"/>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b="88693"/>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830" w:rsidRDefault="001568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52E04"/>
    <w:multiLevelType w:val="multilevel"/>
    <w:tmpl w:val="1FBCE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293562"/>
    <w:multiLevelType w:val="multilevel"/>
    <w:tmpl w:val="3CF88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A45E7F"/>
    <w:multiLevelType w:val="multilevel"/>
    <w:tmpl w:val="D17E7B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516A30"/>
    <w:multiLevelType w:val="multilevel"/>
    <w:tmpl w:val="F3025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F132FB"/>
    <w:multiLevelType w:val="multilevel"/>
    <w:tmpl w:val="28161E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3DF7F00"/>
    <w:multiLevelType w:val="multilevel"/>
    <w:tmpl w:val="0CAC81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51A30CF"/>
    <w:multiLevelType w:val="multilevel"/>
    <w:tmpl w:val="5DB8C45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F55429"/>
    <w:multiLevelType w:val="multilevel"/>
    <w:tmpl w:val="CC02E8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3F7692"/>
    <w:multiLevelType w:val="multilevel"/>
    <w:tmpl w:val="3072E1B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D52D0C"/>
    <w:multiLevelType w:val="multilevel"/>
    <w:tmpl w:val="AD900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76211E"/>
    <w:multiLevelType w:val="multilevel"/>
    <w:tmpl w:val="895857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7"/>
  </w:num>
  <w:num w:numId="3">
    <w:abstractNumId w:val="1"/>
  </w:num>
  <w:num w:numId="4">
    <w:abstractNumId w:val="8"/>
  </w:num>
  <w:num w:numId="5">
    <w:abstractNumId w:val="9"/>
  </w:num>
  <w:num w:numId="6">
    <w:abstractNumId w:val="2"/>
  </w:num>
  <w:num w:numId="7">
    <w:abstractNumId w:val="3"/>
  </w:num>
  <w:num w:numId="8">
    <w:abstractNumId w:val="5"/>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30"/>
    <w:rsid w:val="000B1FD7"/>
    <w:rsid w:val="000E577C"/>
    <w:rsid w:val="00156830"/>
    <w:rsid w:val="0018762D"/>
    <w:rsid w:val="00245ACC"/>
    <w:rsid w:val="005E7921"/>
    <w:rsid w:val="00965EAD"/>
    <w:rsid w:val="009E3454"/>
    <w:rsid w:val="009F714C"/>
    <w:rsid w:val="00B20E43"/>
    <w:rsid w:val="00E93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63DE"/>
  <w15:docId w15:val="{D636F50C-8D04-44B6-A617-7E545EA5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F7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Nosheen Mahmood</cp:lastModifiedBy>
  <cp:revision>5</cp:revision>
  <dcterms:created xsi:type="dcterms:W3CDTF">2025-06-19T12:46:00Z</dcterms:created>
  <dcterms:modified xsi:type="dcterms:W3CDTF">2025-06-20T13:48:00Z</dcterms:modified>
</cp:coreProperties>
</file>