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2200275</wp:posOffset>
            </wp:positionH>
            <wp:positionV relativeFrom="paragraph">
              <wp:posOffset>-380997</wp:posOffset>
            </wp:positionV>
            <wp:extent cx="1868795" cy="1647825"/>
            <wp:effectExtent b="0" l="0" r="0" t="0"/>
            <wp:wrapNone/>
            <wp:docPr descr="C:\Users\ross.dyson\AppData\Local\Microsoft\Windows\Temporary Internet Files\Content.Outlook\YGKT4PVG\coop academies blue (002).png" id="10" name="image1.png"/>
            <a:graphic>
              <a:graphicData uri="http://schemas.openxmlformats.org/drawingml/2006/picture">
                <pic:pic>
                  <pic:nvPicPr>
                    <pic:cNvPr descr="C:\Users\ross.dyson\AppData\Local\Microsoft\Windows\Temporary Internet Files\Content.Outlook\YGKT4PVG\coop academies blue (002).png" id="0" name="image1.png"/>
                    <pic:cNvPicPr preferRelativeResize="0"/>
                  </pic:nvPicPr>
                  <pic:blipFill>
                    <a:blip r:embed="rId7"/>
                    <a:srcRect b="0" l="0" r="0" t="0"/>
                    <a:stretch>
                      <a:fillRect/>
                    </a:stretch>
                  </pic:blipFill>
                  <pic:spPr>
                    <a:xfrm>
                      <a:off x="0" y="0"/>
                      <a:ext cx="1868795" cy="1647825"/>
                    </a:xfrm>
                    <a:prstGeom prst="rect"/>
                    <a:ln/>
                  </pic:spPr>
                </pic:pic>
              </a:graphicData>
            </a:graphic>
          </wp:anchor>
        </w:drawing>
      </w:r>
    </w:p>
    <w:p w:rsidR="00000000" w:rsidDel="00000000" w:rsidP="00000000" w:rsidRDefault="00000000" w:rsidRPr="00000000" w14:paraId="00000002">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4">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5">
      <w:pPr>
        <w:jc w:val="center"/>
        <w:rPr>
          <w:rFonts w:ascii="Avenir" w:cs="Avenir" w:eastAsia="Avenir" w:hAnsi="Avenir"/>
          <w:color w:val="00b0f0"/>
          <w:sz w:val="2"/>
          <w:szCs w:val="2"/>
        </w:rPr>
      </w:pPr>
      <w:r w:rsidDel="00000000" w:rsidR="00000000" w:rsidRPr="00000000">
        <w:rPr>
          <w:rFonts w:ascii="Avenir" w:cs="Avenir" w:eastAsia="Avenir" w:hAnsi="Avenir"/>
        </w:rPr>
        <w:drawing>
          <wp:inline distB="0" distT="0" distL="0" distR="0">
            <wp:extent cx="2916555" cy="1493841"/>
            <wp:effectExtent b="0" l="0" r="0" t="0"/>
            <wp:docPr descr="https://www.coopacademies.co.uk/wp-content/uploads/2018/01/schools-1025-x-525.png" id="11" name="image2.png"/>
            <a:graphic>
              <a:graphicData uri="http://schemas.openxmlformats.org/drawingml/2006/picture">
                <pic:pic>
                  <pic:nvPicPr>
                    <pic:cNvPr descr="https://www.coopacademies.co.uk/wp-content/uploads/2018/01/schools-1025-x-525.png" id="0" name="image2.png"/>
                    <pic:cNvPicPr preferRelativeResize="0"/>
                  </pic:nvPicPr>
                  <pic:blipFill>
                    <a:blip r:embed="rId8"/>
                    <a:srcRect b="0" l="0" r="0" t="0"/>
                    <a:stretch>
                      <a:fillRect/>
                    </a:stretch>
                  </pic:blipFill>
                  <pic:spPr>
                    <a:xfrm>
                      <a:off x="0" y="0"/>
                      <a:ext cx="2916555" cy="149384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Avenir" w:cs="Avenir" w:eastAsia="Avenir" w:hAnsi="Avenir"/>
          <w:color w:val="00b0f0"/>
          <w:sz w:val="2"/>
          <w:szCs w:val="2"/>
        </w:rPr>
      </w:pPr>
      <w:r w:rsidDel="00000000" w:rsidR="00000000" w:rsidRPr="00000000">
        <w:rPr>
          <w:rtl w:val="0"/>
        </w:rPr>
      </w:r>
    </w:p>
    <w:p w:rsidR="00000000" w:rsidDel="00000000" w:rsidP="00000000" w:rsidRDefault="00000000" w:rsidRPr="00000000" w14:paraId="00000007">
      <w:pPr>
        <w:jc w:val="center"/>
        <w:rPr>
          <w:rFonts w:ascii="Avenir" w:cs="Avenir" w:eastAsia="Avenir" w:hAnsi="Avenir"/>
          <w:color w:val="00b0f0"/>
          <w:sz w:val="36"/>
          <w:szCs w:val="36"/>
        </w:rPr>
      </w:pPr>
      <w:r w:rsidDel="00000000" w:rsidR="00000000" w:rsidRPr="00000000">
        <w:rPr>
          <w:rtl w:val="0"/>
        </w:rPr>
      </w:r>
    </w:p>
    <w:p w:rsidR="00000000" w:rsidDel="00000000" w:rsidP="00000000" w:rsidRDefault="00000000" w:rsidRPr="00000000" w14:paraId="00000008">
      <w:pPr>
        <w:jc w:val="center"/>
        <w:rPr>
          <w:rFonts w:ascii="Avenir" w:cs="Avenir" w:eastAsia="Avenir" w:hAnsi="Avenir"/>
          <w:color w:val="00b0f0"/>
          <w:sz w:val="36"/>
          <w:szCs w:val="36"/>
        </w:rPr>
      </w:pPr>
      <w:r w:rsidDel="00000000" w:rsidR="00000000" w:rsidRPr="00000000">
        <w:rPr>
          <w:rFonts w:ascii="Avenir" w:cs="Avenir" w:eastAsia="Avenir" w:hAnsi="Avenir"/>
          <w:color w:val="00b0f0"/>
          <w:sz w:val="36"/>
          <w:szCs w:val="36"/>
          <w:rtl w:val="0"/>
        </w:rPr>
        <w:t xml:space="preserve">Part-Time KS2 (0.6) Classroom Teacher, (Wednesday-Friday) | Co-op Academy Brownhill</w:t>
      </w:r>
    </w:p>
    <w:p w:rsidR="00000000" w:rsidDel="00000000" w:rsidP="00000000" w:rsidRDefault="00000000" w:rsidRPr="00000000" w14:paraId="00000009">
      <w:pPr>
        <w:spacing w:after="0" w:line="240" w:lineRule="auto"/>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 Part-time | Required September 2023</w:t>
      </w:r>
    </w:p>
    <w:p w:rsidR="00000000" w:rsidDel="00000000" w:rsidP="00000000" w:rsidRDefault="00000000" w:rsidRPr="00000000" w14:paraId="0000000A">
      <w:pPr>
        <w:spacing w:after="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Main Pay Range | £28,000-£38,810 FTE (actual salary £16,800-£23,286) plus amazing benefits</w:t>
      </w:r>
    </w:p>
    <w:p w:rsidR="00000000" w:rsidDel="00000000" w:rsidP="00000000" w:rsidRDefault="00000000" w:rsidRPr="00000000" w14:paraId="0000000C">
      <w:pPr>
        <w:spacing w:after="0" w:line="240" w:lineRule="auto"/>
        <w:jc w:val="cente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Pay award pending</w:t>
      </w:r>
    </w:p>
    <w:p w:rsidR="00000000" w:rsidDel="00000000" w:rsidP="00000000" w:rsidRDefault="00000000" w:rsidRPr="00000000" w14:paraId="0000000D">
      <w:pPr>
        <w:spacing w:after="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Co-op Academy Brownhill is a large primary school situated in East Leeds and forms part of the 27 schools in the Co-op Academies Trust. Brownhill is an inspiring place to work and learn and as part of the Co-op Academies Trust, to secure excellence in all aspects of its work.  </w:t>
      </w:r>
    </w:p>
    <w:p w:rsidR="00000000" w:rsidDel="00000000" w:rsidP="00000000" w:rsidRDefault="00000000" w:rsidRPr="00000000" w14:paraId="0000000F">
      <w:pPr>
        <w:spacing w:after="0" w:line="24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We are currently seeking to appoint an enthusiastic, talented and inspirational Classroom Teacher to work alongside an established and highly experienced class teacher. The position is for a 2 day class teacher job share in Key stage 2 and would also involve 1 cover session to support subject release in school. We are looking for candidates who will deliver an exceptional learning experience for all pupils, have a passion for teaching and a strong commitment to developing young people in order to achieve their potential.  </w:t>
      </w:r>
    </w:p>
    <w:p w:rsidR="00000000" w:rsidDel="00000000" w:rsidP="00000000" w:rsidRDefault="00000000" w:rsidRPr="00000000" w14:paraId="00000011">
      <w:pPr>
        <w:spacing w:after="0" w:line="24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As a Classroom Teacher at Co-op Academy Brownhill, the colleague appointed will join a talented staff team and a successful partnership of schools which is committed to raising the educational ambitions of the communities in which it sits.  As part of the Trust we can offer successful candidates a huge variety of opportunities for development and progression across all phases.    </w:t>
      </w:r>
    </w:p>
    <w:p w:rsidR="00000000" w:rsidDel="00000000" w:rsidP="00000000" w:rsidRDefault="00000000" w:rsidRPr="00000000" w14:paraId="00000013">
      <w:pPr>
        <w:spacing w:after="0" w:line="24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This is a fantastic opportunity to be part of our ‘Good’ school </w:t>
      </w:r>
      <w:r w:rsidDel="00000000" w:rsidR="00000000" w:rsidRPr="00000000">
        <w:rPr>
          <w:rFonts w:ascii="Avenir" w:cs="Avenir" w:eastAsia="Avenir" w:hAnsi="Avenir"/>
          <w:i w:val="1"/>
          <w:sz w:val="20"/>
          <w:szCs w:val="20"/>
          <w:rtl w:val="0"/>
        </w:rPr>
        <w:t xml:space="preserve">(Ofsted 2018),</w:t>
      </w:r>
      <w:r w:rsidDel="00000000" w:rsidR="00000000" w:rsidRPr="00000000">
        <w:rPr>
          <w:rFonts w:ascii="Avenir" w:cs="Avenir" w:eastAsia="Avenir" w:hAnsi="Avenir"/>
          <w:sz w:val="20"/>
          <w:szCs w:val="20"/>
          <w:rtl w:val="0"/>
        </w:rPr>
        <w:t xml:space="preserve"> joining a highly motivated and forward-thinking staff team and contributing to our next level of successful development.  </w:t>
      </w:r>
    </w:p>
    <w:p w:rsidR="00000000" w:rsidDel="00000000" w:rsidP="00000000" w:rsidRDefault="00000000" w:rsidRPr="00000000" w14:paraId="00000015">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16">
      <w:pPr>
        <w:spacing w:after="0"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We are looking for Teachers who are: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Passionate about working with children and young people as part of a successful team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An excellent classroom practitioner, who is reflective and is passionate about teaching and lifelong learning</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Possessing of energy and enthusiasm and committed to enable every child to be successful</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Committed to the highest expectations of achievement and behaviour and to continuous school improvement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Open to challenge and has the determination to make a difference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Able to develop positive relationships with all members of the school community</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Committed to their own personal professional development. Keen to expand their knowledge, skills and understanding of learning, education and pedagogy in order to grow and develop as a teacher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Supportive of partnerships with parents, governors and the community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Naturally positive with the vision and energy to adapt to changing circumstances and embrace new ideas </w:t>
      </w:r>
    </w:p>
    <w:p w:rsidR="00000000" w:rsidDel="00000000" w:rsidP="00000000" w:rsidRDefault="00000000" w:rsidRPr="00000000" w14:paraId="00000020">
      <w:pPr>
        <w:numPr>
          <w:ilvl w:val="0"/>
          <w:numId w:val="2"/>
        </w:numPr>
        <w:spacing w:after="0" w:line="240" w:lineRule="auto"/>
        <w:ind w:left="720" w:hanging="360"/>
        <w:rPr>
          <w:rFonts w:ascii="Avenir" w:cs="Avenir" w:eastAsia="Avenir" w:hAnsi="Avenir"/>
          <w:sz w:val="20"/>
          <w:szCs w:val="20"/>
        </w:rPr>
      </w:pPr>
      <w:r w:rsidDel="00000000" w:rsidR="00000000" w:rsidRPr="00000000">
        <w:rPr>
          <w:rFonts w:ascii="Avenir" w:cs="Avenir" w:eastAsia="Avenir" w:hAnsi="Avenir"/>
          <w:sz w:val="20"/>
          <w:szCs w:val="20"/>
          <w:rtl w:val="0"/>
        </w:rPr>
        <w:t xml:space="preserve">Good/outstanding practitioners with the ability to secure excellent progress and attainment by exciting and inspiring learners</w:t>
      </w:r>
    </w:p>
    <w:p w:rsidR="00000000" w:rsidDel="00000000" w:rsidP="00000000" w:rsidRDefault="00000000" w:rsidRPr="00000000" w14:paraId="00000021">
      <w:pPr>
        <w:numPr>
          <w:ilvl w:val="0"/>
          <w:numId w:val="2"/>
        </w:numPr>
        <w:spacing w:after="0" w:line="240" w:lineRule="auto"/>
        <w:ind w:left="720" w:hanging="360"/>
        <w:rPr>
          <w:rFonts w:ascii="Avenir" w:cs="Avenir" w:eastAsia="Avenir" w:hAnsi="Avenir"/>
          <w:sz w:val="20"/>
          <w:szCs w:val="20"/>
        </w:rPr>
      </w:pPr>
      <w:r w:rsidDel="00000000" w:rsidR="00000000" w:rsidRPr="00000000">
        <w:rPr>
          <w:rFonts w:ascii="Avenir" w:cs="Avenir" w:eastAsia="Avenir" w:hAnsi="Avenir"/>
          <w:sz w:val="20"/>
          <w:szCs w:val="20"/>
          <w:rtl w:val="0"/>
        </w:rPr>
        <w:t xml:space="preserve">Ambitious and enthusiastic professionals willing to contribute to the wider life of the school and learning trust.  </w:t>
      </w:r>
    </w:p>
    <w:p w:rsidR="00000000" w:rsidDel="00000000" w:rsidP="00000000" w:rsidRDefault="00000000" w:rsidRPr="00000000" w14:paraId="00000022">
      <w:pPr>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venir" w:cs="Avenir" w:eastAsia="Avenir" w:hAnsi="Avenir"/>
          <w:b w:val="1"/>
          <w:color w:val="000000"/>
          <w:sz w:val="20"/>
          <w:szCs w:val="20"/>
        </w:rPr>
      </w:pPr>
      <w:r w:rsidDel="00000000" w:rsidR="00000000" w:rsidRPr="00000000">
        <w:rPr>
          <w:rFonts w:ascii="Avenir" w:cs="Avenir" w:eastAsia="Avenir" w:hAnsi="Avenir"/>
          <w:b w:val="1"/>
          <w:color w:val="000000"/>
          <w:sz w:val="20"/>
          <w:szCs w:val="20"/>
          <w:rtl w:val="0"/>
        </w:rPr>
        <w:t xml:space="preserve">What we offer: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An exciting opportunity to be fully involved in the shaping of our dynamic academies and their curriculum.</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 supportive governing body</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Creative and innovative approaches to teaching and learning</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An environment where innovation and creativity are encouraged</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A dedicated, skilled and talented leadership team</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Valuable support system from a strong and growing network of partner schools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The opportunity to work under the ethics and values of our sponsor, the Co-operative Group</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Co-operative Academies Trust benefits package including discount gym memberships &amp; leisure offers, childcare vouchers, cycle to work, Co-op Credit Union, season ticket &amp; rental deposit loans, cash-back healthcare scheme and co-operative discount offers</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Excellent professional development opportunities from colleagues and other schools within the Co-operative Academy Trust, who all share the same aim, to provide all children with an excellent broad and balanced curriculum </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Tailored support to develop, which includes, continuing professional development through differentiated training, through locality partnership and Trust links and through other well-established training links.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ffffff" w:val="clear"/>
        <w:spacing w:after="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Development ranges from initial training support, through to leadership programmes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Excellent opportunities for personal and career development within the Co-op Academies Trust</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Local Government Pension Scheme</w:t>
      </w:r>
    </w:p>
    <w:p w:rsidR="00000000" w:rsidDel="00000000" w:rsidP="00000000" w:rsidRDefault="00000000" w:rsidRPr="00000000" w14:paraId="00000031">
      <w:pPr>
        <w:numPr>
          <w:ilvl w:val="0"/>
          <w:numId w:val="2"/>
        </w:numPr>
        <w:spacing w:after="0" w:line="240" w:lineRule="auto"/>
        <w:ind w:left="720" w:hanging="360"/>
        <w:rPr>
          <w:rFonts w:ascii="Avenir" w:cs="Avenir" w:eastAsia="Avenir" w:hAnsi="Avenir"/>
          <w:sz w:val="20"/>
          <w:szCs w:val="20"/>
        </w:rPr>
      </w:pPr>
      <w:r w:rsidDel="00000000" w:rsidR="00000000" w:rsidRPr="00000000">
        <w:rPr>
          <w:rFonts w:ascii="Avenir" w:cs="Avenir" w:eastAsia="Avenir" w:hAnsi="Avenir"/>
          <w:sz w:val="20"/>
          <w:szCs w:val="20"/>
          <w:rtl w:val="0"/>
        </w:rPr>
        <w:t xml:space="preserve">Free access to a 24/7 Employee Assistance Programme</w:t>
      </w:r>
    </w:p>
    <w:p w:rsidR="00000000" w:rsidDel="00000000" w:rsidP="00000000" w:rsidRDefault="00000000" w:rsidRPr="00000000" w14:paraId="00000032">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33">
      <w:pPr>
        <w:spacing w:after="0" w:line="240" w:lineRule="auto"/>
        <w:rPr>
          <w:rFonts w:ascii="Avenir" w:cs="Avenir" w:eastAsia="Avenir" w:hAnsi="Avenir"/>
          <w:sz w:val="20"/>
          <w:szCs w:val="20"/>
        </w:rPr>
      </w:pPr>
      <w:r w:rsidDel="00000000" w:rsidR="00000000" w:rsidRPr="00000000">
        <w:rPr>
          <w:rFonts w:ascii="Avenir" w:cs="Avenir" w:eastAsia="Avenir" w:hAnsi="Avenir"/>
          <w:b w:val="1"/>
          <w:color w:val="282828"/>
          <w:sz w:val="20"/>
          <w:szCs w:val="20"/>
          <w:rtl w:val="0"/>
        </w:rPr>
        <w:t xml:space="preserve">Perks</w:t>
      </w:r>
      <w:r w:rsidDel="00000000" w:rsidR="00000000" w:rsidRPr="00000000">
        <w:rPr>
          <w:rtl w:val="0"/>
        </w:rPr>
      </w:r>
    </w:p>
    <w:p w:rsidR="00000000" w:rsidDel="00000000" w:rsidP="00000000" w:rsidRDefault="00000000" w:rsidRPr="00000000" w14:paraId="00000034">
      <w:pPr>
        <w:spacing w:after="240" w:line="240" w:lineRule="auto"/>
        <w:rPr>
          <w:rFonts w:ascii="Avenir" w:cs="Avenir" w:eastAsia="Avenir" w:hAnsi="Avenir"/>
          <w:color w:val="282828"/>
          <w:sz w:val="20"/>
          <w:szCs w:val="20"/>
        </w:rPr>
      </w:pPr>
      <w:r w:rsidDel="00000000" w:rsidR="00000000" w:rsidRPr="00000000">
        <w:rPr>
          <w:rFonts w:ascii="Avenir" w:cs="Avenir" w:eastAsia="Avenir" w:hAnsi="Avenir"/>
          <w:color w:val="282828"/>
          <w:sz w:val="20"/>
          <w:szCs w:val="20"/>
          <w:rtl w:val="0"/>
        </w:rPr>
        <w:t xml:space="preserve">We offer a wide range of benefits and rewards to recognise the part you play in our success. Whether they benefit your finances, your wellbeing, or your family, in or outside work.  From career progression and working and making a difference within your local community, to a whole range of financial discounts and benefits, working at Co-op Academies Trust isn’t just your standard job, what you do here, really counts. </w:t>
      </w:r>
    </w:p>
    <w:p w:rsidR="00000000" w:rsidDel="00000000" w:rsidP="00000000" w:rsidRDefault="00000000" w:rsidRPr="00000000" w14:paraId="00000035">
      <w:pPr>
        <w:spacing w:after="0" w:line="240" w:lineRule="auto"/>
        <w:rPr>
          <w:rFonts w:ascii="Avenir" w:cs="Avenir" w:eastAsia="Avenir" w:hAnsi="Avenir"/>
          <w:color w:val="282828"/>
          <w:sz w:val="20"/>
          <w:szCs w:val="20"/>
        </w:rPr>
      </w:pPr>
      <w:r w:rsidDel="00000000" w:rsidR="00000000" w:rsidRPr="00000000">
        <w:rPr>
          <w:rFonts w:ascii="Avenir" w:cs="Avenir" w:eastAsia="Avenir" w:hAnsi="Avenir"/>
          <w:b w:val="1"/>
          <w:color w:val="282828"/>
          <w:sz w:val="20"/>
          <w:szCs w:val="20"/>
          <w:rtl w:val="0"/>
        </w:rPr>
        <w:t xml:space="preserve">Financial</w:t>
      </w:r>
      <w:r w:rsidDel="00000000" w:rsidR="00000000" w:rsidRPr="00000000">
        <w:rPr>
          <w:rtl w:val="0"/>
        </w:rPr>
      </w:r>
    </w:p>
    <w:p w:rsidR="00000000" w:rsidDel="00000000" w:rsidP="00000000" w:rsidRDefault="00000000" w:rsidRPr="00000000" w14:paraId="00000036">
      <w:pPr>
        <w:spacing w:after="240" w:line="240" w:lineRule="auto"/>
        <w:rPr>
          <w:rFonts w:ascii="Avenir" w:cs="Avenir" w:eastAsia="Avenir" w:hAnsi="Avenir"/>
          <w:color w:val="282828"/>
          <w:sz w:val="20"/>
          <w:szCs w:val="20"/>
        </w:rPr>
      </w:pPr>
      <w:r w:rsidDel="00000000" w:rsidR="00000000" w:rsidRPr="00000000">
        <w:rPr>
          <w:rFonts w:ascii="Avenir" w:cs="Avenir" w:eastAsia="Avenir" w:hAnsi="Avenir"/>
          <w:color w:val="282828"/>
          <w:sz w:val="20"/>
          <w:szCs w:val="20"/>
          <w:rtl w:val="0"/>
        </w:rPr>
        <w:t xml:space="preserve">We offer competitive salaries and pension schemes as well as travel season ticket loans, 24-hour access to free money support, and for colleagues who want to save or need help managing debt we have savings and loan products which can be deducted from your pay.</w:t>
      </w:r>
    </w:p>
    <w:p w:rsidR="00000000" w:rsidDel="00000000" w:rsidP="00000000" w:rsidRDefault="00000000" w:rsidRPr="00000000" w14:paraId="00000037">
      <w:pPr>
        <w:spacing w:after="0" w:line="240" w:lineRule="auto"/>
        <w:rPr>
          <w:rFonts w:ascii="Avenir" w:cs="Avenir" w:eastAsia="Avenir" w:hAnsi="Avenir"/>
          <w:color w:val="282828"/>
          <w:sz w:val="20"/>
          <w:szCs w:val="20"/>
        </w:rPr>
      </w:pPr>
      <w:r w:rsidDel="00000000" w:rsidR="00000000" w:rsidRPr="00000000">
        <w:rPr>
          <w:rFonts w:ascii="Avenir" w:cs="Avenir" w:eastAsia="Avenir" w:hAnsi="Avenir"/>
          <w:b w:val="1"/>
          <w:color w:val="282828"/>
          <w:sz w:val="20"/>
          <w:szCs w:val="20"/>
          <w:rtl w:val="0"/>
        </w:rPr>
        <w:t xml:space="preserve">Health</w:t>
      </w:r>
      <w:r w:rsidDel="00000000" w:rsidR="00000000" w:rsidRPr="00000000">
        <w:rPr>
          <w:rtl w:val="0"/>
        </w:rPr>
      </w:r>
    </w:p>
    <w:p w:rsidR="00000000" w:rsidDel="00000000" w:rsidP="00000000" w:rsidRDefault="00000000" w:rsidRPr="00000000" w14:paraId="00000038">
      <w:pPr>
        <w:spacing w:after="240" w:line="240" w:lineRule="auto"/>
        <w:rPr>
          <w:rFonts w:ascii="Avenir" w:cs="Avenir" w:eastAsia="Avenir" w:hAnsi="Avenir"/>
          <w:color w:val="282828"/>
          <w:sz w:val="20"/>
          <w:szCs w:val="20"/>
        </w:rPr>
      </w:pPr>
      <w:r w:rsidDel="00000000" w:rsidR="00000000" w:rsidRPr="00000000">
        <w:rPr>
          <w:rFonts w:ascii="Avenir" w:cs="Avenir" w:eastAsia="Avenir" w:hAnsi="Avenir"/>
          <w:color w:val="282828"/>
          <w:sz w:val="20"/>
          <w:szCs w:val="20"/>
          <w:rtl w:val="0"/>
        </w:rPr>
        <w:t xml:space="preserve">We want you to stay happy and healthy. So as a teaching colleague you’ll get the school holiday period off work.  And even better, we offer a free flu vaccine, cycle to work scheme; 24-hour access to free health and wellbeing support and discounted gym membership at a number of popular gyms</w:t>
      </w:r>
    </w:p>
    <w:p w:rsidR="00000000" w:rsidDel="00000000" w:rsidP="00000000" w:rsidRDefault="00000000" w:rsidRPr="00000000" w14:paraId="00000039">
      <w:pPr>
        <w:spacing w:after="0" w:line="240" w:lineRule="auto"/>
        <w:rPr>
          <w:rFonts w:ascii="Avenir" w:cs="Avenir" w:eastAsia="Avenir" w:hAnsi="Avenir"/>
          <w:color w:val="282828"/>
          <w:sz w:val="20"/>
          <w:szCs w:val="20"/>
        </w:rPr>
      </w:pPr>
      <w:r w:rsidDel="00000000" w:rsidR="00000000" w:rsidRPr="00000000">
        <w:rPr>
          <w:rFonts w:ascii="Avenir" w:cs="Avenir" w:eastAsia="Avenir" w:hAnsi="Avenir"/>
          <w:b w:val="1"/>
          <w:color w:val="282828"/>
          <w:sz w:val="20"/>
          <w:szCs w:val="20"/>
          <w:rtl w:val="0"/>
        </w:rPr>
        <w:t xml:space="preserve">Discounts</w:t>
      </w:r>
      <w:r w:rsidDel="00000000" w:rsidR="00000000" w:rsidRPr="00000000">
        <w:rPr>
          <w:rtl w:val="0"/>
        </w:rPr>
      </w:r>
    </w:p>
    <w:p w:rsidR="00000000" w:rsidDel="00000000" w:rsidP="00000000" w:rsidRDefault="00000000" w:rsidRPr="00000000" w14:paraId="0000003A">
      <w:pPr>
        <w:spacing w:after="240" w:line="240" w:lineRule="auto"/>
        <w:rPr>
          <w:rFonts w:ascii="Avenir" w:cs="Avenir" w:eastAsia="Avenir" w:hAnsi="Avenir"/>
          <w:b w:val="0"/>
          <w:color w:val="282828"/>
          <w:sz w:val="20"/>
          <w:szCs w:val="20"/>
        </w:rPr>
      </w:pPr>
      <w:r w:rsidDel="00000000" w:rsidR="00000000" w:rsidRPr="00000000">
        <w:rPr>
          <w:rFonts w:ascii="Avenir" w:cs="Avenir" w:eastAsia="Avenir" w:hAnsi="Avenir"/>
          <w:color w:val="282828"/>
          <w:sz w:val="20"/>
          <w:szCs w:val="20"/>
          <w:rtl w:val="0"/>
        </w:rPr>
        <w:t xml:space="preserve">We offer a 10% discount on Co-op Food plus discounts on legal services and funeral plans. You’ll also get access to Co-operative Flexible Benefits and MyActiveDiscounts, giving you discounts and offers from well-known brands on things like shopping, travel, eating out, theatre tickets and broadband.</w:t>
      </w:r>
      <w:r w:rsidDel="00000000" w:rsidR="00000000" w:rsidRPr="00000000">
        <w:rPr>
          <w:rtl w:val="0"/>
        </w:rPr>
      </w:r>
    </w:p>
    <w:p w:rsidR="00000000" w:rsidDel="00000000" w:rsidP="00000000" w:rsidRDefault="00000000" w:rsidRPr="00000000" w14:paraId="0000003B">
      <w:pPr>
        <w:spacing w:after="0" w:line="276"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venir" w:cs="Avenir" w:eastAsia="Avenir" w:hAnsi="Avenir"/>
          <w:b w:val="1"/>
          <w:sz w:val="20"/>
          <w:szCs w:val="20"/>
        </w:rPr>
      </w:pPr>
      <w:r w:rsidDel="00000000" w:rsidR="00000000" w:rsidRPr="00000000">
        <w:rPr>
          <w:rFonts w:ascii="Avenir" w:cs="Avenir" w:eastAsia="Avenir" w:hAnsi="Avenir"/>
          <w:sz w:val="20"/>
          <w:szCs w:val="20"/>
          <w:rtl w:val="0"/>
        </w:rPr>
        <w:t xml:space="preserve">Co-op Academy Brownhill is committed to safeguarding and promoting the welfare of children and expects all staff and volunteers to share this commitment.  Appointments are made subject to an enhanced check with the Disclosure and Barring Service and a medical declaration.</w:t>
        <w:br w:type="textWrapping"/>
        <w:br w:type="textWrapping"/>
        <w:t xml:space="preserve"> “Co-op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br w:type="textWrapping"/>
        <w:br w:type="textWrapping"/>
      </w:r>
      <w:r w:rsidDel="00000000" w:rsidR="00000000" w:rsidRPr="00000000">
        <w:rPr>
          <w:rFonts w:ascii="Avenir" w:cs="Avenir" w:eastAsia="Avenir" w:hAnsi="Avenir"/>
          <w:b w:val="1"/>
          <w:sz w:val="20"/>
          <w:szCs w:val="20"/>
          <w:rtl w:val="0"/>
        </w:rPr>
        <w:t xml:space="preserve">Closing date:</w:t>
      </w:r>
      <w:r w:rsidDel="00000000" w:rsidR="00000000" w:rsidRPr="00000000">
        <w:rPr>
          <w:rFonts w:ascii="Avenir" w:cs="Avenir" w:eastAsia="Avenir" w:hAnsi="Avenir"/>
          <w:sz w:val="20"/>
          <w:szCs w:val="20"/>
          <w:rtl w:val="0"/>
        </w:rPr>
        <w:t xml:space="preserve"> </w:t>
      </w:r>
      <w:r w:rsidDel="00000000" w:rsidR="00000000" w:rsidRPr="00000000">
        <w:rPr>
          <w:rFonts w:ascii="Avenir" w:cs="Avenir" w:eastAsia="Avenir" w:hAnsi="Avenir"/>
          <w:b w:val="1"/>
          <w:sz w:val="20"/>
          <w:szCs w:val="20"/>
          <w:rtl w:val="0"/>
        </w:rPr>
        <w:t xml:space="preserve">Tuesday 20th June 2023 at 12pm</w:t>
      </w:r>
    </w:p>
    <w:p w:rsidR="00000000" w:rsidDel="00000000" w:rsidP="00000000" w:rsidRDefault="00000000" w:rsidRPr="00000000" w14:paraId="0000003D">
      <w:pPr>
        <w:spacing w:after="0"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Shortlisting: Wednesday 21st June 2023</w:t>
        <w:br w:type="textWrapping"/>
        <w:t xml:space="preserve">Interviews:  Wednesday 28th June 2023</w:t>
      </w:r>
    </w:p>
    <w:p w:rsidR="00000000" w:rsidDel="00000000" w:rsidP="00000000" w:rsidRDefault="00000000" w:rsidRPr="00000000" w14:paraId="0000003E">
      <w:pPr>
        <w:spacing w:after="0"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Avenir" w:cs="Avenir" w:eastAsia="Avenir" w:hAnsi="Avenir"/>
          <w:color w:val="000000"/>
          <w:sz w:val="20"/>
          <w:szCs w:val="20"/>
        </w:rPr>
      </w:pPr>
      <w:r w:rsidDel="00000000" w:rsidR="00000000" w:rsidRPr="00000000">
        <w:rPr>
          <w:rtl w:val="0"/>
        </w:rPr>
      </w:r>
    </w:p>
    <w:sectPr>
      <w:pgSz w:h="16838" w:w="11906" w:orient="portrait"/>
      <w:pgMar w:bottom="284" w:top="284"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harCharCharChar" w:customStyle="1">
    <w:name w:val="Char Char Char Char"/>
    <w:basedOn w:val="Normal"/>
    <w:rsid w:val="00B401C6"/>
    <w:pPr>
      <w:spacing w:line="240" w:lineRule="exact"/>
    </w:pPr>
    <w:rPr>
      <w:rFonts w:ascii="Tahoma" w:cs="Tahoma" w:eastAsia="Times New Roman" w:hAnsi="Tahoma"/>
      <w:sz w:val="20"/>
      <w:szCs w:val="20"/>
      <w:lang w:val="en-US"/>
    </w:rPr>
  </w:style>
  <w:style w:type="paragraph" w:styleId="ListParagraph">
    <w:name w:val="List Paragraph"/>
    <w:basedOn w:val="Normal"/>
    <w:uiPriority w:val="34"/>
    <w:qFormat w:val="1"/>
    <w:rsid w:val="00B401C6"/>
    <w:pPr>
      <w:ind w:left="720"/>
      <w:contextualSpacing w:val="1"/>
    </w:pPr>
  </w:style>
  <w:style w:type="character" w:styleId="Hyperlink">
    <w:name w:val="Hyperlink"/>
    <w:basedOn w:val="DefaultParagraphFont"/>
    <w:uiPriority w:val="99"/>
    <w:unhideWhenUsed w:val="1"/>
    <w:rsid w:val="00C66456"/>
    <w:rPr>
      <w:color w:val="0563c1" w:themeColor="hyperlink"/>
      <w:u w:val="single"/>
    </w:rPr>
  </w:style>
  <w:style w:type="paragraph" w:styleId="NormalWeb">
    <w:name w:val="Normal (Web)"/>
    <w:basedOn w:val="Normal"/>
    <w:uiPriority w:val="99"/>
    <w:unhideWhenUsed w:val="1"/>
    <w:rsid w:val="00656D3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56D3B"/>
    <w:rPr>
      <w:b w:val="1"/>
      <w:bCs w:val="1"/>
    </w:rPr>
  </w:style>
  <w:style w:type="character" w:styleId="UnresolvedMention">
    <w:name w:val="Unresolved Mention"/>
    <w:basedOn w:val="DefaultParagraphFont"/>
    <w:uiPriority w:val="99"/>
    <w:semiHidden w:val="1"/>
    <w:unhideWhenUsed w:val="1"/>
    <w:rsid w:val="007057AF"/>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q7P5V+Zjj4g6Ti3PXu6UN+pKw==">CgMxLjAyCGguZ2pkZ3hzOAByITFpTm1fMkRza1NkelVWd2ZNRVZvOHRoS3Zqa3JianZhLQ==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2023-06-05T12:58:00Z</dcterms:created>
  <dc:creator>Mr Dyson</dc:creator>
</cp:coreProperties>
</file>