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numPr>
          <w:numId w:val="0"/>
        </w:numPr>
        <w:ind w:left="360" w:leftChars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Mathematics and Science.  Mathematics is the priority subject but the teacher should preferably be able also to teach General Science or be specifically qualified to teach a separate science such as Physics, Chemistry or Biology.  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E18F0"/>
    <w:rsid w:val="369E1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\AppData\Roaming\kingsoft\office6\templates\wps\zh_CN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2018-01-16T08:33:00Z</dcterms:created>
  <dc:creator>没有刺的刺猬</dc:creator>
  <cp:lastModifiedBy>没有刺的刺猬</cp:lastModifiedBy>
  <dcterms:modified xsi:type="dcterms:W3CDTF">2018-01-16T09:06:35Z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