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996217">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807F06" w:rsidRPr="00BF6A6A" w:rsidTr="003857EE">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07F06" w:rsidRPr="00BF6A6A" w:rsidRDefault="00807F06" w:rsidP="00807F06">
            <w:pPr>
              <w:pStyle w:val="tabletext"/>
              <w:rPr>
                <w:rFonts w:cs="Arial"/>
                <w:b/>
                <w:sz w:val="19"/>
                <w:szCs w:val="19"/>
                <w:lang w:eastAsia="en-US"/>
              </w:rPr>
            </w:pPr>
            <w:r w:rsidRPr="00BF6A6A">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tcPr>
          <w:p w:rsidR="00807F06" w:rsidRPr="00BF6A6A" w:rsidRDefault="00807F06" w:rsidP="00807F06">
            <w:pPr>
              <w:rPr>
                <w:rFonts w:cs="Arial"/>
                <w:sz w:val="19"/>
                <w:szCs w:val="19"/>
              </w:rPr>
            </w:pPr>
            <w:r w:rsidRPr="00BF6A6A">
              <w:rPr>
                <w:rFonts w:cs="Arial"/>
                <w:sz w:val="19"/>
                <w:szCs w:val="19"/>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07F06" w:rsidRPr="00BF6A6A" w:rsidRDefault="00807F06" w:rsidP="00807F06">
            <w:pPr>
              <w:pStyle w:val="tabletext"/>
              <w:rPr>
                <w:rFonts w:cs="Arial"/>
                <w:b/>
                <w:sz w:val="19"/>
                <w:szCs w:val="19"/>
                <w:lang w:eastAsia="en-US"/>
              </w:rPr>
            </w:pPr>
            <w:r w:rsidRPr="00BF6A6A">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tcPr>
          <w:p w:rsidR="00807F06" w:rsidRPr="00BF6A6A" w:rsidRDefault="00807F06" w:rsidP="00807F06">
            <w:pPr>
              <w:rPr>
                <w:rFonts w:cs="Arial"/>
                <w:sz w:val="19"/>
                <w:szCs w:val="19"/>
              </w:rPr>
            </w:pPr>
            <w:r w:rsidRPr="00BF6A6A">
              <w:rPr>
                <w:rFonts w:cs="Arial"/>
                <w:sz w:val="19"/>
                <w:szCs w:val="19"/>
              </w:rPr>
              <w:t>Student Wellbeing and Inclusion</w:t>
            </w:r>
          </w:p>
        </w:tc>
      </w:tr>
      <w:tr w:rsidR="00807F06" w:rsidRPr="00BF6A6A" w:rsidTr="003857EE">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07F06" w:rsidRPr="00BF6A6A" w:rsidRDefault="00807F06" w:rsidP="00807F06">
            <w:pPr>
              <w:pStyle w:val="tabletext"/>
              <w:rPr>
                <w:rFonts w:cs="Arial"/>
                <w:b/>
                <w:sz w:val="19"/>
                <w:szCs w:val="19"/>
                <w:lang w:eastAsia="en-US"/>
              </w:rPr>
            </w:pPr>
            <w:r w:rsidRPr="00BF6A6A">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tcPr>
          <w:p w:rsidR="00807F06" w:rsidRPr="00BF6A6A" w:rsidRDefault="00807F06" w:rsidP="00807F06">
            <w:pPr>
              <w:rPr>
                <w:rFonts w:cs="Arial"/>
                <w:sz w:val="19"/>
                <w:szCs w:val="19"/>
              </w:rPr>
            </w:pPr>
            <w:r w:rsidRPr="00BF6A6A">
              <w:rPr>
                <w:rFonts w:cs="Arial"/>
                <w:sz w:val="19"/>
                <w:szCs w:val="19"/>
              </w:rPr>
              <w:t>Program Support Officer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07F06" w:rsidRPr="00BF6A6A" w:rsidRDefault="00807F06" w:rsidP="00807F06">
            <w:pPr>
              <w:pStyle w:val="tabletext"/>
              <w:rPr>
                <w:rFonts w:cs="Arial"/>
                <w:b/>
                <w:sz w:val="19"/>
                <w:szCs w:val="19"/>
                <w:lang w:eastAsia="en-US"/>
              </w:rPr>
            </w:pPr>
            <w:r w:rsidRPr="00BF6A6A">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tcPr>
          <w:p w:rsidR="00807F06" w:rsidRPr="00BF6A6A" w:rsidRDefault="00A43A64" w:rsidP="00807F06">
            <w:pPr>
              <w:rPr>
                <w:rFonts w:cs="Arial"/>
                <w:sz w:val="19"/>
                <w:szCs w:val="19"/>
              </w:rPr>
            </w:pPr>
            <w:r w:rsidRPr="00BF6A6A">
              <w:rPr>
                <w:rFonts w:cs="Arial"/>
                <w:sz w:val="19"/>
                <w:szCs w:val="19"/>
              </w:rPr>
              <w:t>Administrative</w:t>
            </w:r>
            <w:r w:rsidR="00807F06" w:rsidRPr="00BF6A6A">
              <w:rPr>
                <w:rFonts w:cs="Arial"/>
                <w:sz w:val="19"/>
                <w:szCs w:val="19"/>
              </w:rPr>
              <w:t xml:space="preserve"> Officer 4</w:t>
            </w:r>
          </w:p>
        </w:tc>
      </w:tr>
      <w:tr w:rsidR="00807F06" w:rsidRPr="00BF6A6A" w:rsidTr="002D7476">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07F06" w:rsidRPr="00BF6A6A" w:rsidRDefault="00807F06" w:rsidP="00807F06">
            <w:pPr>
              <w:pStyle w:val="tabletext"/>
              <w:rPr>
                <w:rFonts w:cs="Arial"/>
                <w:b/>
                <w:sz w:val="19"/>
                <w:szCs w:val="19"/>
                <w:lang w:eastAsia="en-US"/>
              </w:rPr>
            </w:pPr>
            <w:r w:rsidRPr="00BF6A6A">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hideMark/>
          </w:tcPr>
          <w:p w:rsidR="00807F06" w:rsidRPr="00BF6A6A" w:rsidRDefault="00807F06" w:rsidP="00807F06">
            <w:pPr>
              <w:rPr>
                <w:rFonts w:cs="Arial"/>
                <w:sz w:val="19"/>
                <w:szCs w:val="19"/>
              </w:rPr>
            </w:pPr>
            <w:r w:rsidRPr="00BF6A6A">
              <w:rPr>
                <w:rFonts w:cs="Arial"/>
                <w:sz w:val="19"/>
                <w:szCs w:val="19"/>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07F06" w:rsidRPr="00BF6A6A" w:rsidRDefault="00807F06" w:rsidP="00807F06">
            <w:pPr>
              <w:pStyle w:val="tabletext"/>
              <w:rPr>
                <w:rFonts w:cs="Arial"/>
                <w:b/>
                <w:sz w:val="19"/>
                <w:szCs w:val="19"/>
                <w:lang w:eastAsia="en-US"/>
              </w:rPr>
            </w:pPr>
            <w:r w:rsidRPr="00BF6A6A">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807F06" w:rsidRPr="00BF6A6A" w:rsidRDefault="00807F06" w:rsidP="00A43A64">
            <w:pPr>
              <w:pStyle w:val="tabletext"/>
              <w:rPr>
                <w:rFonts w:cs="Arial"/>
                <w:sz w:val="19"/>
                <w:szCs w:val="19"/>
                <w:lang w:eastAsia="en-US"/>
              </w:rPr>
            </w:pPr>
            <w:r w:rsidRPr="00BF6A6A">
              <w:rPr>
                <w:rFonts w:cs="Arial"/>
                <w:sz w:val="19"/>
                <w:szCs w:val="19"/>
                <w:lang w:eastAsia="en-US"/>
              </w:rPr>
              <w:t xml:space="preserve">Fixed </w:t>
            </w:r>
            <w:r w:rsidR="00683F6A" w:rsidRPr="00BF6A6A">
              <w:rPr>
                <w:rFonts w:cs="Arial"/>
                <w:sz w:val="19"/>
                <w:szCs w:val="19"/>
                <w:lang w:eastAsia="en-US"/>
              </w:rPr>
              <w:t xml:space="preserve">to </w:t>
            </w:r>
            <w:r w:rsidR="00A43A64" w:rsidRPr="00BF6A6A">
              <w:rPr>
                <w:rFonts w:cs="Arial"/>
                <w:sz w:val="19"/>
                <w:szCs w:val="19"/>
                <w:lang w:eastAsia="en-US"/>
              </w:rPr>
              <w:t>03/01/</w:t>
            </w:r>
            <w:r w:rsidR="00683F6A" w:rsidRPr="00BF6A6A">
              <w:rPr>
                <w:rFonts w:cs="Arial"/>
                <w:sz w:val="19"/>
                <w:szCs w:val="19"/>
                <w:lang w:eastAsia="en-US"/>
              </w:rPr>
              <w:t>2020</w:t>
            </w:r>
          </w:p>
        </w:tc>
      </w:tr>
      <w:tr w:rsidR="00807F06" w:rsidRPr="00BF6A6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07F06" w:rsidRPr="00BF6A6A" w:rsidRDefault="00807F06" w:rsidP="00807F06">
            <w:pPr>
              <w:pStyle w:val="tabletext"/>
              <w:rPr>
                <w:rFonts w:cs="Arial"/>
                <w:b/>
                <w:sz w:val="19"/>
                <w:szCs w:val="19"/>
                <w:lang w:eastAsia="en-US"/>
              </w:rPr>
            </w:pPr>
            <w:r w:rsidRPr="00BF6A6A">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807F06" w:rsidRPr="00BF6A6A" w:rsidRDefault="00A43A64" w:rsidP="00807F06">
            <w:pPr>
              <w:pStyle w:val="tabletext"/>
              <w:rPr>
                <w:rFonts w:cs="Arial"/>
                <w:sz w:val="19"/>
                <w:szCs w:val="19"/>
                <w:lang w:eastAsia="en-US"/>
              </w:rPr>
            </w:pPr>
            <w:r w:rsidRPr="00BF6A6A">
              <w:rPr>
                <w:rFonts w:cs="Arial"/>
                <w:sz w:val="19"/>
                <w:szCs w:val="19"/>
                <w:lang w:eastAsia="en-US"/>
              </w:rPr>
              <w:t>$67,665 - $77,678</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07F06" w:rsidRPr="00BF6A6A" w:rsidRDefault="00807F06" w:rsidP="00807F06">
            <w:pPr>
              <w:pStyle w:val="tabletext"/>
              <w:rPr>
                <w:rFonts w:cs="Arial"/>
                <w:b/>
                <w:sz w:val="19"/>
                <w:szCs w:val="19"/>
                <w:lang w:eastAsia="en-US"/>
              </w:rPr>
            </w:pPr>
            <w:r w:rsidRPr="00BF6A6A">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807F06" w:rsidRPr="00BF6A6A" w:rsidRDefault="00ED651A" w:rsidP="00807F06">
            <w:pPr>
              <w:pStyle w:val="tabletext"/>
              <w:rPr>
                <w:rFonts w:cs="Arial"/>
                <w:sz w:val="19"/>
                <w:szCs w:val="19"/>
                <w:lang w:eastAsia="en-US"/>
              </w:rPr>
            </w:pPr>
            <w:r w:rsidRPr="00BF6A6A">
              <w:rPr>
                <w:rFonts w:cs="Arial"/>
                <w:sz w:val="19"/>
                <w:szCs w:val="19"/>
                <w:lang w:eastAsia="en-US"/>
              </w:rPr>
              <w:t>Darwin</w:t>
            </w:r>
          </w:p>
        </w:tc>
      </w:tr>
      <w:tr w:rsidR="00807F06" w:rsidRPr="00BF6A6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07F06" w:rsidRPr="00BF6A6A" w:rsidRDefault="00807F06" w:rsidP="00807F06">
            <w:pPr>
              <w:pStyle w:val="tabletext"/>
              <w:rPr>
                <w:rFonts w:cs="Arial"/>
                <w:b/>
                <w:sz w:val="19"/>
                <w:szCs w:val="19"/>
                <w:lang w:eastAsia="en-US"/>
              </w:rPr>
            </w:pPr>
            <w:r w:rsidRPr="00BF6A6A">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807F06" w:rsidRPr="00BF6A6A" w:rsidRDefault="00683F6A" w:rsidP="00807F06">
            <w:pPr>
              <w:pStyle w:val="tabletext"/>
              <w:rPr>
                <w:rFonts w:cs="Arial"/>
                <w:sz w:val="19"/>
                <w:szCs w:val="19"/>
                <w:lang w:eastAsia="en-US"/>
              </w:rPr>
            </w:pPr>
            <w:r w:rsidRPr="00BF6A6A">
              <w:rPr>
                <w:rFonts w:cs="Arial"/>
                <w:sz w:val="19"/>
                <w:szCs w:val="19"/>
                <w:lang w:eastAsia="en-US"/>
              </w:rPr>
              <w:t>19237</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807F06" w:rsidRPr="00BF6A6A" w:rsidRDefault="00807F06" w:rsidP="00807F06">
            <w:pPr>
              <w:pStyle w:val="tabletext"/>
              <w:rPr>
                <w:rFonts w:cs="Arial"/>
                <w:b/>
                <w:sz w:val="19"/>
                <w:szCs w:val="19"/>
                <w:lang w:eastAsia="en-US"/>
              </w:rPr>
            </w:pPr>
            <w:r w:rsidRPr="00BF6A6A">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807F06" w:rsidRPr="00BF6A6A" w:rsidRDefault="00683F6A" w:rsidP="00807F06">
            <w:pPr>
              <w:pStyle w:val="tabletext"/>
              <w:rPr>
                <w:rFonts w:cs="Arial"/>
                <w:sz w:val="19"/>
                <w:szCs w:val="19"/>
                <w:lang w:eastAsia="en-US"/>
              </w:rPr>
            </w:pPr>
            <w:r w:rsidRPr="00BF6A6A">
              <w:rPr>
                <w:rFonts w:cs="Arial"/>
                <w:sz w:val="19"/>
                <w:szCs w:val="19"/>
                <w:lang w:eastAsia="en-US"/>
              </w:rPr>
              <w:t>16</w:t>
            </w:r>
            <w:r w:rsidR="00155930" w:rsidRPr="00BF6A6A">
              <w:rPr>
                <w:rFonts w:cs="Arial"/>
                <w:sz w:val="19"/>
                <w:szCs w:val="19"/>
                <w:lang w:eastAsia="en-US"/>
              </w:rPr>
              <w:t>6</w:t>
            </w:r>
            <w:r w:rsidRPr="00BF6A6A">
              <w:rPr>
                <w:rFonts w:cs="Arial"/>
                <w:sz w:val="19"/>
                <w:szCs w:val="19"/>
                <w:lang w:eastAsia="en-US"/>
              </w:rPr>
              <w:t>626</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07F06" w:rsidRPr="00BF6A6A" w:rsidRDefault="00807F06" w:rsidP="00807F06">
            <w:pPr>
              <w:pStyle w:val="tabletext"/>
              <w:rPr>
                <w:rFonts w:cs="Arial"/>
                <w:b/>
                <w:sz w:val="19"/>
                <w:szCs w:val="19"/>
                <w:lang w:eastAsia="en-US"/>
              </w:rPr>
            </w:pPr>
            <w:r w:rsidRPr="00BF6A6A">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807F06" w:rsidRPr="00BF6A6A" w:rsidRDefault="00BF6A6A" w:rsidP="00807F06">
            <w:pPr>
              <w:pStyle w:val="tabletext"/>
              <w:rPr>
                <w:rFonts w:cs="Arial"/>
                <w:sz w:val="19"/>
                <w:szCs w:val="19"/>
                <w:lang w:eastAsia="en-US"/>
              </w:rPr>
            </w:pPr>
            <w:r w:rsidRPr="00BF6A6A">
              <w:rPr>
                <w:rFonts w:cs="Arial"/>
                <w:bCs/>
                <w:iCs/>
                <w:sz w:val="19"/>
                <w:szCs w:val="19"/>
                <w:lang w:val="en-GB" w:eastAsia="en-US"/>
              </w:rPr>
              <w:t>08/07/2019</w:t>
            </w:r>
          </w:p>
        </w:tc>
      </w:tr>
      <w:tr w:rsidR="00807F06" w:rsidRPr="00BF6A6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07F06" w:rsidRPr="00BF6A6A" w:rsidRDefault="00807F06" w:rsidP="00807F06">
            <w:pPr>
              <w:pStyle w:val="tabletext"/>
              <w:rPr>
                <w:rFonts w:cs="Arial"/>
                <w:b/>
                <w:sz w:val="19"/>
                <w:szCs w:val="19"/>
                <w:lang w:eastAsia="en-US"/>
              </w:rPr>
            </w:pPr>
            <w:r w:rsidRPr="00BF6A6A">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807F06" w:rsidRPr="00BF6A6A" w:rsidRDefault="00413252" w:rsidP="00807F06">
            <w:pPr>
              <w:rPr>
                <w:rFonts w:cs="Arial"/>
                <w:b/>
                <w:bCs/>
                <w:iCs/>
                <w:sz w:val="19"/>
                <w:szCs w:val="19"/>
                <w:lang w:val="en-GB" w:eastAsia="en-US"/>
              </w:rPr>
            </w:pPr>
            <w:r w:rsidRPr="00BF6A6A">
              <w:rPr>
                <w:rFonts w:cs="Arial"/>
                <w:sz w:val="19"/>
                <w:szCs w:val="19"/>
              </w:rPr>
              <w:t xml:space="preserve">Elizabeth Rakkas, Team Leader Program Support on 08 8944 9349 or </w:t>
            </w:r>
            <w:hyperlink r:id="rId8" w:history="1">
              <w:r w:rsidRPr="00BF6A6A">
                <w:rPr>
                  <w:rStyle w:val="Hyperlink"/>
                  <w:rFonts w:cs="Arial"/>
                  <w:sz w:val="19"/>
                  <w:szCs w:val="19"/>
                </w:rPr>
                <w:t>elizabeth.rakkas@nt.gov.au</w:t>
              </w:r>
            </w:hyperlink>
            <w:r w:rsidRPr="00BF6A6A">
              <w:rPr>
                <w:rFonts w:cs="Arial"/>
                <w:sz w:val="19"/>
                <w:szCs w:val="19"/>
              </w:rPr>
              <w:t xml:space="preserve"> </w:t>
            </w:r>
          </w:p>
        </w:tc>
      </w:tr>
      <w:tr w:rsidR="00807F06" w:rsidRPr="00BF6A6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07F06" w:rsidRPr="00BF6A6A" w:rsidRDefault="00807F06" w:rsidP="00807F06">
            <w:pPr>
              <w:pStyle w:val="tabletext"/>
              <w:rPr>
                <w:rFonts w:cs="Arial"/>
                <w:b/>
                <w:sz w:val="19"/>
                <w:szCs w:val="19"/>
                <w:lang w:eastAsia="en-US"/>
              </w:rPr>
            </w:pPr>
            <w:r w:rsidRPr="00BF6A6A">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807F06" w:rsidRPr="00BF6A6A" w:rsidRDefault="00502C90" w:rsidP="00807F06">
            <w:pPr>
              <w:rPr>
                <w:rFonts w:cs="Arial"/>
                <w:sz w:val="19"/>
                <w:szCs w:val="19"/>
                <w:lang w:eastAsia="en-US"/>
              </w:rPr>
            </w:pPr>
            <w:hyperlink r:id="rId9" w:history="1">
              <w:r w:rsidR="00683F6A" w:rsidRPr="00BF6A6A">
                <w:rPr>
                  <w:rStyle w:val="Hyperlink"/>
                  <w:rFonts w:cs="Arial"/>
                  <w:sz w:val="19"/>
                  <w:szCs w:val="19"/>
                </w:rPr>
                <w:t>www.education.nt.gov.au</w:t>
              </w:r>
            </w:hyperlink>
            <w:r w:rsidR="00683F6A" w:rsidRPr="00BF6A6A">
              <w:rPr>
                <w:rStyle w:val="Hyperlink"/>
                <w:rFonts w:cs="Arial"/>
                <w:sz w:val="19"/>
                <w:szCs w:val="19"/>
              </w:rPr>
              <w:t>.</w:t>
            </w:r>
          </w:p>
        </w:tc>
      </w:tr>
      <w:tr w:rsidR="00807F06" w:rsidRPr="00BF6A6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07F06" w:rsidRPr="00BF6A6A" w:rsidRDefault="00807F06" w:rsidP="00807F06">
            <w:pPr>
              <w:pStyle w:val="tabletext"/>
              <w:rPr>
                <w:rFonts w:cs="Arial"/>
                <w:b/>
                <w:sz w:val="19"/>
                <w:szCs w:val="19"/>
                <w:lang w:eastAsia="en-US"/>
              </w:rPr>
            </w:pPr>
            <w:r w:rsidRPr="00BF6A6A">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683F6A" w:rsidRPr="00BF6A6A" w:rsidRDefault="001028AE" w:rsidP="00807F06">
            <w:pPr>
              <w:tabs>
                <w:tab w:val="left" w:pos="3165"/>
              </w:tabs>
              <w:rPr>
                <w:rFonts w:cs="Arial"/>
                <w:sz w:val="19"/>
                <w:szCs w:val="19"/>
                <w:lang w:eastAsia="en-US"/>
              </w:rPr>
            </w:pPr>
            <w:r w:rsidRPr="00BF6A6A">
              <w:rPr>
                <w:rFonts w:cs="Arial"/>
                <w:b/>
                <w:sz w:val="19"/>
                <w:szCs w:val="19"/>
                <w:lang w:eastAsia="en-US"/>
              </w:rPr>
              <w:t>Applications must be limited to a one-page summary sheet and an attached resume/cv</w:t>
            </w:r>
            <w:r w:rsidRPr="00BF6A6A">
              <w:rPr>
                <w:rFonts w:cs="Arial"/>
                <w:sz w:val="19"/>
                <w:szCs w:val="19"/>
                <w:lang w:eastAsia="en-US"/>
              </w:rPr>
              <w:t xml:space="preserve"> For further information for applicants and example applications: </w:t>
            </w:r>
            <w:hyperlink r:id="rId10" w:history="1">
              <w:r w:rsidRPr="00BF6A6A">
                <w:rPr>
                  <w:rStyle w:val="Hyperlink"/>
                  <w:rFonts w:cs="Arial"/>
                  <w:sz w:val="19"/>
                  <w:szCs w:val="19"/>
                  <w:lang w:eastAsia="en-US"/>
                </w:rPr>
                <w:t>click here</w:t>
              </w:r>
            </w:hyperlink>
          </w:p>
        </w:tc>
      </w:tr>
      <w:tr w:rsidR="001028AE" w:rsidRPr="00BF6A6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028AE" w:rsidRPr="00BF6A6A" w:rsidRDefault="001028AE" w:rsidP="001028AE">
            <w:pPr>
              <w:pStyle w:val="tabletext"/>
              <w:rPr>
                <w:rFonts w:cs="Arial"/>
                <w:b/>
                <w:sz w:val="19"/>
                <w:szCs w:val="19"/>
                <w:lang w:eastAsia="en-US"/>
              </w:rPr>
            </w:pPr>
            <w:r w:rsidRPr="00BF6A6A">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1028AE" w:rsidRPr="00BF6A6A" w:rsidRDefault="001028AE" w:rsidP="00413252">
            <w:pPr>
              <w:tabs>
                <w:tab w:val="left" w:pos="3165"/>
              </w:tabs>
              <w:rPr>
                <w:rFonts w:cs="Arial"/>
                <w:sz w:val="19"/>
                <w:szCs w:val="19"/>
                <w:lang w:eastAsia="en-US"/>
              </w:rPr>
            </w:pPr>
            <w:r w:rsidRPr="00BF6A6A">
              <w:rPr>
                <w:rFonts w:cs="Arial"/>
                <w:sz w:val="19"/>
                <w:szCs w:val="19"/>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BF6A6A">
                <w:rPr>
                  <w:rStyle w:val="Hyperlink"/>
                  <w:rFonts w:cs="Arial"/>
                  <w:sz w:val="19"/>
                  <w:szCs w:val="19"/>
                  <w:lang w:eastAsia="en-US"/>
                </w:rPr>
                <w:t>click here</w:t>
              </w:r>
            </w:hyperlink>
          </w:p>
        </w:tc>
      </w:tr>
      <w:tr w:rsidR="00807F06" w:rsidRPr="00BF6A6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07F06" w:rsidRPr="00BF6A6A" w:rsidRDefault="00807F06" w:rsidP="00807F06">
            <w:pPr>
              <w:pStyle w:val="tabletext"/>
              <w:rPr>
                <w:rFonts w:cs="Arial"/>
                <w:b/>
                <w:sz w:val="19"/>
                <w:szCs w:val="19"/>
                <w:lang w:eastAsia="en-US"/>
              </w:rPr>
            </w:pPr>
            <w:r w:rsidRPr="00BF6A6A">
              <w:rPr>
                <w:rFonts w:cs="Arial"/>
                <w:b/>
                <w:sz w:val="19"/>
                <w:szCs w:val="19"/>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807F06" w:rsidRPr="00BF6A6A" w:rsidRDefault="001028AE" w:rsidP="00807F06">
            <w:pPr>
              <w:tabs>
                <w:tab w:val="left" w:pos="3165"/>
              </w:tabs>
              <w:rPr>
                <w:rFonts w:eastAsia="Calibri" w:cs="Arial"/>
                <w:sz w:val="19"/>
                <w:szCs w:val="19"/>
                <w:lang w:eastAsia="en-US"/>
              </w:rPr>
            </w:pPr>
            <w:r w:rsidRPr="00BF6A6A">
              <w:rPr>
                <w:rFonts w:eastAsia="Calibri" w:cs="Arial"/>
                <w:sz w:val="19"/>
                <w:szCs w:val="19"/>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807F06" w:rsidRPr="00BF6A6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07F06" w:rsidRPr="00BF6A6A" w:rsidRDefault="00807F06" w:rsidP="00807F06">
            <w:pPr>
              <w:pStyle w:val="tabletext"/>
              <w:rPr>
                <w:rFonts w:cs="Arial"/>
                <w:b/>
                <w:sz w:val="19"/>
                <w:szCs w:val="19"/>
                <w:lang w:eastAsia="en-US"/>
              </w:rPr>
            </w:pPr>
            <w:r w:rsidRPr="00BF6A6A">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807F06" w:rsidRPr="00BF6A6A" w:rsidRDefault="001028AE" w:rsidP="001028AE">
            <w:pPr>
              <w:jc w:val="both"/>
              <w:rPr>
                <w:rFonts w:eastAsia="Calibri" w:cs="Arial"/>
                <w:sz w:val="19"/>
                <w:szCs w:val="19"/>
                <w:lang w:eastAsia="en-US"/>
              </w:rPr>
            </w:pPr>
            <w:r w:rsidRPr="00BF6A6A">
              <w:rPr>
                <w:rFonts w:eastAsia="Calibri" w:cs="Arial"/>
                <w:sz w:val="19"/>
                <w:szCs w:val="19"/>
                <w:lang w:eastAsia="en-US"/>
              </w:rPr>
              <w:t xml:space="preserve">Under an approved </w:t>
            </w:r>
            <w:r w:rsidRPr="00BF6A6A">
              <w:rPr>
                <w:rFonts w:eastAsia="Calibri" w:cs="Arial"/>
                <w:b/>
                <w:sz w:val="19"/>
                <w:szCs w:val="19"/>
                <w:lang w:eastAsia="en-US"/>
              </w:rPr>
              <w:t>Special Measures</w:t>
            </w:r>
            <w:r w:rsidRPr="00BF6A6A">
              <w:rPr>
                <w:rFonts w:eastAsia="Calibri" w:cs="Arial"/>
                <w:sz w:val="19"/>
                <w:szCs w:val="19"/>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807F06" w:rsidRPr="00BF6A6A"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07F06" w:rsidRPr="00BF6A6A" w:rsidRDefault="00807F06" w:rsidP="00807F06">
            <w:pPr>
              <w:pStyle w:val="tabletext"/>
              <w:rPr>
                <w:rFonts w:cs="Arial"/>
                <w:b/>
                <w:sz w:val="19"/>
                <w:szCs w:val="19"/>
                <w:lang w:eastAsia="en-US"/>
              </w:rPr>
            </w:pPr>
            <w:r w:rsidRPr="00BF6A6A">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807F06" w:rsidRPr="00BF6A6A" w:rsidRDefault="00155930" w:rsidP="00807F06">
            <w:pPr>
              <w:tabs>
                <w:tab w:val="left" w:pos="3165"/>
              </w:tabs>
              <w:rPr>
                <w:rFonts w:cs="Arial"/>
                <w:sz w:val="19"/>
                <w:szCs w:val="19"/>
                <w:lang w:eastAsia="en-US"/>
              </w:rPr>
            </w:pPr>
            <w:hyperlink r:id="rId12" w:history="1">
              <w:r w:rsidRPr="00BF6A6A">
                <w:rPr>
                  <w:rStyle w:val="Hyperlink"/>
                  <w:rFonts w:cs="Arial"/>
                  <w:sz w:val="19"/>
                  <w:szCs w:val="19"/>
                  <w:lang w:eastAsia="en-US"/>
                </w:rPr>
                <w:t>https://jobs.nt.gov.au/Home/JobDetails?rtfId=166626</w:t>
              </w:r>
            </w:hyperlink>
            <w:r w:rsidRPr="00BF6A6A">
              <w:rPr>
                <w:rFonts w:cs="Arial"/>
                <w:sz w:val="19"/>
                <w:szCs w:val="19"/>
                <w:lang w:eastAsia="en-US"/>
              </w:rPr>
              <w:t xml:space="preserve"> </w:t>
            </w:r>
          </w:p>
        </w:tc>
      </w:tr>
    </w:tbl>
    <w:p w:rsidR="00463652" w:rsidRPr="00BF6A6A" w:rsidRDefault="00463652" w:rsidP="00BF6A6A">
      <w:pPr>
        <w:ind w:left="284" w:right="-166" w:hanging="284"/>
        <w:rPr>
          <w:rFonts w:cs="Arial"/>
          <w:sz w:val="19"/>
          <w:szCs w:val="19"/>
        </w:rPr>
      </w:pPr>
    </w:p>
    <w:p w:rsidR="00BF6A6A" w:rsidRDefault="00377486" w:rsidP="00BF6A6A">
      <w:pPr>
        <w:ind w:left="284" w:right="-166" w:hanging="284"/>
        <w:rPr>
          <w:rFonts w:cs="Arial"/>
          <w:bCs/>
          <w:iCs/>
          <w:sz w:val="19"/>
          <w:szCs w:val="19"/>
          <w:lang w:val="en-GB"/>
        </w:rPr>
      </w:pPr>
      <w:r w:rsidRPr="00BF6A6A">
        <w:rPr>
          <w:rFonts w:cs="Arial"/>
          <w:b/>
          <w:bCs/>
          <w:iCs/>
          <w:sz w:val="19"/>
          <w:szCs w:val="19"/>
          <w:u w:val="single"/>
          <w:lang w:val="en-GB"/>
        </w:rPr>
        <w:t>Primary Objective:</w:t>
      </w:r>
      <w:r w:rsidRPr="00BF6A6A">
        <w:rPr>
          <w:rFonts w:cs="Arial"/>
          <w:bCs/>
          <w:iCs/>
          <w:sz w:val="19"/>
          <w:szCs w:val="19"/>
          <w:lang w:val="en-GB"/>
        </w:rPr>
        <w:t xml:space="preserve"> </w:t>
      </w:r>
    </w:p>
    <w:p w:rsidR="00377486" w:rsidRPr="00BF6A6A" w:rsidRDefault="00463652" w:rsidP="00BF6A6A">
      <w:pPr>
        <w:ind w:left="284" w:right="-166" w:hanging="284"/>
        <w:rPr>
          <w:rFonts w:cs="Arial"/>
          <w:sz w:val="19"/>
          <w:szCs w:val="19"/>
        </w:rPr>
      </w:pPr>
      <w:r w:rsidRPr="00BF6A6A">
        <w:rPr>
          <w:rFonts w:cs="Arial"/>
          <w:sz w:val="19"/>
          <w:szCs w:val="19"/>
          <w:lang w:val="en-GB"/>
        </w:rPr>
        <w:t>Provide high level program and data management support to the Student Wellbeing and Inclusion team.</w:t>
      </w:r>
    </w:p>
    <w:p w:rsidR="00377486" w:rsidRPr="00BF6A6A" w:rsidRDefault="00377486" w:rsidP="00BF6A6A">
      <w:pPr>
        <w:ind w:left="284" w:right="-166" w:hanging="284"/>
        <w:rPr>
          <w:rFonts w:cs="Arial"/>
          <w:sz w:val="19"/>
          <w:szCs w:val="19"/>
        </w:rPr>
      </w:pPr>
    </w:p>
    <w:p w:rsidR="00BF6A6A" w:rsidRDefault="00377486" w:rsidP="00BF6A6A">
      <w:pPr>
        <w:ind w:right="-166"/>
        <w:rPr>
          <w:rFonts w:eastAsia="Calibri" w:cs="Arial"/>
          <w:sz w:val="19"/>
          <w:szCs w:val="19"/>
          <w:lang w:eastAsia="en-US"/>
        </w:rPr>
      </w:pPr>
      <w:r w:rsidRPr="00BF6A6A">
        <w:rPr>
          <w:rFonts w:eastAsia="Calibri" w:cs="Arial"/>
          <w:b/>
          <w:sz w:val="19"/>
          <w:szCs w:val="19"/>
          <w:u w:val="single"/>
          <w:lang w:eastAsia="en-US"/>
        </w:rPr>
        <w:t>Context Statement:</w:t>
      </w:r>
      <w:r w:rsidR="00463652" w:rsidRPr="00BF6A6A">
        <w:rPr>
          <w:rFonts w:eastAsia="Calibri" w:cs="Arial"/>
          <w:sz w:val="19"/>
          <w:szCs w:val="19"/>
          <w:lang w:eastAsia="en-US"/>
        </w:rPr>
        <w:t xml:space="preserve"> </w:t>
      </w:r>
    </w:p>
    <w:p w:rsidR="00463652" w:rsidRPr="00BF6A6A" w:rsidRDefault="00463652" w:rsidP="00BF6A6A">
      <w:pPr>
        <w:ind w:right="-166"/>
        <w:rPr>
          <w:rFonts w:eastAsia="Calibri" w:cs="Arial"/>
          <w:sz w:val="19"/>
          <w:szCs w:val="19"/>
          <w:lang w:eastAsia="en-US"/>
        </w:rPr>
      </w:pPr>
      <w:bookmarkStart w:id="0" w:name="_GoBack"/>
      <w:bookmarkEnd w:id="0"/>
      <w:r w:rsidRPr="00BF6A6A">
        <w:rPr>
          <w:rFonts w:cs="Arial"/>
          <w:color w:val="000000"/>
          <w:sz w:val="19"/>
          <w:szCs w:val="19"/>
        </w:rPr>
        <w:t>The Student Wellbeing and Inclusion team works collaboratively with schools, students and their families to strengthen a whole of system approach to assist students to develop into healthy, resilient young people who can maximise their learning opportunities and wellbeing. Student Wellbeing and Inclusion is part of Education Policy and Programs, which is focused on quality teaching and ensuring all children and students (from birth to Year 12) can learn to their potential.</w:t>
      </w:r>
    </w:p>
    <w:p w:rsidR="00377486" w:rsidRPr="00BF6A6A" w:rsidRDefault="00377486" w:rsidP="00BF6A6A">
      <w:pPr>
        <w:ind w:right="-166"/>
        <w:rPr>
          <w:rFonts w:cs="Arial"/>
          <w:sz w:val="19"/>
          <w:szCs w:val="19"/>
        </w:rPr>
      </w:pPr>
    </w:p>
    <w:p w:rsidR="00377486" w:rsidRPr="00BF6A6A" w:rsidRDefault="00377486" w:rsidP="00BF6A6A">
      <w:pPr>
        <w:ind w:left="284" w:right="-166" w:hanging="284"/>
        <w:rPr>
          <w:rFonts w:cs="Arial"/>
          <w:bCs/>
          <w:iCs/>
          <w:sz w:val="19"/>
          <w:szCs w:val="19"/>
          <w:lang w:val="en-GB"/>
        </w:rPr>
      </w:pPr>
      <w:r w:rsidRPr="00BF6A6A">
        <w:rPr>
          <w:rFonts w:cs="Arial"/>
          <w:b/>
          <w:bCs/>
          <w:iCs/>
          <w:sz w:val="19"/>
          <w:szCs w:val="19"/>
          <w:u w:val="single"/>
          <w:lang w:val="en-GB"/>
        </w:rPr>
        <w:t>Key Duties and Responsibilities:</w:t>
      </w:r>
      <w:r w:rsidRPr="00BF6A6A">
        <w:rPr>
          <w:rFonts w:cs="Arial"/>
          <w:bCs/>
          <w:iCs/>
          <w:sz w:val="19"/>
          <w:szCs w:val="19"/>
          <w:lang w:val="en-GB"/>
        </w:rPr>
        <w:t xml:space="preserve"> </w:t>
      </w:r>
    </w:p>
    <w:p w:rsidR="00463652" w:rsidRPr="00BF6A6A" w:rsidRDefault="00463652" w:rsidP="00BF6A6A">
      <w:pPr>
        <w:pStyle w:val="ListParagraph"/>
        <w:numPr>
          <w:ilvl w:val="0"/>
          <w:numId w:val="2"/>
        </w:numPr>
        <w:tabs>
          <w:tab w:val="left" w:pos="142"/>
        </w:tabs>
        <w:ind w:left="284" w:right="-166" w:hanging="284"/>
        <w:rPr>
          <w:rFonts w:cs="Arial"/>
          <w:sz w:val="19"/>
          <w:szCs w:val="19"/>
          <w:lang w:val="en-GB"/>
        </w:rPr>
      </w:pPr>
      <w:r w:rsidRPr="00BF6A6A">
        <w:rPr>
          <w:rFonts w:cs="Arial"/>
          <w:sz w:val="19"/>
          <w:szCs w:val="19"/>
          <w:lang w:val="en-GB"/>
        </w:rPr>
        <w:t>Manage data and administer funding programs for students with additional needs, including entering, manipulating and reporting data; managing panel processes and being the first point of call for all ongoing and ad hoc information and reporting required relating to the Special Education Support Program.</w:t>
      </w:r>
    </w:p>
    <w:p w:rsidR="00463652" w:rsidRPr="00BF6A6A" w:rsidRDefault="00463652" w:rsidP="00BF6A6A">
      <w:pPr>
        <w:pStyle w:val="ListParagraph"/>
        <w:numPr>
          <w:ilvl w:val="0"/>
          <w:numId w:val="2"/>
        </w:numPr>
        <w:tabs>
          <w:tab w:val="left" w:pos="142"/>
        </w:tabs>
        <w:ind w:left="284" w:right="-166" w:hanging="284"/>
        <w:rPr>
          <w:rFonts w:cs="Arial"/>
          <w:sz w:val="19"/>
          <w:szCs w:val="19"/>
          <w:lang w:val="en-GB"/>
        </w:rPr>
      </w:pPr>
      <w:r w:rsidRPr="00BF6A6A">
        <w:rPr>
          <w:rFonts w:cs="Arial"/>
          <w:sz w:val="19"/>
          <w:szCs w:val="19"/>
          <w:lang w:val="en-GB"/>
        </w:rPr>
        <w:t>Provide a high standard of program support to Student Wellbeing and Inclusion, including processing incoming and outgoing correspondence, maintaining records, ensuring deadlines are met, drafting correspondence and producing reports as required.</w:t>
      </w:r>
    </w:p>
    <w:p w:rsidR="00463652" w:rsidRPr="00BF6A6A" w:rsidRDefault="00463652" w:rsidP="00BF6A6A">
      <w:pPr>
        <w:pStyle w:val="ListParagraph"/>
        <w:numPr>
          <w:ilvl w:val="0"/>
          <w:numId w:val="2"/>
        </w:numPr>
        <w:tabs>
          <w:tab w:val="left" w:pos="142"/>
        </w:tabs>
        <w:ind w:left="284" w:right="-166" w:hanging="284"/>
        <w:rPr>
          <w:rFonts w:cs="Arial"/>
          <w:sz w:val="19"/>
          <w:szCs w:val="19"/>
          <w:lang w:val="en-GB"/>
        </w:rPr>
      </w:pPr>
      <w:r w:rsidRPr="00BF6A6A">
        <w:rPr>
          <w:rFonts w:cs="Arial"/>
          <w:sz w:val="19"/>
          <w:szCs w:val="19"/>
          <w:lang w:val="en-GB"/>
        </w:rPr>
        <w:t>Manage referrals and requests for service, including tracking requests, actioning decisions, and liaising with staff.</w:t>
      </w:r>
    </w:p>
    <w:p w:rsidR="00463652" w:rsidRPr="00BF6A6A" w:rsidRDefault="00463652" w:rsidP="00BF6A6A">
      <w:pPr>
        <w:pStyle w:val="ListParagraph"/>
        <w:numPr>
          <w:ilvl w:val="0"/>
          <w:numId w:val="2"/>
        </w:numPr>
        <w:tabs>
          <w:tab w:val="left" w:pos="142"/>
        </w:tabs>
        <w:ind w:left="284" w:right="-166" w:hanging="284"/>
        <w:rPr>
          <w:rFonts w:cs="Arial"/>
          <w:sz w:val="19"/>
          <w:szCs w:val="19"/>
          <w:lang w:val="en-GB"/>
        </w:rPr>
      </w:pPr>
      <w:r w:rsidRPr="00BF6A6A">
        <w:rPr>
          <w:rFonts w:cs="Arial"/>
          <w:sz w:val="19"/>
          <w:szCs w:val="19"/>
          <w:lang w:val="en-GB"/>
        </w:rPr>
        <w:t>Contribute towards continuous improvement strategies through active participation in planning and team effectiveness processes.</w:t>
      </w:r>
    </w:p>
    <w:p w:rsidR="00463652" w:rsidRPr="00BF6A6A" w:rsidRDefault="00463652" w:rsidP="00BF6A6A">
      <w:pPr>
        <w:pStyle w:val="ListParagraph"/>
        <w:numPr>
          <w:ilvl w:val="0"/>
          <w:numId w:val="2"/>
        </w:numPr>
        <w:tabs>
          <w:tab w:val="left" w:pos="142"/>
        </w:tabs>
        <w:ind w:left="284" w:right="-166" w:hanging="284"/>
        <w:rPr>
          <w:rFonts w:cs="Arial"/>
          <w:sz w:val="19"/>
          <w:szCs w:val="19"/>
          <w:lang w:val="en-GB"/>
        </w:rPr>
      </w:pPr>
      <w:r w:rsidRPr="00BF6A6A">
        <w:rPr>
          <w:rFonts w:cs="Arial"/>
          <w:sz w:val="19"/>
          <w:szCs w:val="19"/>
          <w:lang w:val="en-GB"/>
        </w:rPr>
        <w:t>Carry out projects, research and provide administrative assistance as required to ensure Student Wellbeing and Inclusion objectives to be met in a timely and professional manner.</w:t>
      </w:r>
    </w:p>
    <w:p w:rsidR="00377486" w:rsidRPr="00BF6A6A" w:rsidRDefault="00377486" w:rsidP="00BF6A6A">
      <w:pPr>
        <w:ind w:left="284" w:right="-166" w:hanging="284"/>
        <w:rPr>
          <w:rFonts w:eastAsia="Calibri" w:cs="Arial"/>
          <w:sz w:val="19"/>
          <w:szCs w:val="19"/>
          <w:lang w:eastAsia="en-US"/>
        </w:rPr>
      </w:pPr>
    </w:p>
    <w:p w:rsidR="00155930" w:rsidRPr="00BF6A6A" w:rsidRDefault="00377486" w:rsidP="00BF6A6A">
      <w:pPr>
        <w:ind w:left="284" w:right="-166" w:hanging="284"/>
        <w:rPr>
          <w:rFonts w:cs="Arial"/>
          <w:b/>
          <w:sz w:val="19"/>
          <w:szCs w:val="19"/>
          <w:u w:val="single"/>
        </w:rPr>
      </w:pPr>
      <w:r w:rsidRPr="00BF6A6A">
        <w:rPr>
          <w:rFonts w:cs="Arial"/>
          <w:b/>
          <w:sz w:val="19"/>
          <w:szCs w:val="19"/>
          <w:u w:val="single"/>
        </w:rPr>
        <w:t>Selection Criteria</w:t>
      </w:r>
    </w:p>
    <w:p w:rsidR="00463652" w:rsidRPr="00BF6A6A" w:rsidRDefault="00155930" w:rsidP="00BF6A6A">
      <w:pPr>
        <w:ind w:left="284" w:right="-166" w:hanging="284"/>
        <w:rPr>
          <w:rFonts w:cs="Arial"/>
          <w:sz w:val="19"/>
          <w:szCs w:val="19"/>
        </w:rPr>
      </w:pPr>
      <w:r w:rsidRPr="00BF6A6A">
        <w:rPr>
          <w:rFonts w:cs="Arial"/>
          <w:b/>
          <w:sz w:val="19"/>
          <w:szCs w:val="19"/>
          <w:u w:val="single"/>
        </w:rPr>
        <w:t>Essential</w:t>
      </w:r>
      <w:r w:rsidR="00377486" w:rsidRPr="00BF6A6A">
        <w:rPr>
          <w:rFonts w:cs="Arial"/>
          <w:b/>
          <w:sz w:val="19"/>
          <w:szCs w:val="19"/>
          <w:u w:val="single"/>
        </w:rPr>
        <w:t>:</w:t>
      </w:r>
      <w:r w:rsidR="00377486" w:rsidRPr="00BF6A6A">
        <w:rPr>
          <w:rFonts w:cs="Arial"/>
          <w:sz w:val="19"/>
          <w:szCs w:val="19"/>
        </w:rPr>
        <w:t xml:space="preserve"> </w:t>
      </w:r>
    </w:p>
    <w:p w:rsidR="00463652" w:rsidRPr="00BF6A6A" w:rsidRDefault="00463652" w:rsidP="00BF6A6A">
      <w:pPr>
        <w:pStyle w:val="ListParagraph"/>
        <w:numPr>
          <w:ilvl w:val="0"/>
          <w:numId w:val="3"/>
        </w:numPr>
        <w:tabs>
          <w:tab w:val="left" w:pos="142"/>
        </w:tabs>
        <w:ind w:left="284" w:right="-166" w:hanging="284"/>
        <w:rPr>
          <w:rFonts w:cs="Arial"/>
          <w:sz w:val="19"/>
          <w:szCs w:val="19"/>
          <w:lang w:val="en-GB"/>
        </w:rPr>
      </w:pPr>
      <w:r w:rsidRPr="00BF6A6A">
        <w:rPr>
          <w:rFonts w:cs="Arial"/>
          <w:sz w:val="19"/>
          <w:szCs w:val="19"/>
          <w:lang w:val="en-GB"/>
        </w:rPr>
        <w:t>Significant experience working in administration and program support dealing with students with additional needs or similar, with the ability to maintain confidentiality and discern sensitive issues.</w:t>
      </w:r>
    </w:p>
    <w:p w:rsidR="00463652" w:rsidRPr="00BF6A6A" w:rsidRDefault="00463652" w:rsidP="00BF6A6A">
      <w:pPr>
        <w:pStyle w:val="ListParagraph"/>
        <w:numPr>
          <w:ilvl w:val="0"/>
          <w:numId w:val="3"/>
        </w:numPr>
        <w:tabs>
          <w:tab w:val="left" w:pos="142"/>
        </w:tabs>
        <w:ind w:left="284" w:right="-166" w:hanging="284"/>
        <w:rPr>
          <w:rFonts w:cs="Arial"/>
          <w:sz w:val="19"/>
          <w:szCs w:val="19"/>
          <w:lang w:val="en-GB"/>
        </w:rPr>
      </w:pPr>
      <w:r w:rsidRPr="00BF6A6A">
        <w:rPr>
          <w:rFonts w:cs="Arial"/>
          <w:sz w:val="19"/>
          <w:szCs w:val="19"/>
          <w:lang w:val="en-GB"/>
        </w:rPr>
        <w:t xml:space="preserve">Demonstrated high level interpersonal, oral and written communication skills, </w:t>
      </w:r>
      <w:r w:rsidRPr="00BF6A6A">
        <w:rPr>
          <w:rFonts w:cs="Arial"/>
          <w:sz w:val="19"/>
          <w:szCs w:val="19"/>
        </w:rPr>
        <w:t>including the ability to interact with people from d</w:t>
      </w:r>
      <w:r w:rsidR="00155930" w:rsidRPr="00BF6A6A">
        <w:rPr>
          <w:rFonts w:cs="Arial"/>
          <w:sz w:val="19"/>
          <w:szCs w:val="19"/>
        </w:rPr>
        <w:t>iverse</w:t>
      </w:r>
      <w:r w:rsidRPr="00BF6A6A">
        <w:rPr>
          <w:rFonts w:cs="Arial"/>
          <w:sz w:val="19"/>
          <w:szCs w:val="19"/>
        </w:rPr>
        <w:t xml:space="preserve"> cultures.</w:t>
      </w:r>
    </w:p>
    <w:p w:rsidR="00463652" w:rsidRPr="00BF6A6A" w:rsidRDefault="00463652" w:rsidP="00BF6A6A">
      <w:pPr>
        <w:pStyle w:val="ListParagraph"/>
        <w:numPr>
          <w:ilvl w:val="0"/>
          <w:numId w:val="3"/>
        </w:numPr>
        <w:tabs>
          <w:tab w:val="left" w:pos="142"/>
        </w:tabs>
        <w:ind w:left="284" w:right="-166" w:hanging="284"/>
        <w:rPr>
          <w:rFonts w:cs="Arial"/>
          <w:sz w:val="19"/>
          <w:szCs w:val="19"/>
          <w:lang w:val="en-GB"/>
        </w:rPr>
      </w:pPr>
      <w:r w:rsidRPr="00BF6A6A">
        <w:rPr>
          <w:rFonts w:cs="Arial"/>
          <w:sz w:val="19"/>
          <w:szCs w:val="19"/>
          <w:lang w:val="en-GB"/>
        </w:rPr>
        <w:t>Demonstrated high level proofreading and analysing data skills.</w:t>
      </w:r>
    </w:p>
    <w:p w:rsidR="00463652" w:rsidRPr="00BF6A6A" w:rsidRDefault="00463652" w:rsidP="00BF6A6A">
      <w:pPr>
        <w:pStyle w:val="ListParagraph"/>
        <w:numPr>
          <w:ilvl w:val="0"/>
          <w:numId w:val="3"/>
        </w:numPr>
        <w:tabs>
          <w:tab w:val="left" w:pos="142"/>
        </w:tabs>
        <w:ind w:left="284" w:right="-166" w:hanging="284"/>
        <w:rPr>
          <w:rFonts w:cs="Arial"/>
          <w:sz w:val="19"/>
          <w:szCs w:val="19"/>
          <w:lang w:val="en-GB"/>
        </w:rPr>
      </w:pPr>
      <w:r w:rsidRPr="00BF6A6A">
        <w:rPr>
          <w:rFonts w:cs="Arial"/>
          <w:sz w:val="19"/>
          <w:szCs w:val="19"/>
          <w:lang w:val="en-GB"/>
        </w:rPr>
        <w:t>Demonstrated high level organisational skills, including the ability to work under pressure and complete tasks within required timeframes, work independently and flexibly, attend to detail, take initiative, problem-solve and prioritise.</w:t>
      </w:r>
    </w:p>
    <w:p w:rsidR="00463652" w:rsidRPr="00BF6A6A" w:rsidRDefault="00463652" w:rsidP="00BF6A6A">
      <w:pPr>
        <w:pStyle w:val="ListParagraph"/>
        <w:numPr>
          <w:ilvl w:val="0"/>
          <w:numId w:val="3"/>
        </w:numPr>
        <w:tabs>
          <w:tab w:val="left" w:pos="142"/>
        </w:tabs>
        <w:ind w:left="284" w:right="-166" w:hanging="284"/>
        <w:rPr>
          <w:rFonts w:cs="Arial"/>
          <w:sz w:val="19"/>
          <w:szCs w:val="19"/>
          <w:lang w:val="en-GB"/>
        </w:rPr>
      </w:pPr>
      <w:r w:rsidRPr="00BF6A6A">
        <w:rPr>
          <w:rFonts w:cs="Arial"/>
          <w:sz w:val="19"/>
          <w:szCs w:val="19"/>
          <w:lang w:val="en-GB"/>
        </w:rPr>
        <w:t>Proven ability in the use of Microsoft Office Suite, with proficiency in Microsoft Excel and databases, and Tower Records Management (TRM) including ability to produce reports and draft correspondence of a high standard.</w:t>
      </w:r>
    </w:p>
    <w:p w:rsidR="00A43A64" w:rsidRPr="00BF6A6A" w:rsidRDefault="00A43A64" w:rsidP="00BF6A6A">
      <w:pPr>
        <w:tabs>
          <w:tab w:val="left" w:pos="142"/>
        </w:tabs>
        <w:ind w:left="284" w:right="-166" w:hanging="284"/>
        <w:rPr>
          <w:rFonts w:cs="Arial"/>
          <w:sz w:val="19"/>
          <w:szCs w:val="19"/>
          <w:lang w:val="en-GB"/>
        </w:rPr>
      </w:pPr>
    </w:p>
    <w:p w:rsidR="00BF6A6A" w:rsidRDefault="00A43A64" w:rsidP="00BF6A6A">
      <w:pPr>
        <w:tabs>
          <w:tab w:val="left" w:pos="142"/>
        </w:tabs>
        <w:ind w:right="-166"/>
        <w:rPr>
          <w:rFonts w:cs="Arial"/>
          <w:sz w:val="19"/>
          <w:szCs w:val="19"/>
          <w:lang w:val="en-GB"/>
        </w:rPr>
      </w:pPr>
      <w:r w:rsidRPr="00BF6A6A">
        <w:rPr>
          <w:rFonts w:cs="Arial"/>
          <w:b/>
          <w:sz w:val="19"/>
          <w:szCs w:val="19"/>
          <w:u w:val="single"/>
          <w:lang w:val="en-GB"/>
        </w:rPr>
        <w:t>Further Information:</w:t>
      </w:r>
      <w:r w:rsidRPr="00BF6A6A">
        <w:rPr>
          <w:rFonts w:cs="Arial"/>
          <w:sz w:val="19"/>
          <w:szCs w:val="19"/>
          <w:lang w:val="en-GB"/>
        </w:rPr>
        <w:t xml:space="preserve"> </w:t>
      </w:r>
    </w:p>
    <w:p w:rsidR="00A43A64" w:rsidRPr="00BF6A6A" w:rsidRDefault="00A43A64" w:rsidP="00BF6A6A">
      <w:pPr>
        <w:tabs>
          <w:tab w:val="left" w:pos="142"/>
        </w:tabs>
        <w:ind w:right="-166"/>
        <w:rPr>
          <w:rFonts w:cs="Arial"/>
          <w:sz w:val="19"/>
          <w:szCs w:val="19"/>
          <w:lang w:val="en-GB"/>
        </w:rPr>
      </w:pPr>
      <w:r w:rsidRPr="00BF6A6A">
        <w:rPr>
          <w:rFonts w:cs="Arial"/>
          <w:sz w:val="19"/>
          <w:szCs w:val="19"/>
        </w:rPr>
        <w:t>A Working with Children Notice (Ochre Card) and</w:t>
      </w:r>
      <w:r w:rsidRPr="00BF6A6A">
        <w:rPr>
          <w:rStyle w:val="Hyperlink"/>
          <w:rFonts w:cs="Arial"/>
          <w:color w:val="auto"/>
          <w:sz w:val="19"/>
          <w:szCs w:val="19"/>
          <w:u w:val="none"/>
          <w:lang w:eastAsia="en-US"/>
        </w:rPr>
        <w:t xml:space="preserve"> current NT Driver License, </w:t>
      </w:r>
      <w:r w:rsidRPr="00BF6A6A">
        <w:rPr>
          <w:rFonts w:cs="Arial"/>
          <w:sz w:val="19"/>
          <w:szCs w:val="19"/>
        </w:rPr>
        <w:t xml:space="preserve">or the ability to obtain, are required in this </w:t>
      </w:r>
      <w:r w:rsidRPr="00BF6A6A">
        <w:rPr>
          <w:rFonts w:cs="Arial"/>
          <w:sz w:val="19"/>
          <w:szCs w:val="19"/>
          <w:lang w:val="en-US"/>
        </w:rPr>
        <w:t>position</w:t>
      </w:r>
      <w:r w:rsidRPr="00BF6A6A">
        <w:rPr>
          <w:rFonts w:cs="Arial"/>
          <w:sz w:val="19"/>
          <w:szCs w:val="19"/>
        </w:rPr>
        <w:t>.</w:t>
      </w:r>
    </w:p>
    <w:p w:rsidR="00463652" w:rsidRPr="00BF6A6A" w:rsidRDefault="00463652" w:rsidP="00BF6A6A">
      <w:pPr>
        <w:ind w:left="284" w:right="-166" w:hanging="284"/>
        <w:rPr>
          <w:rFonts w:eastAsia="Calibri" w:cs="Arial"/>
          <w:sz w:val="19"/>
          <w:szCs w:val="19"/>
          <w:lang w:eastAsia="en-US"/>
        </w:rPr>
      </w:pPr>
    </w:p>
    <w:p w:rsidR="00377486" w:rsidRPr="00BF6A6A" w:rsidRDefault="00377486" w:rsidP="00BF6A6A">
      <w:pPr>
        <w:tabs>
          <w:tab w:val="right" w:pos="10460"/>
        </w:tabs>
        <w:ind w:left="284" w:hanging="284"/>
        <w:rPr>
          <w:rFonts w:cs="Arial"/>
          <w:b/>
          <w:sz w:val="19"/>
          <w:szCs w:val="19"/>
        </w:rPr>
      </w:pPr>
      <w:r w:rsidRPr="00BF6A6A">
        <w:rPr>
          <w:rFonts w:cs="Arial"/>
          <w:b/>
          <w:sz w:val="19"/>
          <w:szCs w:val="19"/>
        </w:rPr>
        <w:t xml:space="preserve">Approved: </w:t>
      </w:r>
      <w:r w:rsidR="00463652" w:rsidRPr="00BF6A6A">
        <w:rPr>
          <w:rFonts w:cs="Arial"/>
          <w:b/>
          <w:sz w:val="19"/>
          <w:szCs w:val="19"/>
        </w:rPr>
        <w:t>June 2019</w:t>
      </w:r>
      <w:r w:rsidRPr="00BF6A6A">
        <w:rPr>
          <w:rFonts w:cs="Arial"/>
          <w:b/>
          <w:sz w:val="19"/>
          <w:szCs w:val="19"/>
        </w:rPr>
        <w:tab/>
      </w:r>
      <w:r w:rsidR="00463652" w:rsidRPr="00BF6A6A">
        <w:rPr>
          <w:rFonts w:cs="Arial"/>
          <w:b/>
          <w:sz w:val="19"/>
          <w:szCs w:val="19"/>
        </w:rPr>
        <w:t>Sue Beynon General Manager Student Wellbeing and Inclusion</w:t>
      </w:r>
    </w:p>
    <w:sectPr w:rsidR="00377486" w:rsidRPr="00BF6A6A"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C90" w:rsidRDefault="00502C90" w:rsidP="00BE3387">
      <w:r>
        <w:separator/>
      </w:r>
    </w:p>
  </w:endnote>
  <w:endnote w:type="continuationSeparator" w:id="0">
    <w:p w:rsidR="00502C90" w:rsidRDefault="00502C90"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1028AE">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1028AE">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C90" w:rsidRDefault="00502C90" w:rsidP="00BE3387">
      <w:r>
        <w:separator/>
      </w:r>
    </w:p>
  </w:footnote>
  <w:footnote w:type="continuationSeparator" w:id="0">
    <w:p w:rsidR="00502C90" w:rsidRDefault="00502C90"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05816"/>
    <w:multiLevelType w:val="hybridMultilevel"/>
    <w:tmpl w:val="6ECCF1FE"/>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6F9B5E51"/>
    <w:multiLevelType w:val="hybridMultilevel"/>
    <w:tmpl w:val="6ECCF1FE"/>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102470"/>
    <w:rsid w:val="001028AE"/>
    <w:rsid w:val="0011354C"/>
    <w:rsid w:val="0012318A"/>
    <w:rsid w:val="00144602"/>
    <w:rsid w:val="00155930"/>
    <w:rsid w:val="00176AF2"/>
    <w:rsid w:val="001850B8"/>
    <w:rsid w:val="00185976"/>
    <w:rsid w:val="001A7D85"/>
    <w:rsid w:val="001C7B6A"/>
    <w:rsid w:val="001E4573"/>
    <w:rsid w:val="001E7DFE"/>
    <w:rsid w:val="001F09D7"/>
    <w:rsid w:val="00201F06"/>
    <w:rsid w:val="00206EC0"/>
    <w:rsid w:val="00282309"/>
    <w:rsid w:val="002833AE"/>
    <w:rsid w:val="00294855"/>
    <w:rsid w:val="002C425D"/>
    <w:rsid w:val="002E18ED"/>
    <w:rsid w:val="002F7A9F"/>
    <w:rsid w:val="00307DB8"/>
    <w:rsid w:val="00321E86"/>
    <w:rsid w:val="00347502"/>
    <w:rsid w:val="003507D9"/>
    <w:rsid w:val="00377486"/>
    <w:rsid w:val="003C2E73"/>
    <w:rsid w:val="003D2F7A"/>
    <w:rsid w:val="00413252"/>
    <w:rsid w:val="00421A85"/>
    <w:rsid w:val="00422FEF"/>
    <w:rsid w:val="00432EEE"/>
    <w:rsid w:val="00453939"/>
    <w:rsid w:val="00463652"/>
    <w:rsid w:val="00467930"/>
    <w:rsid w:val="00492965"/>
    <w:rsid w:val="004B2629"/>
    <w:rsid w:val="004D31E5"/>
    <w:rsid w:val="00501FE3"/>
    <w:rsid w:val="00502C90"/>
    <w:rsid w:val="00520ED8"/>
    <w:rsid w:val="00531BBC"/>
    <w:rsid w:val="0053379B"/>
    <w:rsid w:val="0055195B"/>
    <w:rsid w:val="00600B04"/>
    <w:rsid w:val="0060741F"/>
    <w:rsid w:val="006164C8"/>
    <w:rsid w:val="00620422"/>
    <w:rsid w:val="006341E4"/>
    <w:rsid w:val="00656BDB"/>
    <w:rsid w:val="006658DA"/>
    <w:rsid w:val="00675DE1"/>
    <w:rsid w:val="00683F6A"/>
    <w:rsid w:val="0068556B"/>
    <w:rsid w:val="006C0BAF"/>
    <w:rsid w:val="006D5F76"/>
    <w:rsid w:val="00700D16"/>
    <w:rsid w:val="00705A34"/>
    <w:rsid w:val="00707574"/>
    <w:rsid w:val="0073675A"/>
    <w:rsid w:val="00744BA5"/>
    <w:rsid w:val="007515F7"/>
    <w:rsid w:val="007766E2"/>
    <w:rsid w:val="007B05C5"/>
    <w:rsid w:val="007E1407"/>
    <w:rsid w:val="0080386F"/>
    <w:rsid w:val="00807F06"/>
    <w:rsid w:val="00816CEC"/>
    <w:rsid w:val="008741B1"/>
    <w:rsid w:val="008824C6"/>
    <w:rsid w:val="00885A0C"/>
    <w:rsid w:val="008C1F3D"/>
    <w:rsid w:val="008C2F51"/>
    <w:rsid w:val="00904C42"/>
    <w:rsid w:val="00910B3C"/>
    <w:rsid w:val="00911AE8"/>
    <w:rsid w:val="009438DE"/>
    <w:rsid w:val="00964734"/>
    <w:rsid w:val="00996217"/>
    <w:rsid w:val="009A7429"/>
    <w:rsid w:val="009E5913"/>
    <w:rsid w:val="009E5D07"/>
    <w:rsid w:val="00A334EC"/>
    <w:rsid w:val="00A33A98"/>
    <w:rsid w:val="00A43A64"/>
    <w:rsid w:val="00A653CD"/>
    <w:rsid w:val="00A70DE8"/>
    <w:rsid w:val="00A92BC3"/>
    <w:rsid w:val="00AA1DC3"/>
    <w:rsid w:val="00AB1B2A"/>
    <w:rsid w:val="00AC74E2"/>
    <w:rsid w:val="00B20AF9"/>
    <w:rsid w:val="00B449AA"/>
    <w:rsid w:val="00B56B1B"/>
    <w:rsid w:val="00B75F17"/>
    <w:rsid w:val="00B96BFB"/>
    <w:rsid w:val="00BD5A16"/>
    <w:rsid w:val="00BD7C6A"/>
    <w:rsid w:val="00BE3387"/>
    <w:rsid w:val="00BF6A6A"/>
    <w:rsid w:val="00C07292"/>
    <w:rsid w:val="00C21D69"/>
    <w:rsid w:val="00C22565"/>
    <w:rsid w:val="00C45151"/>
    <w:rsid w:val="00C461D9"/>
    <w:rsid w:val="00C52852"/>
    <w:rsid w:val="00C61A69"/>
    <w:rsid w:val="00C94C9A"/>
    <w:rsid w:val="00CD414A"/>
    <w:rsid w:val="00CD645F"/>
    <w:rsid w:val="00CE2D72"/>
    <w:rsid w:val="00D62421"/>
    <w:rsid w:val="00D77CB5"/>
    <w:rsid w:val="00DD3BEF"/>
    <w:rsid w:val="00DD46BB"/>
    <w:rsid w:val="00E03B6D"/>
    <w:rsid w:val="00E135D5"/>
    <w:rsid w:val="00E355B2"/>
    <w:rsid w:val="00E361D8"/>
    <w:rsid w:val="00E71ECF"/>
    <w:rsid w:val="00E76700"/>
    <w:rsid w:val="00E82324"/>
    <w:rsid w:val="00EA24D3"/>
    <w:rsid w:val="00EA5666"/>
    <w:rsid w:val="00EC0314"/>
    <w:rsid w:val="00EC5D06"/>
    <w:rsid w:val="00ED651A"/>
    <w:rsid w:val="00EF22EF"/>
    <w:rsid w:val="00F053D9"/>
    <w:rsid w:val="00F14BAC"/>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AA3D8"/>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463652"/>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rakkas@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6662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3E43F-1DFF-4C5B-8E16-DA9AE919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Erin Vasquez</cp:lastModifiedBy>
  <cp:revision>6</cp:revision>
  <cp:lastPrinted>2018-12-11T02:49:00Z</cp:lastPrinted>
  <dcterms:created xsi:type="dcterms:W3CDTF">2019-07-04T03:26:00Z</dcterms:created>
  <dcterms:modified xsi:type="dcterms:W3CDTF">2019-07-04T03:31:00Z</dcterms:modified>
</cp:coreProperties>
</file>