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1062"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838"/>
        <w:gridCol w:w="1673"/>
        <w:gridCol w:w="709"/>
        <w:gridCol w:w="1164"/>
        <w:gridCol w:w="1423"/>
        <w:gridCol w:w="4255"/>
      </w:tblGrid>
      <w:tr w:rsidR="00EF0B77" w:rsidRPr="000952A5" w14:paraId="476E63A9" w14:textId="77777777" w:rsidTr="00C41141">
        <w:trPr>
          <w:trHeight w:val="283"/>
          <w:tblHeader/>
        </w:trPr>
        <w:tc>
          <w:tcPr>
            <w:tcW w:w="1838"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D9D7CC8" w14:textId="77777777" w:rsidR="00EF0B77" w:rsidRPr="000952A5" w:rsidRDefault="00EF0B77" w:rsidP="00C41141">
            <w:pPr>
              <w:spacing w:after="0" w:line="240" w:lineRule="auto"/>
              <w:rPr>
                <w:rFonts w:asciiTheme="minorHAnsi" w:hAnsiTheme="minorHAnsi"/>
                <w:sz w:val="18"/>
                <w:szCs w:val="18"/>
              </w:rPr>
            </w:pPr>
            <w:r w:rsidRPr="000952A5">
              <w:rPr>
                <w:rFonts w:asciiTheme="minorHAnsi" w:hAnsiTheme="minorHAnsi"/>
                <w:sz w:val="18"/>
                <w:szCs w:val="18"/>
              </w:rPr>
              <w:t>Agency</w:t>
            </w:r>
          </w:p>
        </w:tc>
        <w:tc>
          <w:tcPr>
            <w:tcW w:w="3546"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vAlign w:val="center"/>
          </w:tcPr>
          <w:p w14:paraId="0DC8C998" w14:textId="55B82EE6" w:rsidR="00EF0B77" w:rsidRPr="000952A5" w:rsidRDefault="00862611" w:rsidP="00C41141">
            <w:pPr>
              <w:spacing w:after="0" w:line="240" w:lineRule="auto"/>
              <w:rPr>
                <w:rFonts w:asciiTheme="minorHAnsi" w:hAnsiTheme="minorHAnsi"/>
                <w:sz w:val="18"/>
                <w:szCs w:val="18"/>
              </w:rPr>
            </w:pPr>
            <w:r w:rsidRPr="000952A5">
              <w:rPr>
                <w:rFonts w:asciiTheme="minorHAnsi" w:hAnsiTheme="minorHAnsi"/>
                <w:sz w:val="18"/>
                <w:szCs w:val="18"/>
              </w:rPr>
              <w:t>Department of Education</w:t>
            </w:r>
          </w:p>
        </w:tc>
        <w:tc>
          <w:tcPr>
            <w:tcW w:w="1423"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EA83E3" w14:textId="77777777" w:rsidR="00EF0B77" w:rsidRPr="000952A5" w:rsidRDefault="00EF0B77" w:rsidP="00C41141">
            <w:pPr>
              <w:spacing w:after="0" w:line="240" w:lineRule="auto"/>
              <w:rPr>
                <w:rFonts w:asciiTheme="minorHAnsi" w:hAnsiTheme="minorHAnsi"/>
                <w:sz w:val="18"/>
                <w:szCs w:val="18"/>
              </w:rPr>
            </w:pPr>
            <w:r w:rsidRPr="000952A5">
              <w:rPr>
                <w:rFonts w:asciiTheme="minorHAnsi" w:hAnsiTheme="minorHAnsi"/>
                <w:sz w:val="18"/>
                <w:szCs w:val="18"/>
              </w:rPr>
              <w:t>Work unit</w:t>
            </w:r>
          </w:p>
        </w:tc>
        <w:tc>
          <w:tcPr>
            <w:tcW w:w="4255" w:type="dxa"/>
            <w:tcBorders>
              <w:top w:val="single" w:sz="4" w:space="0" w:color="1F1F5F" w:themeColor="text1"/>
              <w:left w:val="single" w:sz="4" w:space="0" w:color="1F1F5F" w:themeColor="text1"/>
            </w:tcBorders>
            <w:tcMar>
              <w:left w:w="57" w:type="dxa"/>
              <w:right w:w="57" w:type="dxa"/>
            </w:tcMar>
          </w:tcPr>
          <w:p w14:paraId="41D29A18" w14:textId="6E9B110F" w:rsidR="00EF0B77" w:rsidRPr="000952A5" w:rsidRDefault="00035ED7" w:rsidP="00C41141">
            <w:pPr>
              <w:spacing w:after="0" w:line="240" w:lineRule="auto"/>
              <w:rPr>
                <w:rFonts w:asciiTheme="minorHAnsi" w:hAnsiTheme="minorHAnsi"/>
                <w:sz w:val="18"/>
                <w:szCs w:val="18"/>
              </w:rPr>
            </w:pPr>
            <w:r w:rsidRPr="000952A5">
              <w:rPr>
                <w:rFonts w:asciiTheme="minorHAnsi" w:hAnsiTheme="minorHAnsi"/>
                <w:sz w:val="18"/>
                <w:szCs w:val="18"/>
              </w:rPr>
              <w:t xml:space="preserve">Student Wellbeing and </w:t>
            </w:r>
            <w:r w:rsidR="00735F8A" w:rsidRPr="000952A5">
              <w:rPr>
                <w:rFonts w:asciiTheme="minorHAnsi" w:hAnsiTheme="minorHAnsi"/>
                <w:sz w:val="18"/>
                <w:szCs w:val="18"/>
              </w:rPr>
              <w:t>Inclusion Programs and Services</w:t>
            </w:r>
            <w:r w:rsidR="000952A5">
              <w:rPr>
                <w:rFonts w:asciiTheme="minorHAnsi" w:hAnsiTheme="minorHAnsi"/>
                <w:sz w:val="18"/>
                <w:szCs w:val="18"/>
              </w:rPr>
              <w:t xml:space="preserve"> </w:t>
            </w:r>
            <w:r w:rsidR="00735F8A" w:rsidRPr="000952A5">
              <w:rPr>
                <w:rFonts w:asciiTheme="minorHAnsi" w:hAnsiTheme="minorHAnsi"/>
                <w:sz w:val="18"/>
                <w:szCs w:val="18"/>
              </w:rPr>
              <w:t>-</w:t>
            </w:r>
            <w:r w:rsidRPr="000952A5">
              <w:rPr>
                <w:rFonts w:asciiTheme="minorHAnsi" w:hAnsiTheme="minorHAnsi"/>
                <w:sz w:val="18"/>
                <w:szCs w:val="18"/>
              </w:rPr>
              <w:t xml:space="preserve"> </w:t>
            </w:r>
            <w:r w:rsidR="00862611" w:rsidRPr="000952A5">
              <w:rPr>
                <w:rFonts w:asciiTheme="minorHAnsi" w:hAnsiTheme="minorHAnsi"/>
                <w:sz w:val="18"/>
                <w:szCs w:val="18"/>
              </w:rPr>
              <w:t>Professional Practice</w:t>
            </w:r>
            <w:r w:rsidR="0022230F" w:rsidRPr="000952A5">
              <w:rPr>
                <w:rFonts w:asciiTheme="minorHAnsi" w:hAnsiTheme="minorHAnsi"/>
                <w:sz w:val="18"/>
                <w:szCs w:val="18"/>
              </w:rPr>
              <w:t xml:space="preserve"> and</w:t>
            </w:r>
            <w:r w:rsidR="00862611" w:rsidRPr="000952A5">
              <w:rPr>
                <w:rFonts w:asciiTheme="minorHAnsi" w:hAnsiTheme="minorHAnsi"/>
                <w:sz w:val="18"/>
                <w:szCs w:val="18"/>
              </w:rPr>
              <w:t xml:space="preserve"> Intake </w:t>
            </w:r>
          </w:p>
        </w:tc>
      </w:tr>
      <w:tr w:rsidR="00EF0B77" w:rsidRPr="000952A5" w14:paraId="42155868" w14:textId="77777777" w:rsidTr="00C4114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70F2152C" w14:textId="77777777" w:rsidR="00EF0B77" w:rsidRPr="000952A5" w:rsidRDefault="00EF0B77" w:rsidP="00C41141">
            <w:pPr>
              <w:spacing w:after="0" w:line="240" w:lineRule="auto"/>
              <w:rPr>
                <w:rFonts w:asciiTheme="minorHAnsi" w:hAnsiTheme="minorHAnsi"/>
                <w:sz w:val="18"/>
                <w:szCs w:val="18"/>
              </w:rPr>
            </w:pPr>
            <w:r w:rsidRPr="000952A5">
              <w:rPr>
                <w:rFonts w:asciiTheme="minorHAnsi" w:hAnsiTheme="minorHAnsi"/>
                <w:sz w:val="18"/>
                <w:szCs w:val="18"/>
              </w:rPr>
              <w:t>Job title</w:t>
            </w:r>
          </w:p>
        </w:tc>
        <w:tc>
          <w:tcPr>
            <w:tcW w:w="3546" w:type="dxa"/>
            <w:gridSpan w:val="3"/>
            <w:tcBorders>
              <w:left w:val="single" w:sz="4" w:space="0" w:color="1F1F5F" w:themeColor="text1"/>
              <w:right w:val="single" w:sz="4" w:space="0" w:color="1F1F5F" w:themeColor="text1"/>
            </w:tcBorders>
            <w:tcMar>
              <w:left w:w="57" w:type="dxa"/>
              <w:right w:w="57" w:type="dxa"/>
            </w:tcMar>
          </w:tcPr>
          <w:p w14:paraId="12231D77" w14:textId="4A26F368" w:rsidR="00826C30" w:rsidRPr="000952A5" w:rsidRDefault="00035ED7" w:rsidP="00C41141">
            <w:pPr>
              <w:spacing w:after="0" w:line="240" w:lineRule="auto"/>
              <w:rPr>
                <w:rFonts w:asciiTheme="minorHAnsi" w:hAnsiTheme="minorHAnsi"/>
                <w:sz w:val="18"/>
                <w:szCs w:val="18"/>
              </w:rPr>
            </w:pPr>
            <w:r w:rsidRPr="000952A5">
              <w:rPr>
                <w:rFonts w:asciiTheme="minorHAnsi" w:hAnsiTheme="minorHAnsi"/>
                <w:sz w:val="18"/>
                <w:szCs w:val="18"/>
              </w:rPr>
              <w:t xml:space="preserve">Professional </w:t>
            </w:r>
            <w:r w:rsidR="000844C0" w:rsidRPr="000952A5">
              <w:rPr>
                <w:rFonts w:asciiTheme="minorHAnsi" w:hAnsiTheme="minorHAnsi"/>
                <w:sz w:val="18"/>
                <w:szCs w:val="18"/>
              </w:rPr>
              <w:t>Practice Leader</w:t>
            </w:r>
            <w:r w:rsidR="00063C6E" w:rsidRPr="000952A5">
              <w:rPr>
                <w:rFonts w:asciiTheme="minorHAnsi" w:hAnsiTheme="minorHAnsi"/>
                <w:sz w:val="18"/>
                <w:szCs w:val="18"/>
              </w:rPr>
              <w:t xml:space="preserve"> </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82E2808" w14:textId="77777777" w:rsidR="00EF0B77" w:rsidRPr="000952A5" w:rsidRDefault="00EF0B77" w:rsidP="00C41141">
            <w:pPr>
              <w:spacing w:after="0" w:line="240" w:lineRule="auto"/>
              <w:rPr>
                <w:rFonts w:asciiTheme="minorHAnsi" w:hAnsiTheme="minorHAnsi"/>
                <w:sz w:val="18"/>
                <w:szCs w:val="18"/>
              </w:rPr>
            </w:pPr>
            <w:r w:rsidRPr="000952A5">
              <w:rPr>
                <w:rFonts w:asciiTheme="minorHAnsi" w:hAnsiTheme="minorHAnsi"/>
                <w:sz w:val="18"/>
                <w:szCs w:val="18"/>
              </w:rPr>
              <w:t>Designation</w:t>
            </w:r>
          </w:p>
        </w:tc>
        <w:tc>
          <w:tcPr>
            <w:tcW w:w="4255" w:type="dxa"/>
            <w:tcBorders>
              <w:left w:val="single" w:sz="4" w:space="0" w:color="1F1F5F" w:themeColor="text1"/>
            </w:tcBorders>
            <w:tcMar>
              <w:left w:w="57" w:type="dxa"/>
              <w:right w:w="57" w:type="dxa"/>
            </w:tcMar>
            <w:vAlign w:val="center"/>
          </w:tcPr>
          <w:p w14:paraId="4DC2B7E3" w14:textId="78CC5058" w:rsidR="00EF0B77" w:rsidRPr="000952A5" w:rsidRDefault="00735F8A" w:rsidP="00C41141">
            <w:pPr>
              <w:spacing w:after="0" w:line="240" w:lineRule="auto"/>
              <w:rPr>
                <w:rFonts w:asciiTheme="minorHAnsi" w:hAnsiTheme="minorHAnsi"/>
                <w:sz w:val="18"/>
                <w:szCs w:val="18"/>
              </w:rPr>
            </w:pPr>
            <w:r w:rsidRPr="000952A5">
              <w:rPr>
                <w:rFonts w:asciiTheme="minorHAnsi" w:hAnsiTheme="minorHAnsi"/>
                <w:sz w:val="18"/>
                <w:szCs w:val="18"/>
              </w:rPr>
              <w:t xml:space="preserve">Professional 3 </w:t>
            </w:r>
          </w:p>
        </w:tc>
      </w:tr>
      <w:tr w:rsidR="004A5965" w:rsidRPr="000952A5" w14:paraId="54EDC756" w14:textId="77777777" w:rsidTr="00C4114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7ED588F" w14:textId="77777777" w:rsidR="004A5965" w:rsidRPr="000952A5" w:rsidRDefault="004A5965" w:rsidP="00C41141">
            <w:pPr>
              <w:spacing w:after="0" w:line="240" w:lineRule="auto"/>
              <w:rPr>
                <w:rFonts w:asciiTheme="minorHAnsi" w:hAnsiTheme="minorHAnsi"/>
                <w:sz w:val="18"/>
                <w:szCs w:val="18"/>
              </w:rPr>
            </w:pPr>
            <w:r w:rsidRPr="000952A5">
              <w:rPr>
                <w:rFonts w:asciiTheme="minorHAnsi" w:hAnsiTheme="minorHAnsi"/>
                <w:sz w:val="18"/>
                <w:szCs w:val="18"/>
              </w:rPr>
              <w:t>Job type</w:t>
            </w:r>
          </w:p>
        </w:tc>
        <w:tc>
          <w:tcPr>
            <w:tcW w:w="3546" w:type="dxa"/>
            <w:gridSpan w:val="3"/>
            <w:tcBorders>
              <w:left w:val="single" w:sz="4" w:space="0" w:color="1F1F5F" w:themeColor="text1"/>
              <w:right w:val="single" w:sz="4" w:space="0" w:color="1F1F5F" w:themeColor="text1"/>
            </w:tcBorders>
            <w:tcMar>
              <w:left w:w="57" w:type="dxa"/>
              <w:right w:w="57" w:type="dxa"/>
            </w:tcMar>
          </w:tcPr>
          <w:p w14:paraId="776B4A6D" w14:textId="3F90A006" w:rsidR="004A5965" w:rsidRPr="000952A5" w:rsidRDefault="00735F8A" w:rsidP="00C41141">
            <w:pPr>
              <w:spacing w:after="0" w:line="240" w:lineRule="auto"/>
              <w:rPr>
                <w:rFonts w:asciiTheme="minorHAnsi" w:hAnsiTheme="minorHAnsi"/>
                <w:sz w:val="18"/>
                <w:szCs w:val="18"/>
              </w:rPr>
            </w:pPr>
            <w:r w:rsidRPr="000952A5">
              <w:rPr>
                <w:rFonts w:asciiTheme="minorHAnsi" w:hAnsiTheme="minorHAnsi" w:cs="Arial"/>
                <w:sz w:val="18"/>
                <w:szCs w:val="18"/>
              </w:rPr>
              <w:t>Full t</w:t>
            </w:r>
            <w:r w:rsidR="004A5965" w:rsidRPr="000952A5">
              <w:rPr>
                <w:rFonts w:asciiTheme="minorHAnsi" w:hAnsiTheme="minorHAnsi" w:cs="Arial"/>
                <w:sz w:val="18"/>
                <w:szCs w:val="18"/>
              </w:rPr>
              <w:t>ime</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1327B0" w14:textId="77777777" w:rsidR="004A5965" w:rsidRPr="000952A5" w:rsidRDefault="004A5965" w:rsidP="00C41141">
            <w:pPr>
              <w:spacing w:after="0" w:line="240" w:lineRule="auto"/>
              <w:rPr>
                <w:rFonts w:asciiTheme="minorHAnsi" w:hAnsiTheme="minorHAnsi"/>
                <w:sz w:val="18"/>
                <w:szCs w:val="18"/>
              </w:rPr>
            </w:pPr>
            <w:r w:rsidRPr="000952A5">
              <w:rPr>
                <w:rFonts w:asciiTheme="minorHAnsi" w:hAnsiTheme="minorHAnsi"/>
                <w:sz w:val="18"/>
                <w:szCs w:val="18"/>
              </w:rPr>
              <w:t>Duration</w:t>
            </w:r>
          </w:p>
        </w:tc>
        <w:tc>
          <w:tcPr>
            <w:tcW w:w="4255" w:type="dxa"/>
            <w:tcBorders>
              <w:left w:val="single" w:sz="4" w:space="0" w:color="1F1F5F" w:themeColor="text1"/>
            </w:tcBorders>
            <w:tcMar>
              <w:left w:w="57" w:type="dxa"/>
              <w:right w:w="57" w:type="dxa"/>
            </w:tcMar>
          </w:tcPr>
          <w:p w14:paraId="324491CA" w14:textId="77777777" w:rsidR="004A5965" w:rsidRDefault="005C4BF5" w:rsidP="00C41141">
            <w:pPr>
              <w:spacing w:after="0" w:line="240" w:lineRule="auto"/>
              <w:rPr>
                <w:rFonts w:asciiTheme="minorHAnsi" w:hAnsiTheme="minorHAnsi"/>
                <w:sz w:val="18"/>
                <w:szCs w:val="18"/>
              </w:rPr>
            </w:pPr>
            <w:r>
              <w:rPr>
                <w:rFonts w:asciiTheme="minorHAnsi" w:hAnsiTheme="minorHAnsi"/>
                <w:sz w:val="18"/>
                <w:szCs w:val="18"/>
              </w:rPr>
              <w:t>Fixed to 11/04/2024</w:t>
            </w:r>
          </w:p>
          <w:p w14:paraId="7BE680F2" w14:textId="41E13166" w:rsidR="005C4BF5" w:rsidRPr="000952A5" w:rsidRDefault="005C4BF5" w:rsidP="00C41141">
            <w:pPr>
              <w:spacing w:after="0" w:line="240" w:lineRule="auto"/>
              <w:rPr>
                <w:rFonts w:asciiTheme="minorHAnsi" w:hAnsiTheme="minorHAnsi"/>
                <w:sz w:val="18"/>
                <w:szCs w:val="18"/>
              </w:rPr>
            </w:pPr>
            <w:r>
              <w:rPr>
                <w:rFonts w:asciiTheme="minorHAnsi" w:hAnsiTheme="minorHAnsi"/>
                <w:sz w:val="18"/>
                <w:szCs w:val="18"/>
              </w:rPr>
              <w:t>Ongoing</w:t>
            </w:r>
          </w:p>
        </w:tc>
      </w:tr>
      <w:tr w:rsidR="004A5965" w:rsidRPr="000952A5" w14:paraId="3A56585D" w14:textId="77777777" w:rsidTr="00C4114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1051F29" w14:textId="77777777" w:rsidR="004A5965" w:rsidRPr="000952A5" w:rsidRDefault="004A5965" w:rsidP="00C41141">
            <w:pPr>
              <w:spacing w:after="0" w:line="240" w:lineRule="auto"/>
              <w:rPr>
                <w:rFonts w:asciiTheme="minorHAnsi" w:hAnsiTheme="minorHAnsi"/>
                <w:sz w:val="18"/>
                <w:szCs w:val="18"/>
              </w:rPr>
            </w:pPr>
            <w:r w:rsidRPr="000952A5">
              <w:rPr>
                <w:rFonts w:asciiTheme="minorHAnsi" w:hAnsiTheme="minorHAnsi"/>
                <w:sz w:val="18"/>
                <w:szCs w:val="18"/>
              </w:rPr>
              <w:t>Salary</w:t>
            </w:r>
          </w:p>
        </w:tc>
        <w:tc>
          <w:tcPr>
            <w:tcW w:w="3546" w:type="dxa"/>
            <w:gridSpan w:val="3"/>
            <w:tcBorders>
              <w:left w:val="single" w:sz="4" w:space="0" w:color="1F1F5F" w:themeColor="text1"/>
              <w:right w:val="single" w:sz="4" w:space="0" w:color="1F1F5F" w:themeColor="text1"/>
            </w:tcBorders>
            <w:tcMar>
              <w:left w:w="57" w:type="dxa"/>
              <w:right w:w="57" w:type="dxa"/>
            </w:tcMar>
          </w:tcPr>
          <w:p w14:paraId="7C893777" w14:textId="40624D0C" w:rsidR="004A5965" w:rsidRPr="000952A5" w:rsidRDefault="00735F8A" w:rsidP="00C41141">
            <w:pPr>
              <w:spacing w:after="0" w:line="240" w:lineRule="auto"/>
              <w:rPr>
                <w:rFonts w:asciiTheme="minorHAnsi" w:hAnsiTheme="minorHAnsi"/>
                <w:sz w:val="18"/>
                <w:szCs w:val="18"/>
              </w:rPr>
            </w:pPr>
            <w:r w:rsidRPr="000952A5">
              <w:rPr>
                <w:rFonts w:asciiTheme="minorHAnsi" w:hAnsiTheme="minorHAnsi"/>
                <w:sz w:val="18"/>
                <w:szCs w:val="18"/>
              </w:rPr>
              <w:t>$108,699 - $121,738</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721CCB0" w14:textId="77777777" w:rsidR="004A5965" w:rsidRPr="000952A5" w:rsidRDefault="004A5965" w:rsidP="00C41141">
            <w:pPr>
              <w:spacing w:after="0" w:line="240" w:lineRule="auto"/>
              <w:rPr>
                <w:rFonts w:asciiTheme="minorHAnsi" w:hAnsiTheme="minorHAnsi"/>
                <w:sz w:val="18"/>
                <w:szCs w:val="18"/>
              </w:rPr>
            </w:pPr>
            <w:r w:rsidRPr="000952A5">
              <w:rPr>
                <w:rFonts w:asciiTheme="minorHAnsi" w:hAnsiTheme="minorHAnsi"/>
                <w:sz w:val="18"/>
                <w:szCs w:val="18"/>
              </w:rPr>
              <w:t>Location</w:t>
            </w:r>
          </w:p>
        </w:tc>
        <w:tc>
          <w:tcPr>
            <w:tcW w:w="4255" w:type="dxa"/>
            <w:tcBorders>
              <w:left w:val="single" w:sz="4" w:space="0" w:color="1F1F5F" w:themeColor="text1"/>
            </w:tcBorders>
            <w:tcMar>
              <w:left w:w="57" w:type="dxa"/>
              <w:right w:w="57" w:type="dxa"/>
            </w:tcMar>
          </w:tcPr>
          <w:p w14:paraId="26B64A8A" w14:textId="5A04ED7C" w:rsidR="004A5965" w:rsidRPr="000952A5" w:rsidRDefault="00326D3F" w:rsidP="00C41141">
            <w:pPr>
              <w:spacing w:after="0" w:line="240" w:lineRule="auto"/>
              <w:rPr>
                <w:rFonts w:asciiTheme="minorHAnsi" w:hAnsiTheme="minorHAnsi"/>
                <w:sz w:val="18"/>
                <w:szCs w:val="18"/>
              </w:rPr>
            </w:pPr>
            <w:r w:rsidRPr="000952A5">
              <w:rPr>
                <w:rFonts w:asciiTheme="minorHAnsi" w:hAnsiTheme="minorHAnsi"/>
                <w:sz w:val="18"/>
                <w:szCs w:val="18"/>
              </w:rPr>
              <w:t>Darwin</w:t>
            </w:r>
          </w:p>
        </w:tc>
      </w:tr>
      <w:tr w:rsidR="004A5965" w:rsidRPr="000952A5" w14:paraId="43D6F8E7" w14:textId="77777777" w:rsidTr="000952A5">
        <w:trPr>
          <w:trHeight w:val="247"/>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D88C586" w14:textId="77777777" w:rsidR="004A5965" w:rsidRPr="000952A5" w:rsidRDefault="004A5965" w:rsidP="00C41141">
            <w:pPr>
              <w:spacing w:after="0" w:line="240" w:lineRule="auto"/>
              <w:rPr>
                <w:rFonts w:asciiTheme="minorHAnsi" w:hAnsiTheme="minorHAnsi"/>
                <w:sz w:val="18"/>
                <w:szCs w:val="18"/>
                <w:lang w:val="en-GB"/>
              </w:rPr>
            </w:pPr>
            <w:r w:rsidRPr="000952A5">
              <w:rPr>
                <w:rFonts w:asciiTheme="minorHAnsi" w:hAnsiTheme="minorHAnsi"/>
                <w:sz w:val="18"/>
                <w:szCs w:val="18"/>
                <w:lang w:val="en-GB"/>
              </w:rPr>
              <w:t>Position number</w:t>
            </w:r>
          </w:p>
        </w:tc>
        <w:tc>
          <w:tcPr>
            <w:tcW w:w="1673"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230E6213" w14:textId="14485C6E" w:rsidR="004A5965" w:rsidRPr="000952A5" w:rsidRDefault="00735F8A" w:rsidP="00C41141">
            <w:pPr>
              <w:spacing w:after="0" w:line="240" w:lineRule="auto"/>
              <w:rPr>
                <w:rFonts w:asciiTheme="minorHAnsi" w:hAnsiTheme="minorHAnsi"/>
                <w:sz w:val="18"/>
                <w:szCs w:val="18"/>
              </w:rPr>
            </w:pPr>
            <w:r w:rsidRPr="000952A5">
              <w:rPr>
                <w:rFonts w:asciiTheme="minorHAnsi" w:hAnsiTheme="minorHAnsi"/>
                <w:sz w:val="18"/>
                <w:szCs w:val="18"/>
              </w:rPr>
              <w:t>43644</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79D535CF" w14:textId="77777777" w:rsidR="004A5965" w:rsidRPr="000952A5" w:rsidRDefault="004A5965" w:rsidP="00C41141">
            <w:pPr>
              <w:spacing w:after="0" w:line="240" w:lineRule="auto"/>
              <w:rPr>
                <w:rFonts w:asciiTheme="minorHAnsi" w:hAnsiTheme="minorHAnsi"/>
                <w:sz w:val="18"/>
                <w:szCs w:val="18"/>
              </w:rPr>
            </w:pPr>
            <w:r w:rsidRPr="000952A5">
              <w:rPr>
                <w:rFonts w:asciiTheme="minorHAnsi" w:hAnsiTheme="minorHAnsi"/>
                <w:sz w:val="18"/>
                <w:szCs w:val="18"/>
              </w:rPr>
              <w:t>RTF</w:t>
            </w:r>
          </w:p>
        </w:tc>
        <w:tc>
          <w:tcPr>
            <w:tcW w:w="116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037E4E46" w14:textId="72AC7A2E" w:rsidR="004A5965" w:rsidRPr="000952A5" w:rsidRDefault="00735F8A" w:rsidP="00C41141">
            <w:pPr>
              <w:spacing w:after="0" w:line="240" w:lineRule="auto"/>
              <w:rPr>
                <w:rFonts w:asciiTheme="minorHAnsi" w:hAnsiTheme="minorHAnsi"/>
                <w:sz w:val="18"/>
                <w:szCs w:val="18"/>
              </w:rPr>
            </w:pPr>
            <w:r w:rsidRPr="000952A5">
              <w:rPr>
                <w:rFonts w:asciiTheme="minorHAnsi" w:hAnsiTheme="minorHAnsi"/>
                <w:sz w:val="18"/>
                <w:szCs w:val="18"/>
              </w:rPr>
              <w:t>274563</w:t>
            </w:r>
          </w:p>
        </w:tc>
        <w:tc>
          <w:tcPr>
            <w:tcW w:w="1423"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1F8D8183" w14:textId="77777777" w:rsidR="004A5965" w:rsidRPr="000952A5" w:rsidRDefault="004A5965" w:rsidP="00C41141">
            <w:pPr>
              <w:spacing w:after="0" w:line="240" w:lineRule="auto"/>
              <w:rPr>
                <w:rFonts w:asciiTheme="minorHAnsi" w:hAnsiTheme="minorHAnsi"/>
                <w:sz w:val="18"/>
                <w:szCs w:val="18"/>
              </w:rPr>
            </w:pPr>
            <w:r w:rsidRPr="000952A5">
              <w:rPr>
                <w:rFonts w:asciiTheme="minorHAnsi" w:hAnsiTheme="minorHAnsi"/>
                <w:sz w:val="18"/>
                <w:szCs w:val="18"/>
              </w:rPr>
              <w:t>Closing</w:t>
            </w:r>
          </w:p>
        </w:tc>
        <w:tc>
          <w:tcPr>
            <w:tcW w:w="4255" w:type="dxa"/>
            <w:tcBorders>
              <w:left w:val="single" w:sz="4" w:space="0" w:color="1F1F5F" w:themeColor="text1"/>
              <w:bottom w:val="single" w:sz="4" w:space="0" w:color="BFBFBF" w:themeColor="background1" w:themeShade="BF"/>
            </w:tcBorders>
            <w:tcMar>
              <w:left w:w="57" w:type="dxa"/>
              <w:right w:w="57" w:type="dxa"/>
            </w:tcMar>
          </w:tcPr>
          <w:p w14:paraId="12AE4D45" w14:textId="09BB3460" w:rsidR="004A5965" w:rsidRPr="000952A5" w:rsidRDefault="00735F8A" w:rsidP="00C41141">
            <w:pPr>
              <w:spacing w:after="0" w:line="240" w:lineRule="auto"/>
              <w:rPr>
                <w:rFonts w:asciiTheme="minorHAnsi" w:hAnsiTheme="minorHAnsi"/>
                <w:sz w:val="18"/>
                <w:szCs w:val="18"/>
              </w:rPr>
            </w:pPr>
            <w:r w:rsidRPr="000952A5">
              <w:rPr>
                <w:rFonts w:asciiTheme="minorHAnsi" w:hAnsiTheme="minorHAnsi"/>
                <w:sz w:val="18"/>
                <w:szCs w:val="18"/>
              </w:rPr>
              <w:t>26/10/2023</w:t>
            </w:r>
          </w:p>
        </w:tc>
      </w:tr>
      <w:tr w:rsidR="004A5965" w:rsidRPr="000952A5" w14:paraId="3F616886" w14:textId="77777777" w:rsidTr="00C4114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178F89" w14:textId="7F37AE50" w:rsidR="004A5965" w:rsidRPr="000952A5" w:rsidRDefault="004A5965" w:rsidP="00C41141">
            <w:pPr>
              <w:spacing w:after="0" w:line="240" w:lineRule="auto"/>
              <w:rPr>
                <w:rFonts w:asciiTheme="minorHAnsi" w:hAnsiTheme="minorHAnsi"/>
                <w:sz w:val="18"/>
                <w:szCs w:val="18"/>
                <w:lang w:val="en-GB"/>
              </w:rPr>
            </w:pPr>
            <w:r w:rsidRPr="000952A5">
              <w:rPr>
                <w:rFonts w:asciiTheme="minorHAnsi" w:hAnsiTheme="minorHAnsi"/>
                <w:sz w:val="18"/>
                <w:szCs w:val="18"/>
                <w:lang w:val="en-GB"/>
              </w:rPr>
              <w:t>Contact</w:t>
            </w:r>
            <w:r w:rsidR="00735F8A" w:rsidRPr="000952A5">
              <w:rPr>
                <w:rFonts w:asciiTheme="minorHAnsi" w:hAnsiTheme="minorHAnsi"/>
                <w:sz w:val="18"/>
                <w:szCs w:val="18"/>
                <w:lang w:val="en-GB"/>
              </w:rPr>
              <w:t xml:space="preserve"> officer</w:t>
            </w:r>
          </w:p>
        </w:tc>
        <w:tc>
          <w:tcPr>
            <w:tcW w:w="9224"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07EA378A" w14:textId="288FCCBF" w:rsidR="004A5965" w:rsidRPr="000952A5" w:rsidRDefault="007F349C" w:rsidP="00C41141">
            <w:pPr>
              <w:spacing w:after="0" w:line="240" w:lineRule="auto"/>
              <w:rPr>
                <w:rFonts w:asciiTheme="minorHAnsi" w:hAnsiTheme="minorHAnsi"/>
                <w:color w:val="1F497D"/>
                <w:sz w:val="18"/>
                <w:szCs w:val="18"/>
                <w:highlight w:val="yellow"/>
              </w:rPr>
            </w:pPr>
            <w:proofErr w:type="spellStart"/>
            <w:r w:rsidRPr="000952A5">
              <w:rPr>
                <w:rFonts w:asciiTheme="minorHAnsi" w:hAnsiTheme="minorHAnsi" w:cs="Arial"/>
                <w:bCs/>
                <w:iCs/>
                <w:sz w:val="18"/>
                <w:szCs w:val="18"/>
                <w:lang w:val="en-GB"/>
              </w:rPr>
              <w:t>Karrina</w:t>
            </w:r>
            <w:proofErr w:type="spellEnd"/>
            <w:r w:rsidRPr="000952A5">
              <w:rPr>
                <w:rFonts w:asciiTheme="minorHAnsi" w:hAnsiTheme="minorHAnsi" w:cs="Arial"/>
                <w:bCs/>
                <w:iCs/>
                <w:sz w:val="18"/>
                <w:szCs w:val="18"/>
                <w:lang w:val="en-GB"/>
              </w:rPr>
              <w:t xml:space="preserve"> </w:t>
            </w:r>
            <w:proofErr w:type="spellStart"/>
            <w:r w:rsidRPr="000952A5">
              <w:rPr>
                <w:rFonts w:asciiTheme="minorHAnsi" w:hAnsiTheme="minorHAnsi" w:cs="Arial"/>
                <w:bCs/>
                <w:iCs/>
                <w:sz w:val="18"/>
                <w:szCs w:val="18"/>
                <w:lang w:val="en-GB"/>
              </w:rPr>
              <w:t>Betschart</w:t>
            </w:r>
            <w:proofErr w:type="spellEnd"/>
            <w:r w:rsidRPr="000952A5">
              <w:rPr>
                <w:rFonts w:asciiTheme="minorHAnsi" w:hAnsiTheme="minorHAnsi" w:cs="Arial"/>
                <w:bCs/>
                <w:iCs/>
                <w:sz w:val="18"/>
                <w:szCs w:val="18"/>
                <w:lang w:val="en-GB"/>
              </w:rPr>
              <w:t xml:space="preserve">, Director Professional Practice and Intake on 0457 528 141 or </w:t>
            </w:r>
            <w:hyperlink r:id="rId9" w:history="1">
              <w:r w:rsidRPr="000952A5">
                <w:rPr>
                  <w:rStyle w:val="Hyperlink"/>
                  <w:rFonts w:asciiTheme="minorHAnsi" w:hAnsiTheme="minorHAnsi" w:cs="Arial"/>
                  <w:bCs/>
                  <w:iCs/>
                  <w:sz w:val="18"/>
                  <w:szCs w:val="18"/>
                  <w:lang w:val="en-GB"/>
                </w:rPr>
                <w:t>Karrina.betschart1@education.nt.gov.au</w:t>
              </w:r>
            </w:hyperlink>
          </w:p>
        </w:tc>
      </w:tr>
      <w:tr w:rsidR="004A5965" w:rsidRPr="000952A5" w14:paraId="5467BAE3" w14:textId="77777777" w:rsidTr="000952A5">
        <w:trPr>
          <w:trHeight w:val="101"/>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F3A9C9" w14:textId="77777777" w:rsidR="004A5965" w:rsidRPr="000952A5" w:rsidRDefault="004A5965" w:rsidP="00C41141">
            <w:pPr>
              <w:spacing w:after="0" w:line="240" w:lineRule="auto"/>
              <w:rPr>
                <w:rFonts w:asciiTheme="minorHAnsi" w:hAnsiTheme="minorHAnsi"/>
                <w:sz w:val="18"/>
                <w:szCs w:val="18"/>
                <w:lang w:val="en-GB"/>
              </w:rPr>
            </w:pPr>
            <w:r w:rsidRPr="000952A5">
              <w:rPr>
                <w:rFonts w:asciiTheme="minorHAnsi" w:hAnsiTheme="minorHAnsi"/>
                <w:sz w:val="18"/>
                <w:szCs w:val="18"/>
                <w:lang w:val="en-GB"/>
              </w:rPr>
              <w:t xml:space="preserve">About the agency </w:t>
            </w:r>
          </w:p>
        </w:tc>
        <w:tc>
          <w:tcPr>
            <w:tcW w:w="9224"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1CC533FA" w14:textId="46FE4F4B" w:rsidR="004A5965" w:rsidRPr="000952A5" w:rsidRDefault="00930422" w:rsidP="00C41141">
            <w:pPr>
              <w:spacing w:after="0" w:line="240" w:lineRule="auto"/>
              <w:rPr>
                <w:rFonts w:asciiTheme="minorHAnsi" w:hAnsiTheme="minorHAnsi"/>
                <w:sz w:val="18"/>
                <w:szCs w:val="18"/>
              </w:rPr>
            </w:pPr>
            <w:hyperlink r:id="rId10" w:history="1">
              <w:r w:rsidR="000952A5" w:rsidRPr="000952A5">
                <w:rPr>
                  <w:rStyle w:val="Hyperlink"/>
                  <w:sz w:val="18"/>
                  <w:szCs w:val="18"/>
                </w:rPr>
                <w:t>https://education.nt.gov.au/</w:t>
              </w:r>
            </w:hyperlink>
            <w:r w:rsidR="000952A5" w:rsidRPr="000952A5">
              <w:rPr>
                <w:sz w:val="18"/>
                <w:szCs w:val="18"/>
              </w:rPr>
              <w:t xml:space="preserve"> </w:t>
            </w:r>
          </w:p>
        </w:tc>
      </w:tr>
      <w:tr w:rsidR="004A5965" w:rsidRPr="000952A5" w14:paraId="56832C0A" w14:textId="77777777" w:rsidTr="00C41141">
        <w:trPr>
          <w:trHeight w:val="283"/>
          <w:tblHeader/>
        </w:trPr>
        <w:tc>
          <w:tcPr>
            <w:tcW w:w="1838"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2A7971BB" w14:textId="77777777" w:rsidR="004A5965" w:rsidRPr="000952A5" w:rsidRDefault="004A5965" w:rsidP="00C41141">
            <w:pPr>
              <w:spacing w:after="0" w:line="240" w:lineRule="auto"/>
              <w:rPr>
                <w:rFonts w:asciiTheme="minorHAnsi" w:hAnsiTheme="minorHAnsi" w:cs="Arial"/>
                <w:bCs/>
                <w:iCs/>
                <w:sz w:val="18"/>
                <w:szCs w:val="18"/>
                <w:lang w:val="en-GB"/>
              </w:rPr>
            </w:pPr>
            <w:r w:rsidRPr="000952A5">
              <w:rPr>
                <w:rFonts w:asciiTheme="minorHAnsi" w:hAnsiTheme="minorHAnsi"/>
                <w:sz w:val="18"/>
                <w:szCs w:val="18"/>
              </w:rPr>
              <w:t xml:space="preserve">Apply online </w:t>
            </w:r>
          </w:p>
        </w:tc>
        <w:tc>
          <w:tcPr>
            <w:tcW w:w="9224"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100CCF8E" w14:textId="5D8AB488" w:rsidR="004A5965" w:rsidRPr="000952A5" w:rsidRDefault="00930422" w:rsidP="00C41141">
            <w:pPr>
              <w:spacing w:after="0" w:line="240" w:lineRule="auto"/>
              <w:rPr>
                <w:rFonts w:asciiTheme="minorHAnsi" w:hAnsiTheme="minorHAnsi"/>
                <w:sz w:val="18"/>
                <w:szCs w:val="18"/>
              </w:rPr>
            </w:pPr>
            <w:hyperlink r:id="rId11" w:history="1">
              <w:r w:rsidR="00735F8A" w:rsidRPr="000952A5">
                <w:rPr>
                  <w:rStyle w:val="Hyperlink"/>
                  <w:rFonts w:asciiTheme="minorHAnsi" w:hAnsiTheme="minorHAnsi"/>
                  <w:sz w:val="18"/>
                  <w:szCs w:val="18"/>
                </w:rPr>
                <w:t>https://jobs.nt.gov.au/Home/JobDetails?rtfId=274563</w:t>
              </w:r>
            </w:hyperlink>
            <w:r w:rsidR="00735F8A" w:rsidRPr="000952A5">
              <w:rPr>
                <w:rFonts w:asciiTheme="minorHAnsi" w:hAnsiTheme="minorHAnsi"/>
                <w:sz w:val="18"/>
                <w:szCs w:val="18"/>
              </w:rPr>
              <w:t xml:space="preserve"> </w:t>
            </w:r>
          </w:p>
        </w:tc>
      </w:tr>
      <w:tr w:rsidR="004A5965" w:rsidRPr="000952A5" w14:paraId="28585C64" w14:textId="77777777" w:rsidTr="00A468DB">
        <w:trPr>
          <w:trHeight w:val="283"/>
          <w:tblHeader/>
        </w:trPr>
        <w:tc>
          <w:tcPr>
            <w:tcW w:w="11062" w:type="dxa"/>
            <w:gridSpan w:val="6"/>
            <w:tcBorders>
              <w:top w:val="single" w:sz="4" w:space="0" w:color="FFFFFF" w:themeColor="background2"/>
              <w:bottom w:val="single" w:sz="4" w:space="0" w:color="auto"/>
            </w:tcBorders>
            <w:shd w:val="clear" w:color="auto" w:fill="1F1F5F" w:themeFill="text1"/>
            <w:tcMar>
              <w:left w:w="57" w:type="dxa"/>
              <w:right w:w="57" w:type="dxa"/>
            </w:tcMar>
          </w:tcPr>
          <w:p w14:paraId="013D50FB" w14:textId="49DB5CA5" w:rsidR="004A5965" w:rsidRPr="000952A5" w:rsidRDefault="00A468DB" w:rsidP="00735F8A">
            <w:pPr>
              <w:pStyle w:val="Heading1"/>
              <w:spacing w:before="0"/>
              <w:jc w:val="both"/>
              <w:outlineLvl w:val="0"/>
              <w:rPr>
                <w:rFonts w:asciiTheme="minorHAnsi" w:hAnsiTheme="minorHAnsi"/>
                <w:sz w:val="18"/>
                <w:szCs w:val="18"/>
              </w:rPr>
            </w:pPr>
            <w:r w:rsidRPr="000952A5">
              <w:rPr>
                <w:rFonts w:asciiTheme="minorHAnsi" w:hAnsiTheme="minorHAnsi"/>
                <w:color w:val="FFFFFF" w:themeColor="background1"/>
                <w:sz w:val="18"/>
                <w:szCs w:val="18"/>
              </w:rPr>
              <w:t>APPLICATIONS MUST INCLUDE A ONE-PAGE SUMMARY ABOUT YOU, A DETAILED RESUME AND COPIES OF YOUR TERTIARY QUALIFICATIONS.</w:t>
            </w:r>
          </w:p>
        </w:tc>
      </w:tr>
      <w:tr w:rsidR="004A5965" w:rsidRPr="000952A5" w14:paraId="08718775" w14:textId="77777777" w:rsidTr="00735F8A">
        <w:trPr>
          <w:trHeight w:val="723"/>
          <w:tblHeader/>
        </w:trPr>
        <w:tc>
          <w:tcPr>
            <w:tcW w:w="11062"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762159B8" w14:textId="77777777" w:rsidR="00A468DB" w:rsidRPr="000952A5" w:rsidRDefault="00A468DB" w:rsidP="00735F8A">
            <w:pPr>
              <w:pStyle w:val="Heading1"/>
              <w:jc w:val="both"/>
              <w:outlineLvl w:val="0"/>
              <w:rPr>
                <w:rFonts w:asciiTheme="minorHAnsi" w:hAnsiTheme="minorHAnsi"/>
                <w:sz w:val="18"/>
                <w:szCs w:val="18"/>
              </w:rPr>
            </w:pPr>
            <w:r w:rsidRPr="000952A5">
              <w:rPr>
                <w:rFonts w:asciiTheme="minorHAnsi" w:hAnsiTheme="minorHAnsi"/>
                <w:sz w:val="18"/>
                <w:szCs w:val="18"/>
              </w:rPr>
              <w:t>Information for applicants – inclusion and diversity and Special Measures recruitment plans</w:t>
            </w:r>
          </w:p>
          <w:p w14:paraId="1FFEAE4D" w14:textId="293BF42D" w:rsidR="004A5965" w:rsidRPr="000952A5" w:rsidRDefault="00A468DB" w:rsidP="00735F8A">
            <w:pPr>
              <w:jc w:val="both"/>
              <w:rPr>
                <w:rFonts w:asciiTheme="minorHAnsi" w:hAnsiTheme="minorHAnsi"/>
                <w:b/>
                <w:color w:val="808080" w:themeColor="background1" w:themeShade="80"/>
                <w:sz w:val="18"/>
                <w:szCs w:val="18"/>
              </w:rPr>
            </w:pPr>
            <w:r w:rsidRPr="000952A5">
              <w:rPr>
                <w:rFonts w:asciiTheme="minorHAnsi" w:hAnsiTheme="minorHAnsi"/>
                <w:sz w:val="18"/>
                <w:szCs w:val="18"/>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2" w:history="1">
              <w:r w:rsidRPr="000952A5">
                <w:rPr>
                  <w:rStyle w:val="Hyperlink"/>
                  <w:rFonts w:asciiTheme="minorHAnsi" w:hAnsiTheme="minorHAnsi"/>
                  <w:sz w:val="18"/>
                  <w:szCs w:val="18"/>
                </w:rPr>
                <w:t>OCPE website</w:t>
              </w:r>
            </w:hyperlink>
            <w:r w:rsidRPr="000952A5">
              <w:rPr>
                <w:rFonts w:asciiTheme="minorHAnsi" w:hAnsiTheme="minorHAnsi"/>
                <w:sz w:val="18"/>
                <w:szCs w:val="18"/>
              </w:rPr>
              <w:t xml:space="preserve">. Aboriginal applicants will be granted priority consideration for this vacancy. For more information on Special Measures plans, go to the </w:t>
            </w:r>
            <w:hyperlink r:id="rId13" w:history="1">
              <w:r w:rsidRPr="000952A5">
                <w:rPr>
                  <w:rStyle w:val="Hyperlink"/>
                  <w:rFonts w:asciiTheme="minorHAnsi" w:hAnsiTheme="minorHAnsi"/>
                  <w:sz w:val="18"/>
                  <w:szCs w:val="18"/>
                </w:rPr>
                <w:t>OCPE website</w:t>
              </w:r>
            </w:hyperlink>
            <w:r w:rsidRPr="000952A5">
              <w:rPr>
                <w:rFonts w:asciiTheme="minorHAnsi" w:hAnsiTheme="minorHAnsi"/>
                <w:sz w:val="18"/>
                <w:szCs w:val="18"/>
              </w:rPr>
              <w:t>.</w:t>
            </w:r>
          </w:p>
        </w:tc>
      </w:tr>
    </w:tbl>
    <w:p w14:paraId="1674D022" w14:textId="77777777" w:rsidR="0022247F" w:rsidRPr="000952A5" w:rsidRDefault="0022247F" w:rsidP="00735F8A">
      <w:pPr>
        <w:pStyle w:val="Heading1"/>
        <w:spacing w:before="120"/>
        <w:ind w:right="141"/>
        <w:jc w:val="both"/>
        <w:rPr>
          <w:rFonts w:asciiTheme="minorHAnsi" w:hAnsiTheme="minorHAnsi"/>
          <w:sz w:val="18"/>
          <w:szCs w:val="18"/>
        </w:rPr>
      </w:pPr>
      <w:r w:rsidRPr="000952A5">
        <w:rPr>
          <w:rFonts w:asciiTheme="minorHAnsi" w:hAnsiTheme="minorHAnsi"/>
          <w:sz w:val="18"/>
          <w:szCs w:val="18"/>
        </w:rPr>
        <w:t>Primary objective</w:t>
      </w:r>
      <w:bookmarkStart w:id="0" w:name="_GoBack"/>
      <w:bookmarkEnd w:id="0"/>
    </w:p>
    <w:p w14:paraId="1A6175E8" w14:textId="0EBC5C14" w:rsidR="0022247F" w:rsidRPr="000952A5" w:rsidRDefault="0022247F" w:rsidP="00735F8A">
      <w:pPr>
        <w:pStyle w:val="Heading1"/>
        <w:spacing w:before="0"/>
        <w:ind w:right="141"/>
        <w:jc w:val="both"/>
        <w:rPr>
          <w:rFonts w:asciiTheme="minorHAnsi" w:hAnsiTheme="minorHAnsi" w:cs="Times New Roman"/>
          <w:b w:val="0"/>
          <w:bCs w:val="0"/>
          <w:iCs w:val="0"/>
          <w:color w:val="auto"/>
          <w:sz w:val="18"/>
          <w:szCs w:val="18"/>
          <w:lang w:val="en-AU"/>
        </w:rPr>
      </w:pPr>
      <w:r w:rsidRPr="000952A5">
        <w:rPr>
          <w:rFonts w:asciiTheme="minorHAnsi" w:hAnsiTheme="minorHAnsi" w:cs="Times New Roman"/>
          <w:b w:val="0"/>
          <w:bCs w:val="0"/>
          <w:iCs w:val="0"/>
          <w:color w:val="auto"/>
          <w:sz w:val="18"/>
          <w:szCs w:val="18"/>
          <w:lang w:val="en-AU"/>
        </w:rPr>
        <w:t xml:space="preserve">To provide professional leadership and practice expertise to </w:t>
      </w:r>
      <w:r w:rsidR="00E3169F" w:rsidRPr="000952A5">
        <w:rPr>
          <w:rFonts w:asciiTheme="minorHAnsi" w:hAnsiTheme="minorHAnsi" w:cs="Times New Roman"/>
          <w:b w:val="0"/>
          <w:bCs w:val="0"/>
          <w:iCs w:val="0"/>
          <w:color w:val="auto"/>
          <w:sz w:val="18"/>
          <w:szCs w:val="18"/>
          <w:lang w:val="en-AU"/>
        </w:rPr>
        <w:t xml:space="preserve">senior teachers, </w:t>
      </w:r>
      <w:r w:rsidRPr="000952A5">
        <w:rPr>
          <w:rFonts w:asciiTheme="minorHAnsi" w:hAnsiTheme="minorHAnsi" w:cs="Times New Roman"/>
          <w:b w:val="0"/>
          <w:bCs w:val="0"/>
          <w:iCs w:val="0"/>
          <w:color w:val="auto"/>
          <w:sz w:val="18"/>
          <w:szCs w:val="18"/>
          <w:lang w:val="en-AU"/>
        </w:rPr>
        <w:t xml:space="preserve">psychologists, behaviour advisors, occupational therapist, social workers and speech pathologists who are part of a multi-disciplinary team who support schools to improve wellbeing and inclusion through whole school and targeted approaches. Develop a culture of practice excellence through ongoing quality improvement activities and carry a small caseload when required. </w:t>
      </w:r>
    </w:p>
    <w:p w14:paraId="27F4F8AF" w14:textId="77777777" w:rsidR="0022247F" w:rsidRPr="000952A5" w:rsidRDefault="0022247F" w:rsidP="00735F8A">
      <w:pPr>
        <w:pStyle w:val="Heading1"/>
        <w:spacing w:before="120"/>
        <w:ind w:right="141"/>
        <w:jc w:val="both"/>
        <w:rPr>
          <w:rFonts w:asciiTheme="minorHAnsi" w:hAnsiTheme="minorHAnsi"/>
          <w:sz w:val="18"/>
          <w:szCs w:val="18"/>
        </w:rPr>
      </w:pPr>
      <w:r w:rsidRPr="000952A5">
        <w:rPr>
          <w:rFonts w:asciiTheme="minorHAnsi" w:hAnsiTheme="minorHAnsi"/>
          <w:sz w:val="18"/>
          <w:szCs w:val="18"/>
        </w:rPr>
        <w:t>Context statement</w:t>
      </w:r>
    </w:p>
    <w:p w14:paraId="7BF51C46" w14:textId="77777777" w:rsidR="0022247F" w:rsidRPr="000952A5" w:rsidRDefault="0022247F" w:rsidP="00735F8A">
      <w:pPr>
        <w:spacing w:after="0" w:line="240" w:lineRule="auto"/>
        <w:ind w:right="141"/>
        <w:jc w:val="both"/>
        <w:rPr>
          <w:rFonts w:asciiTheme="minorHAnsi" w:hAnsiTheme="minorHAnsi"/>
          <w:sz w:val="18"/>
          <w:szCs w:val="18"/>
        </w:rPr>
      </w:pPr>
      <w:bookmarkStart w:id="1" w:name="_Hlk104382013"/>
      <w:r w:rsidRPr="000952A5">
        <w:rPr>
          <w:rFonts w:asciiTheme="minorHAnsi" w:hAnsiTheme="minorHAnsi"/>
          <w:sz w:val="18"/>
          <w:szCs w:val="18"/>
          <w:lang w:val="en-GB"/>
        </w:rPr>
        <w:t xml:space="preserve">Student Wellbeing and Inclusion Programs and Services (SWIPS) </w:t>
      </w:r>
      <w:r w:rsidRPr="000952A5">
        <w:rPr>
          <w:rFonts w:asciiTheme="minorHAnsi" w:hAnsiTheme="minorHAnsi"/>
          <w:sz w:val="18"/>
          <w:szCs w:val="18"/>
        </w:rPr>
        <w:t xml:space="preserve">is part of Inclusion and Engagement Services, which provides differentiated support services to reform inclusion and improve engagement and access to learning for children, students and communities. SWIPS provides advice, guidance and support to clients and stakeholders to ensure all children and students are welcomed into an inclusive learning environment and are able to engage effectively with education and learn to their full potential. </w:t>
      </w:r>
    </w:p>
    <w:bookmarkEnd w:id="1"/>
    <w:p w14:paraId="054AAD4F" w14:textId="77777777" w:rsidR="0022247F" w:rsidRPr="000952A5" w:rsidRDefault="0022247F" w:rsidP="00735F8A">
      <w:pPr>
        <w:pStyle w:val="Heading1"/>
        <w:spacing w:before="120"/>
        <w:ind w:right="141"/>
        <w:jc w:val="both"/>
        <w:rPr>
          <w:rFonts w:asciiTheme="minorHAnsi" w:hAnsiTheme="minorHAnsi"/>
          <w:sz w:val="18"/>
          <w:szCs w:val="18"/>
        </w:rPr>
      </w:pPr>
      <w:r w:rsidRPr="000952A5">
        <w:rPr>
          <w:rFonts w:asciiTheme="minorHAnsi" w:hAnsiTheme="minorHAnsi"/>
          <w:sz w:val="18"/>
          <w:szCs w:val="18"/>
        </w:rPr>
        <w:t>Key Duties and responsibilities</w:t>
      </w:r>
    </w:p>
    <w:p w14:paraId="1CE75730" w14:textId="77777777" w:rsidR="0022247F" w:rsidRPr="000952A5" w:rsidRDefault="0022247F" w:rsidP="00735F8A">
      <w:pPr>
        <w:pStyle w:val="Heading1"/>
        <w:numPr>
          <w:ilvl w:val="0"/>
          <w:numId w:val="30"/>
        </w:numPr>
        <w:spacing w:before="0"/>
        <w:ind w:left="426" w:right="141" w:hanging="426"/>
        <w:jc w:val="both"/>
        <w:rPr>
          <w:rFonts w:asciiTheme="minorHAnsi" w:eastAsiaTheme="minorEastAsia" w:hAnsiTheme="minorHAnsi" w:cs="Times New Roman"/>
          <w:b w:val="0"/>
          <w:bCs w:val="0"/>
          <w:color w:val="auto"/>
          <w:sz w:val="18"/>
          <w:szCs w:val="18"/>
        </w:rPr>
      </w:pPr>
      <w:r w:rsidRPr="000952A5">
        <w:rPr>
          <w:rFonts w:asciiTheme="minorHAnsi" w:eastAsiaTheme="minorEastAsia" w:hAnsiTheme="minorHAnsi" w:cs="Times New Roman"/>
          <w:b w:val="0"/>
          <w:bCs w:val="0"/>
          <w:color w:val="auto"/>
          <w:sz w:val="18"/>
          <w:szCs w:val="18"/>
        </w:rPr>
        <w:t>Lead, influence and support staff to exercise best practice professional judgement and decision making in operational policy and practice maters including complex casework.</w:t>
      </w:r>
    </w:p>
    <w:p w14:paraId="72089BB5" w14:textId="77777777" w:rsidR="0022247F" w:rsidRPr="000952A5" w:rsidRDefault="0022247F" w:rsidP="00735F8A">
      <w:pPr>
        <w:pStyle w:val="Heading1"/>
        <w:numPr>
          <w:ilvl w:val="0"/>
          <w:numId w:val="30"/>
        </w:numPr>
        <w:spacing w:before="0"/>
        <w:ind w:left="426" w:right="141" w:hanging="426"/>
        <w:jc w:val="both"/>
        <w:rPr>
          <w:rFonts w:asciiTheme="minorHAnsi" w:eastAsiaTheme="minorEastAsia" w:hAnsiTheme="minorHAnsi" w:cs="Times New Roman"/>
          <w:b w:val="0"/>
          <w:bCs w:val="0"/>
          <w:color w:val="auto"/>
          <w:sz w:val="18"/>
          <w:szCs w:val="18"/>
        </w:rPr>
      </w:pPr>
      <w:r w:rsidRPr="000952A5">
        <w:rPr>
          <w:rFonts w:asciiTheme="minorHAnsi" w:eastAsiaTheme="minorEastAsia" w:hAnsiTheme="minorHAnsi" w:cs="Times New Roman"/>
          <w:b w:val="0"/>
          <w:bCs w:val="0"/>
          <w:color w:val="auto"/>
          <w:sz w:val="18"/>
          <w:szCs w:val="18"/>
        </w:rPr>
        <w:t>Promote evidence based best practice service delivery in accordance with legislative and policy requirements.</w:t>
      </w:r>
    </w:p>
    <w:p w14:paraId="4F4A75B3" w14:textId="77777777" w:rsidR="0022247F" w:rsidRPr="000952A5" w:rsidRDefault="0022247F" w:rsidP="00735F8A">
      <w:pPr>
        <w:pStyle w:val="Heading1"/>
        <w:numPr>
          <w:ilvl w:val="0"/>
          <w:numId w:val="30"/>
        </w:numPr>
        <w:spacing w:before="0"/>
        <w:ind w:left="426" w:right="141" w:hanging="426"/>
        <w:jc w:val="both"/>
        <w:rPr>
          <w:rFonts w:asciiTheme="minorHAnsi" w:eastAsiaTheme="minorEastAsia" w:hAnsiTheme="minorHAnsi" w:cs="Times New Roman"/>
          <w:b w:val="0"/>
          <w:bCs w:val="0"/>
          <w:color w:val="auto"/>
          <w:sz w:val="18"/>
          <w:szCs w:val="18"/>
        </w:rPr>
      </w:pPr>
      <w:r w:rsidRPr="000952A5">
        <w:rPr>
          <w:rFonts w:asciiTheme="minorHAnsi" w:eastAsiaTheme="minorEastAsia" w:hAnsiTheme="minorHAnsi" w:cs="Times New Roman"/>
          <w:b w:val="0"/>
          <w:bCs w:val="0"/>
          <w:color w:val="auto"/>
          <w:sz w:val="18"/>
          <w:szCs w:val="18"/>
        </w:rPr>
        <w:t>Identify areas of high risk and/or requiring practice improvement and work with the work unit and management team to implement strategies to strengthen practice capability in these areas and undertakes ongoing research, data collection and continuous improvement to measure the impact of services.</w:t>
      </w:r>
    </w:p>
    <w:p w14:paraId="7692331C" w14:textId="77777777" w:rsidR="0022247F" w:rsidRPr="000952A5" w:rsidRDefault="0022247F" w:rsidP="00735F8A">
      <w:pPr>
        <w:pStyle w:val="Heading1"/>
        <w:numPr>
          <w:ilvl w:val="0"/>
          <w:numId w:val="30"/>
        </w:numPr>
        <w:spacing w:before="0"/>
        <w:ind w:left="426" w:right="141" w:hanging="426"/>
        <w:jc w:val="both"/>
        <w:rPr>
          <w:rFonts w:asciiTheme="minorHAnsi" w:eastAsiaTheme="minorEastAsia" w:hAnsiTheme="minorHAnsi" w:cs="Times New Roman"/>
          <w:b w:val="0"/>
          <w:bCs w:val="0"/>
          <w:color w:val="auto"/>
          <w:sz w:val="18"/>
          <w:szCs w:val="18"/>
        </w:rPr>
      </w:pPr>
      <w:r w:rsidRPr="000952A5">
        <w:rPr>
          <w:rFonts w:asciiTheme="minorHAnsi" w:eastAsiaTheme="minorEastAsia" w:hAnsiTheme="minorHAnsi" w:cs="Times New Roman"/>
          <w:b w:val="0"/>
          <w:bCs w:val="0"/>
          <w:color w:val="auto"/>
          <w:sz w:val="18"/>
          <w:szCs w:val="18"/>
        </w:rPr>
        <w:t>Develop and implement professional development strategies and activities including mentoring, coaching and training to address identified needs.</w:t>
      </w:r>
    </w:p>
    <w:p w14:paraId="61BFA644" w14:textId="77777777" w:rsidR="0022247F" w:rsidRPr="000952A5" w:rsidRDefault="0022247F" w:rsidP="00735F8A">
      <w:pPr>
        <w:pStyle w:val="ListParagraph"/>
        <w:numPr>
          <w:ilvl w:val="0"/>
          <w:numId w:val="30"/>
        </w:numPr>
        <w:spacing w:after="0" w:line="240" w:lineRule="auto"/>
        <w:ind w:left="426" w:right="141" w:hanging="426"/>
        <w:jc w:val="both"/>
        <w:rPr>
          <w:rFonts w:asciiTheme="minorHAnsi" w:hAnsiTheme="minorHAnsi"/>
          <w:sz w:val="18"/>
          <w:szCs w:val="18"/>
          <w:lang w:val="en-GB"/>
        </w:rPr>
      </w:pPr>
      <w:r w:rsidRPr="00083A6A">
        <w:rPr>
          <w:rFonts w:asciiTheme="minorHAnsi" w:hAnsiTheme="minorHAnsi"/>
          <w:sz w:val="18"/>
          <w:szCs w:val="18"/>
          <w:lang w:val="en-GB"/>
        </w:rPr>
        <w:t>Contribute to high level improvement of practice by supporting the building of best practices in conjunction with other practice leaders,</w:t>
      </w:r>
      <w:r w:rsidRPr="000952A5">
        <w:rPr>
          <w:rFonts w:asciiTheme="minorHAnsi" w:hAnsiTheme="minorHAnsi"/>
          <w:sz w:val="18"/>
          <w:szCs w:val="18"/>
          <w:lang w:val="en-GB"/>
        </w:rPr>
        <w:t xml:space="preserve"> managers and education leadership staff in the delivery of wellbeing and inclusion programs/interventions in schools.</w:t>
      </w:r>
    </w:p>
    <w:p w14:paraId="105A6A87" w14:textId="77777777" w:rsidR="0022247F" w:rsidRPr="000952A5" w:rsidRDefault="0022247F" w:rsidP="00735F8A">
      <w:pPr>
        <w:pStyle w:val="ListParagraph"/>
        <w:numPr>
          <w:ilvl w:val="0"/>
          <w:numId w:val="30"/>
        </w:numPr>
        <w:spacing w:after="0" w:line="240" w:lineRule="auto"/>
        <w:ind w:left="426" w:right="141" w:hanging="426"/>
        <w:jc w:val="both"/>
        <w:rPr>
          <w:rFonts w:asciiTheme="minorHAnsi" w:hAnsiTheme="minorHAnsi"/>
          <w:sz w:val="18"/>
          <w:szCs w:val="18"/>
          <w:lang w:val="en-GB"/>
        </w:rPr>
      </w:pPr>
      <w:r w:rsidRPr="000952A5">
        <w:rPr>
          <w:rFonts w:asciiTheme="minorHAnsi" w:hAnsiTheme="minorHAnsi"/>
          <w:sz w:val="18"/>
          <w:szCs w:val="18"/>
          <w:lang w:val="en-GB"/>
        </w:rPr>
        <w:t>Manage and provide services through virtual platforms, webinars, phone and face to face experiences.</w:t>
      </w:r>
    </w:p>
    <w:p w14:paraId="77B57F20" w14:textId="77777777" w:rsidR="0022247F" w:rsidRPr="000952A5" w:rsidRDefault="0022247F" w:rsidP="00735F8A">
      <w:pPr>
        <w:pStyle w:val="ListParagraph"/>
        <w:numPr>
          <w:ilvl w:val="0"/>
          <w:numId w:val="30"/>
        </w:numPr>
        <w:spacing w:after="0" w:line="240" w:lineRule="auto"/>
        <w:ind w:left="426" w:right="141" w:hanging="426"/>
        <w:jc w:val="both"/>
        <w:rPr>
          <w:rFonts w:asciiTheme="minorHAnsi" w:hAnsiTheme="minorHAnsi"/>
          <w:sz w:val="18"/>
          <w:szCs w:val="18"/>
          <w:lang w:val="en-GB"/>
        </w:rPr>
      </w:pPr>
      <w:r w:rsidRPr="000952A5">
        <w:rPr>
          <w:rFonts w:asciiTheme="minorHAnsi" w:hAnsiTheme="minorHAnsi"/>
          <w:sz w:val="18"/>
          <w:szCs w:val="18"/>
          <w:lang w:val="en-GB"/>
        </w:rPr>
        <w:t xml:space="preserve">Triage requests from schools through a service intake centre. </w:t>
      </w:r>
    </w:p>
    <w:p w14:paraId="08DAF6C6" w14:textId="77777777" w:rsidR="0022247F" w:rsidRPr="000952A5" w:rsidRDefault="0022247F" w:rsidP="00735F8A">
      <w:pPr>
        <w:pStyle w:val="ListParagraph"/>
        <w:numPr>
          <w:ilvl w:val="0"/>
          <w:numId w:val="30"/>
        </w:numPr>
        <w:spacing w:after="0" w:line="240" w:lineRule="auto"/>
        <w:ind w:left="426" w:right="141" w:hanging="426"/>
        <w:jc w:val="both"/>
        <w:rPr>
          <w:rFonts w:asciiTheme="minorHAnsi" w:hAnsiTheme="minorHAnsi"/>
          <w:sz w:val="18"/>
          <w:szCs w:val="18"/>
          <w:lang w:val="en-GB"/>
        </w:rPr>
      </w:pPr>
      <w:r w:rsidRPr="000952A5">
        <w:rPr>
          <w:rFonts w:asciiTheme="minorHAnsi" w:hAnsiTheme="minorHAnsi"/>
          <w:sz w:val="18"/>
          <w:szCs w:val="18"/>
          <w:lang w:val="en-GB"/>
        </w:rPr>
        <w:t>Maintain an awareness of quality standards, work health and safety policies to ensure safe workplaces.</w:t>
      </w:r>
    </w:p>
    <w:p w14:paraId="5339BF0E" w14:textId="77777777" w:rsidR="0022247F" w:rsidRPr="000952A5" w:rsidRDefault="0022247F" w:rsidP="00735F8A">
      <w:pPr>
        <w:pStyle w:val="Heading1"/>
        <w:spacing w:before="120"/>
        <w:ind w:right="141"/>
        <w:jc w:val="both"/>
        <w:rPr>
          <w:rFonts w:asciiTheme="minorHAnsi" w:hAnsiTheme="minorHAnsi"/>
          <w:sz w:val="18"/>
          <w:szCs w:val="18"/>
        </w:rPr>
      </w:pPr>
      <w:r w:rsidRPr="000952A5">
        <w:rPr>
          <w:rFonts w:asciiTheme="minorHAnsi" w:hAnsiTheme="minorHAnsi"/>
          <w:sz w:val="18"/>
          <w:szCs w:val="18"/>
        </w:rPr>
        <w:t>Selection criteria</w:t>
      </w:r>
    </w:p>
    <w:p w14:paraId="69634D9B" w14:textId="77777777" w:rsidR="0022247F" w:rsidRPr="000952A5" w:rsidRDefault="0022247F" w:rsidP="00735F8A">
      <w:pPr>
        <w:pStyle w:val="Heading2"/>
        <w:spacing w:before="0"/>
        <w:ind w:right="141"/>
        <w:jc w:val="both"/>
        <w:rPr>
          <w:rFonts w:asciiTheme="minorHAnsi" w:eastAsia="Calibri" w:hAnsiTheme="minorHAnsi" w:cs="Arial"/>
          <w:b/>
          <w:bCs/>
          <w:iCs/>
          <w:color w:val="1F1F5F" w:themeColor="text1"/>
          <w:sz w:val="18"/>
          <w:szCs w:val="18"/>
          <w:lang w:val="en-GB"/>
        </w:rPr>
      </w:pPr>
      <w:r w:rsidRPr="000952A5">
        <w:rPr>
          <w:rFonts w:asciiTheme="minorHAnsi" w:eastAsia="Calibri" w:hAnsiTheme="minorHAnsi" w:cs="Arial"/>
          <w:b/>
          <w:bCs/>
          <w:iCs/>
          <w:color w:val="1F1F5F" w:themeColor="text1"/>
          <w:sz w:val="18"/>
          <w:szCs w:val="18"/>
          <w:lang w:val="en-GB"/>
        </w:rPr>
        <w:t>Essential</w:t>
      </w:r>
    </w:p>
    <w:p w14:paraId="21A52520" w14:textId="77777777" w:rsidR="0022247F" w:rsidRPr="000952A5" w:rsidRDefault="0022247F" w:rsidP="00735F8A">
      <w:pPr>
        <w:pStyle w:val="ListParagraph"/>
        <w:numPr>
          <w:ilvl w:val="0"/>
          <w:numId w:val="22"/>
        </w:numPr>
        <w:spacing w:after="0" w:line="240" w:lineRule="auto"/>
        <w:ind w:left="426" w:right="141" w:hanging="426"/>
        <w:jc w:val="both"/>
        <w:rPr>
          <w:rFonts w:asciiTheme="minorHAnsi" w:hAnsiTheme="minorHAnsi"/>
          <w:sz w:val="18"/>
          <w:szCs w:val="18"/>
        </w:rPr>
      </w:pPr>
      <w:r w:rsidRPr="000952A5">
        <w:rPr>
          <w:rFonts w:asciiTheme="minorHAnsi" w:hAnsiTheme="minorHAnsi" w:cs="Arial"/>
          <w:sz w:val="18"/>
          <w:szCs w:val="18"/>
        </w:rPr>
        <w:t>Recognised tertiary qualification in education, social work, psychology, speech pathology or occupational therapy, and full registration or ability to register or obtain membership with, Australian Health Practitioner Regulation Authority (AHPRA), Australian Association of Social Work (AASW), Speech Pathology Australia (SPA), Northern Territory Teacher Registration Board, depending on relevant profession.</w:t>
      </w:r>
    </w:p>
    <w:p w14:paraId="578E1317" w14:textId="77777777" w:rsidR="0022247F" w:rsidRPr="000952A5" w:rsidRDefault="0022247F" w:rsidP="00735F8A">
      <w:pPr>
        <w:pStyle w:val="ListParagraph"/>
        <w:numPr>
          <w:ilvl w:val="0"/>
          <w:numId w:val="22"/>
        </w:numPr>
        <w:spacing w:after="0" w:line="240" w:lineRule="auto"/>
        <w:ind w:left="426" w:right="141" w:hanging="426"/>
        <w:jc w:val="both"/>
        <w:rPr>
          <w:rFonts w:asciiTheme="minorHAnsi" w:hAnsiTheme="minorHAnsi"/>
          <w:sz w:val="18"/>
          <w:szCs w:val="18"/>
        </w:rPr>
      </w:pPr>
      <w:r w:rsidRPr="000952A5">
        <w:rPr>
          <w:rFonts w:asciiTheme="minorHAnsi" w:hAnsiTheme="minorHAnsi"/>
          <w:sz w:val="18"/>
          <w:szCs w:val="18"/>
        </w:rPr>
        <w:t xml:space="preserve">Demonstrated high level experience, skills and knowledge in the delivery of preventative, targeted and individual practices, including complex case management and service delivery. </w:t>
      </w:r>
    </w:p>
    <w:p w14:paraId="007F4ABA" w14:textId="77777777" w:rsidR="0022247F" w:rsidRPr="000952A5" w:rsidRDefault="0022247F" w:rsidP="00735F8A">
      <w:pPr>
        <w:pStyle w:val="ListParagraph"/>
        <w:numPr>
          <w:ilvl w:val="0"/>
          <w:numId w:val="22"/>
        </w:numPr>
        <w:spacing w:after="0" w:line="240" w:lineRule="auto"/>
        <w:ind w:left="426" w:right="141" w:hanging="426"/>
        <w:jc w:val="both"/>
        <w:rPr>
          <w:rFonts w:asciiTheme="minorHAnsi" w:hAnsiTheme="minorHAnsi"/>
          <w:sz w:val="18"/>
          <w:szCs w:val="18"/>
        </w:rPr>
      </w:pPr>
      <w:r w:rsidRPr="000952A5">
        <w:rPr>
          <w:rFonts w:asciiTheme="minorHAnsi" w:hAnsiTheme="minorHAnsi"/>
          <w:sz w:val="18"/>
          <w:szCs w:val="18"/>
        </w:rPr>
        <w:t>Demonstrated strong interpersonal skills, oral and written communication skills, including the ability to effectively negotiate outcomes, manage conflict and maintain effective working relationships with internal and external stakeholders.</w:t>
      </w:r>
    </w:p>
    <w:p w14:paraId="2E626E3B" w14:textId="77777777" w:rsidR="0022247F" w:rsidRPr="000952A5" w:rsidRDefault="0022247F" w:rsidP="00735F8A">
      <w:pPr>
        <w:pStyle w:val="ListParagraph"/>
        <w:numPr>
          <w:ilvl w:val="0"/>
          <w:numId w:val="22"/>
        </w:numPr>
        <w:spacing w:after="0" w:line="240" w:lineRule="auto"/>
        <w:ind w:left="426" w:right="141" w:hanging="426"/>
        <w:jc w:val="both"/>
        <w:rPr>
          <w:rFonts w:asciiTheme="minorHAnsi" w:hAnsiTheme="minorHAnsi"/>
          <w:sz w:val="18"/>
          <w:szCs w:val="18"/>
        </w:rPr>
      </w:pPr>
      <w:r w:rsidRPr="000952A5">
        <w:rPr>
          <w:rFonts w:asciiTheme="minorHAnsi" w:hAnsiTheme="minorHAnsi"/>
          <w:sz w:val="18"/>
          <w:szCs w:val="18"/>
        </w:rPr>
        <w:t>Proven ability to review complex case decisions, analyse information, problem solve and develop evidence-based recommendations.</w:t>
      </w:r>
    </w:p>
    <w:p w14:paraId="112B8ACE" w14:textId="77777777" w:rsidR="0022247F" w:rsidRPr="000952A5" w:rsidRDefault="0022247F" w:rsidP="00735F8A">
      <w:pPr>
        <w:pStyle w:val="ListParagraph"/>
        <w:numPr>
          <w:ilvl w:val="0"/>
          <w:numId w:val="22"/>
        </w:numPr>
        <w:spacing w:after="0" w:line="240" w:lineRule="auto"/>
        <w:ind w:left="426" w:right="141" w:hanging="426"/>
        <w:jc w:val="both"/>
        <w:rPr>
          <w:rFonts w:asciiTheme="minorHAnsi" w:hAnsiTheme="minorHAnsi"/>
          <w:sz w:val="18"/>
          <w:szCs w:val="18"/>
        </w:rPr>
      </w:pPr>
      <w:r w:rsidRPr="000952A5">
        <w:rPr>
          <w:rFonts w:asciiTheme="minorHAnsi" w:hAnsiTheme="minorHAnsi"/>
          <w:sz w:val="18"/>
          <w:szCs w:val="18"/>
        </w:rPr>
        <w:t>Comprehensive knowledge and application of service provision in practitioner roles including the application of theoretical frameworks, practice standards, ethical issues and relevant standards and quality processes relating to the work unit.</w:t>
      </w:r>
    </w:p>
    <w:p w14:paraId="4E78B6BF" w14:textId="77777777" w:rsidR="0022247F" w:rsidRPr="000952A5" w:rsidRDefault="0022247F" w:rsidP="00735F8A">
      <w:pPr>
        <w:pStyle w:val="ListParagraph"/>
        <w:numPr>
          <w:ilvl w:val="0"/>
          <w:numId w:val="22"/>
        </w:numPr>
        <w:spacing w:after="0" w:line="240" w:lineRule="auto"/>
        <w:ind w:left="426" w:right="141" w:hanging="426"/>
        <w:jc w:val="both"/>
        <w:rPr>
          <w:rFonts w:asciiTheme="minorHAnsi" w:hAnsiTheme="minorHAnsi"/>
          <w:sz w:val="18"/>
          <w:szCs w:val="18"/>
        </w:rPr>
      </w:pPr>
      <w:r w:rsidRPr="000952A5">
        <w:rPr>
          <w:rFonts w:asciiTheme="minorHAnsi" w:hAnsiTheme="minorHAnsi"/>
          <w:sz w:val="18"/>
          <w:szCs w:val="18"/>
        </w:rPr>
        <w:t>Demonstrated strong cross-cultural understanding skill with the ability to interact effectively with a broad range of internal and external stakeholders’ groups from diverse cultural backgrounds, across socio-economic, geographic and cultural groups.</w:t>
      </w:r>
    </w:p>
    <w:p w14:paraId="08079E89" w14:textId="77777777" w:rsidR="0022247F" w:rsidRPr="000952A5" w:rsidRDefault="0022247F" w:rsidP="00735F8A">
      <w:pPr>
        <w:pStyle w:val="ListParagraph"/>
        <w:numPr>
          <w:ilvl w:val="0"/>
          <w:numId w:val="22"/>
        </w:numPr>
        <w:spacing w:after="0" w:line="240" w:lineRule="auto"/>
        <w:ind w:left="426" w:right="141" w:hanging="426"/>
        <w:jc w:val="both"/>
        <w:rPr>
          <w:rFonts w:asciiTheme="minorHAnsi" w:hAnsiTheme="minorHAnsi"/>
          <w:sz w:val="18"/>
          <w:szCs w:val="18"/>
        </w:rPr>
      </w:pPr>
      <w:r w:rsidRPr="000952A5">
        <w:rPr>
          <w:rFonts w:asciiTheme="minorHAnsi" w:hAnsiTheme="minorHAnsi"/>
          <w:sz w:val="18"/>
          <w:szCs w:val="18"/>
        </w:rPr>
        <w:t>Proven ability to work independently under limited direction with the ability to coach and mentor other practitioners using best practice that is up to date and evidence based.</w:t>
      </w:r>
    </w:p>
    <w:p w14:paraId="2759A12C" w14:textId="0DBBFC5E" w:rsidR="0022247F" w:rsidRPr="000952A5" w:rsidRDefault="0022247F" w:rsidP="00735F8A">
      <w:pPr>
        <w:pStyle w:val="Heading1"/>
        <w:spacing w:before="120"/>
        <w:ind w:right="141"/>
        <w:jc w:val="both"/>
        <w:rPr>
          <w:rFonts w:asciiTheme="minorHAnsi" w:hAnsiTheme="minorHAnsi"/>
          <w:sz w:val="18"/>
          <w:szCs w:val="18"/>
        </w:rPr>
      </w:pPr>
      <w:r w:rsidRPr="000952A5">
        <w:rPr>
          <w:rFonts w:asciiTheme="minorHAnsi" w:hAnsiTheme="minorHAnsi"/>
          <w:sz w:val="18"/>
          <w:szCs w:val="18"/>
        </w:rPr>
        <w:t>Further information</w:t>
      </w:r>
    </w:p>
    <w:p w14:paraId="04D14A15" w14:textId="2972443D" w:rsidR="00735F8A" w:rsidRPr="000952A5" w:rsidRDefault="00735F8A" w:rsidP="000952A5">
      <w:pPr>
        <w:pStyle w:val="ListParagraph"/>
        <w:numPr>
          <w:ilvl w:val="0"/>
          <w:numId w:val="34"/>
        </w:numPr>
        <w:spacing w:after="0" w:line="240" w:lineRule="auto"/>
        <w:ind w:right="141"/>
        <w:contextualSpacing/>
        <w:jc w:val="both"/>
        <w:rPr>
          <w:rFonts w:asciiTheme="minorHAnsi" w:hAnsiTheme="minorHAnsi"/>
          <w:b/>
          <w:sz w:val="18"/>
          <w:szCs w:val="18"/>
        </w:rPr>
      </w:pPr>
      <w:r w:rsidRPr="000952A5">
        <w:rPr>
          <w:rStyle w:val="Hyperlink"/>
          <w:rFonts w:asciiTheme="minorHAnsi" w:hAnsiTheme="minorHAnsi"/>
          <w:sz w:val="18"/>
          <w:szCs w:val="18"/>
        </w:rPr>
        <w:t xml:space="preserve">Holds a current NT Working with Children Notice (Ochre Card) </w:t>
      </w:r>
      <w:proofErr w:type="gramStart"/>
      <w:r w:rsidRPr="000952A5">
        <w:rPr>
          <w:rFonts w:asciiTheme="minorHAnsi" w:hAnsiTheme="minorHAnsi" w:cs="Arial"/>
          <w:bCs/>
          <w:sz w:val="18"/>
          <w:szCs w:val="18"/>
          <w:lang w:val="en-GB"/>
        </w:rPr>
        <w:t>Corporate</w:t>
      </w:r>
      <w:proofErr w:type="gramEnd"/>
      <w:r w:rsidRPr="000952A5">
        <w:rPr>
          <w:rFonts w:asciiTheme="minorHAnsi" w:hAnsiTheme="minorHAnsi" w:cs="Arial"/>
          <w:bCs/>
          <w:sz w:val="18"/>
          <w:szCs w:val="18"/>
          <w:lang w:val="en-GB"/>
        </w:rPr>
        <w:t xml:space="preserve"> conditions apply to this position with possible travel to schools in urban and remote areas by car and or light aircr</w:t>
      </w:r>
      <w:r w:rsidR="000952A5">
        <w:rPr>
          <w:rFonts w:asciiTheme="minorHAnsi" w:hAnsiTheme="minorHAnsi" w:cs="Arial"/>
          <w:bCs/>
          <w:sz w:val="18"/>
          <w:szCs w:val="18"/>
          <w:lang w:val="en-GB"/>
        </w:rPr>
        <w:t>aft, including overnight stays.</w:t>
      </w:r>
    </w:p>
    <w:p w14:paraId="1FB0B35A" w14:textId="77777777" w:rsidR="000952A5" w:rsidRPr="000952A5" w:rsidRDefault="000952A5" w:rsidP="000952A5">
      <w:pPr>
        <w:pStyle w:val="ListParagraph"/>
        <w:numPr>
          <w:ilvl w:val="0"/>
          <w:numId w:val="0"/>
        </w:numPr>
        <w:spacing w:after="0" w:line="240" w:lineRule="auto"/>
        <w:ind w:left="360" w:right="141"/>
        <w:contextualSpacing/>
        <w:jc w:val="both"/>
        <w:rPr>
          <w:rFonts w:asciiTheme="minorHAnsi" w:hAnsiTheme="minorHAnsi"/>
          <w:b/>
          <w:sz w:val="18"/>
          <w:szCs w:val="18"/>
        </w:rPr>
      </w:pPr>
    </w:p>
    <w:p w14:paraId="4F3833BB" w14:textId="6472025B" w:rsidR="00B14257" w:rsidRPr="000952A5" w:rsidRDefault="0022247F" w:rsidP="000952A5">
      <w:pPr>
        <w:tabs>
          <w:tab w:val="clear" w:pos="4136"/>
          <w:tab w:val="left" w:pos="3544"/>
        </w:tabs>
        <w:spacing w:after="0" w:line="240" w:lineRule="auto"/>
        <w:ind w:right="141"/>
        <w:contextualSpacing/>
        <w:jc w:val="both"/>
        <w:rPr>
          <w:rFonts w:asciiTheme="minorHAnsi" w:hAnsiTheme="minorHAnsi"/>
          <w:sz w:val="18"/>
          <w:szCs w:val="18"/>
        </w:rPr>
      </w:pPr>
      <w:r w:rsidRPr="000952A5">
        <w:rPr>
          <w:rFonts w:asciiTheme="minorHAnsi" w:hAnsiTheme="minorHAnsi"/>
          <w:b/>
          <w:sz w:val="18"/>
          <w:szCs w:val="18"/>
        </w:rPr>
        <w:t xml:space="preserve">Approved: </w:t>
      </w:r>
      <w:r w:rsidRPr="000952A5">
        <w:rPr>
          <w:rFonts w:asciiTheme="minorHAnsi" w:hAnsiTheme="minorHAnsi"/>
          <w:bCs/>
          <w:sz w:val="18"/>
          <w:szCs w:val="18"/>
        </w:rPr>
        <w:t>August 2023</w:t>
      </w:r>
      <w:r w:rsidRPr="000952A5">
        <w:rPr>
          <w:rFonts w:asciiTheme="minorHAnsi" w:hAnsiTheme="minorHAnsi"/>
          <w:b/>
          <w:sz w:val="18"/>
          <w:szCs w:val="18"/>
        </w:rPr>
        <w:tab/>
      </w:r>
      <w:r w:rsidR="00735F8A" w:rsidRPr="000952A5">
        <w:rPr>
          <w:rFonts w:asciiTheme="minorHAnsi" w:hAnsiTheme="minorHAnsi"/>
          <w:b/>
          <w:sz w:val="18"/>
          <w:szCs w:val="18"/>
        </w:rPr>
        <w:t xml:space="preserve">                </w:t>
      </w:r>
      <w:r w:rsidRPr="000952A5">
        <w:rPr>
          <w:rFonts w:asciiTheme="minorHAnsi" w:hAnsiTheme="minorHAnsi"/>
          <w:sz w:val="18"/>
          <w:szCs w:val="18"/>
        </w:rPr>
        <w:t>Amanda Hubber, Senior Director Student Wellbeing Inclusion Programs and Services</w:t>
      </w:r>
    </w:p>
    <w:sectPr w:rsidR="00B14257" w:rsidRPr="000952A5" w:rsidSect="000952A5">
      <w:headerReference w:type="default" r:id="rId14"/>
      <w:footerReference w:type="default" r:id="rId15"/>
      <w:headerReference w:type="first" r:id="rId16"/>
      <w:footerReference w:type="first" r:id="rId17"/>
      <w:pgSz w:w="11906" w:h="16838" w:code="9"/>
      <w:pgMar w:top="426" w:right="282" w:bottom="567" w:left="426"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9BBF6" w14:textId="77777777" w:rsidR="00930422" w:rsidRDefault="00930422" w:rsidP="00EF0B77">
      <w:r>
        <w:separator/>
      </w:r>
    </w:p>
  </w:endnote>
  <w:endnote w:type="continuationSeparator" w:id="0">
    <w:p w14:paraId="0F6D6210" w14:textId="77777777" w:rsidR="00930422" w:rsidRDefault="00930422"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20E47"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422EC47A" w14:textId="77777777" w:rsidTr="00D47DC7">
      <w:trPr>
        <w:cantSplit/>
        <w:trHeight w:hRule="exact" w:val="850"/>
      </w:trPr>
      <w:tc>
        <w:tcPr>
          <w:tcW w:w="10318" w:type="dxa"/>
          <w:vAlign w:val="bottom"/>
        </w:tcPr>
        <w:p w14:paraId="33CA8459" w14:textId="77777777" w:rsidR="00784A4B" w:rsidRDefault="00784A4B" w:rsidP="00EF0B77">
          <w:pPr>
            <w:rPr>
              <w:rStyle w:val="PageNumber"/>
              <w:b/>
            </w:rPr>
          </w:pPr>
          <w:r>
            <w:rPr>
              <w:rStyle w:val="PageNumber"/>
            </w:rPr>
            <w:t>Office of the Commissioner for Public Employment</w:t>
          </w:r>
        </w:p>
        <w:p w14:paraId="7B4419E7" w14:textId="59B22491" w:rsidR="00CA36A0" w:rsidRDefault="00A45CC7" w:rsidP="00EF0B77">
          <w:pPr>
            <w:rPr>
              <w:rStyle w:val="PageNumber"/>
            </w:rPr>
          </w:pPr>
          <w:r>
            <w:rPr>
              <w:rStyle w:val="PageNumber"/>
            </w:rPr>
            <w:t>Date</w:t>
          </w:r>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0952A5">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0952A5">
            <w:rPr>
              <w:rStyle w:val="PageNumber"/>
              <w:noProof/>
            </w:rPr>
            <w:t>2</w:t>
          </w:r>
          <w:r w:rsidR="00784A4B" w:rsidRPr="00AC4488">
            <w:rPr>
              <w:rStyle w:val="PageNumber"/>
            </w:rPr>
            <w:fldChar w:fldCharType="end"/>
          </w:r>
        </w:p>
        <w:p w14:paraId="7EA2AF5F" w14:textId="77777777" w:rsidR="00784A4B" w:rsidRPr="00AC4488" w:rsidRDefault="00784A4B" w:rsidP="00EF0B77">
          <w:pPr>
            <w:rPr>
              <w:rStyle w:val="PageNumber"/>
            </w:rPr>
          </w:pPr>
        </w:p>
      </w:tc>
    </w:tr>
  </w:tbl>
  <w:p w14:paraId="173444A1"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7796762A" w14:textId="77777777" w:rsidTr="004D29D1">
      <w:trPr>
        <w:cantSplit/>
        <w:trHeight w:val="836"/>
      </w:trPr>
      <w:tc>
        <w:tcPr>
          <w:tcW w:w="7767" w:type="dxa"/>
          <w:vAlign w:val="bottom"/>
        </w:tcPr>
        <w:p w14:paraId="13806C99" w14:textId="095DC594"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C4BF5">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C4BF5">
            <w:rPr>
              <w:rStyle w:val="PageNumber"/>
              <w:noProof/>
            </w:rPr>
            <w:t>1</w:t>
          </w:r>
          <w:r w:rsidRPr="00AC4488">
            <w:rPr>
              <w:rStyle w:val="PageNumber"/>
            </w:rPr>
            <w:fldChar w:fldCharType="end"/>
          </w:r>
        </w:p>
      </w:tc>
      <w:tc>
        <w:tcPr>
          <w:tcW w:w="3148" w:type="dxa"/>
          <w:vAlign w:val="bottom"/>
        </w:tcPr>
        <w:p w14:paraId="40D2F1E3" w14:textId="77777777" w:rsidR="0071700C" w:rsidRPr="001E14EB" w:rsidRDefault="00C0624C" w:rsidP="004D29D1">
          <w:pPr>
            <w:spacing w:before="60" w:line="240" w:lineRule="auto"/>
            <w:ind w:right="136"/>
            <w:jc w:val="right"/>
          </w:pPr>
          <w:r>
            <w:rPr>
              <w:noProof/>
            </w:rPr>
            <w:drawing>
              <wp:inline distT="0" distB="0" distL="0" distR="0" wp14:anchorId="576EB1C5" wp14:editId="13A80593">
                <wp:extent cx="1229237" cy="439014"/>
                <wp:effectExtent l="0" t="0" r="0" b="0"/>
                <wp:docPr id="3" name="Picture 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6019" cy="441436"/>
                        </a:xfrm>
                        <a:prstGeom prst="rect">
                          <a:avLst/>
                        </a:prstGeom>
                        <a:noFill/>
                        <a:ln>
                          <a:noFill/>
                        </a:ln>
                      </pic:spPr>
                    </pic:pic>
                  </a:graphicData>
                </a:graphic>
              </wp:inline>
            </w:drawing>
          </w:r>
        </w:p>
      </w:tc>
    </w:tr>
  </w:tbl>
  <w:p w14:paraId="62402E41"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C0348" w14:textId="77777777" w:rsidR="00930422" w:rsidRDefault="00930422" w:rsidP="00EF0B77">
      <w:r>
        <w:separator/>
      </w:r>
    </w:p>
  </w:footnote>
  <w:footnote w:type="continuationSeparator" w:id="0">
    <w:p w14:paraId="7AE4EF50" w14:textId="77777777" w:rsidR="00930422" w:rsidRDefault="00930422"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50A0E" w14:textId="607DBE98" w:rsidR="00983000" w:rsidRPr="00162207" w:rsidRDefault="00784A4B" w:rsidP="00EF0B77">
    <w:pPr>
      <w:pStyle w:val="Header"/>
    </w:pPr>
    <w:r>
      <w:t>Job description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2ADA6" w14:textId="1C8A693E" w:rsidR="00E54F9E" w:rsidRPr="00AD61DC" w:rsidRDefault="00784A4B" w:rsidP="00AD61DC">
    <w:pPr>
      <w:pStyle w:val="Title"/>
    </w:pPr>
    <w:r w:rsidRPr="00AD61DC">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808"/>
    <w:multiLevelType w:val="hybridMultilevel"/>
    <w:tmpl w:val="2294CC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 w15:restartNumberingAfterBreak="0">
    <w:nsid w:val="07950CE3"/>
    <w:multiLevelType w:val="hybridMultilevel"/>
    <w:tmpl w:val="0FD6C57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3293C98"/>
    <w:multiLevelType w:val="hybridMultilevel"/>
    <w:tmpl w:val="C4627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6276C"/>
    <w:multiLevelType w:val="multilevel"/>
    <w:tmpl w:val="3928FD02"/>
    <w:name w:val="NTG Table Bullet List32223"/>
    <w:numStyleLink w:val="Bulletlist"/>
  </w:abstractNum>
  <w:abstractNum w:abstractNumId="16" w15:restartNumberingAfterBreak="0">
    <w:nsid w:val="1C9D5C82"/>
    <w:multiLevelType w:val="hybridMultilevel"/>
    <w:tmpl w:val="11703238"/>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CA062F1"/>
    <w:multiLevelType w:val="hybridMultilevel"/>
    <w:tmpl w:val="02A6F690"/>
    <w:lvl w:ilvl="0" w:tplc="A4CEFB46">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D0744AE"/>
    <w:multiLevelType w:val="multilevel"/>
    <w:tmpl w:val="3E5E177A"/>
    <w:name w:val="NTG Table Bullet List3222322"/>
    <w:numStyleLink w:val="Tablenumberlist"/>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4" w15:restartNumberingAfterBreak="0">
    <w:nsid w:val="2D920305"/>
    <w:multiLevelType w:val="hybridMultilevel"/>
    <w:tmpl w:val="1D8E1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693641"/>
    <w:multiLevelType w:val="multilevel"/>
    <w:tmpl w:val="3E5E177A"/>
    <w:name w:val="NTG Table Bullet List33"/>
    <w:numStyleLink w:val="Tablenumberlist"/>
  </w:abstractNum>
  <w:abstractNum w:abstractNumId="26" w15:restartNumberingAfterBreak="0">
    <w:nsid w:val="2EF077BC"/>
    <w:multiLevelType w:val="multilevel"/>
    <w:tmpl w:val="0C78A7AC"/>
    <w:name w:val="NTG Table Bullet List33222222222222222222"/>
    <w:numStyleLink w:val="Tablebulletlist"/>
  </w:abstractNum>
  <w:abstractNum w:abstractNumId="27" w15:restartNumberingAfterBreak="0">
    <w:nsid w:val="323A2753"/>
    <w:multiLevelType w:val="hybridMultilevel"/>
    <w:tmpl w:val="ABD0B4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2DF44DA"/>
    <w:multiLevelType w:val="multilevel"/>
    <w:tmpl w:val="3E5E177A"/>
    <w:name w:val="NTG Table Bullet List3222323"/>
    <w:numStyleLink w:val="Tablenumberlist"/>
  </w:abstractNum>
  <w:abstractNum w:abstractNumId="2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0" w15:restartNumberingAfterBreak="0">
    <w:nsid w:val="3BE61945"/>
    <w:multiLevelType w:val="multilevel"/>
    <w:tmpl w:val="3928FD02"/>
    <w:name w:val="NTG Table Bullet List332222222222222222"/>
    <w:numStyleLink w:val="Bulletlist"/>
  </w:abstractNum>
  <w:abstractNum w:abstractNumId="31" w15:restartNumberingAfterBreak="0">
    <w:nsid w:val="3D535C7C"/>
    <w:multiLevelType w:val="hybridMultilevel"/>
    <w:tmpl w:val="12406A7E"/>
    <w:lvl w:ilvl="0" w:tplc="22208176">
      <w:start w:val="1"/>
      <w:numFmt w:val="decimal"/>
      <w:lvlText w:val="%1."/>
      <w:lvlJc w:val="left"/>
      <w:pPr>
        <w:ind w:left="360" w:hanging="360"/>
      </w:pPr>
      <w:rPr>
        <w:w w:val="105"/>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2" w15:restartNumberingAfterBreak="0">
    <w:nsid w:val="415A5B6F"/>
    <w:multiLevelType w:val="hybridMultilevel"/>
    <w:tmpl w:val="B51A4BD0"/>
    <w:lvl w:ilvl="0" w:tplc="BB7031B4">
      <w:start w:val="1"/>
      <w:numFmt w:val="decimal"/>
      <w:lvlText w:val="%1."/>
      <w:lvlJc w:val="left"/>
      <w:pPr>
        <w:ind w:left="720" w:hanging="360"/>
      </w:pPr>
      <w:rPr>
        <w:rFonts w:ascii="Lato" w:eastAsiaTheme="minorEastAsia" w:hAnsi="Lato"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9FD3A20"/>
    <w:multiLevelType w:val="multilevel"/>
    <w:tmpl w:val="3E5E177A"/>
    <w:name w:val="NTG Table Bullet List3322222222222"/>
    <w:numStyleLink w:val="Tablenumberlist"/>
  </w:abstractNum>
  <w:abstractNum w:abstractNumId="3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6" w15:restartNumberingAfterBreak="0">
    <w:nsid w:val="4F6B001D"/>
    <w:multiLevelType w:val="hybridMultilevel"/>
    <w:tmpl w:val="F21848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3842BC6"/>
    <w:multiLevelType w:val="multilevel"/>
    <w:tmpl w:val="0C78A7AC"/>
    <w:numStyleLink w:val="Tablebulletlist"/>
  </w:abstractNum>
  <w:abstractNum w:abstractNumId="38" w15:restartNumberingAfterBreak="0">
    <w:nsid w:val="539664A4"/>
    <w:multiLevelType w:val="hybridMultilevel"/>
    <w:tmpl w:val="B40E1B1A"/>
    <w:lvl w:ilvl="0" w:tplc="15E8C0B0">
      <w:start w:val="1"/>
      <w:numFmt w:val="decimal"/>
      <w:lvlText w:val="%1."/>
      <w:lvlJc w:val="left"/>
      <w:pPr>
        <w:ind w:left="360" w:hanging="360"/>
      </w:pPr>
      <w:rPr>
        <w:rFonts w:cs="Arial"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0" w15:restartNumberingAfterBreak="0">
    <w:nsid w:val="56DA2CAE"/>
    <w:multiLevelType w:val="multilevel"/>
    <w:tmpl w:val="3E5E177A"/>
    <w:name w:val="NTG Table Bullet List332222222222222"/>
    <w:numStyleLink w:val="Tablenumberlist"/>
  </w:abstractNum>
  <w:abstractNum w:abstractNumId="41" w15:restartNumberingAfterBreak="0">
    <w:nsid w:val="583359D9"/>
    <w:multiLevelType w:val="multilevel"/>
    <w:tmpl w:val="3E5E177A"/>
    <w:name w:val="NTG Table Bullet List332222222"/>
    <w:numStyleLink w:val="Tablenumberlist"/>
  </w:abstractNum>
  <w:abstractNum w:abstractNumId="42" w15:restartNumberingAfterBreak="0">
    <w:nsid w:val="5B9A5FFE"/>
    <w:multiLevelType w:val="multilevel"/>
    <w:tmpl w:val="0C78A7AC"/>
    <w:name w:val="NTG Table Bullet List33222222222222"/>
    <w:numStyleLink w:val="Tablebulletlist"/>
  </w:abstractNum>
  <w:abstractNum w:abstractNumId="43" w15:restartNumberingAfterBreak="0">
    <w:nsid w:val="5D444259"/>
    <w:multiLevelType w:val="multilevel"/>
    <w:tmpl w:val="0C78A7AC"/>
    <w:name w:val="NTG Table Bullet List332222"/>
    <w:numStyleLink w:val="Tablebulletlist"/>
  </w:abstractNum>
  <w:abstractNum w:abstractNumId="44" w15:restartNumberingAfterBreak="0">
    <w:nsid w:val="60CB1E23"/>
    <w:multiLevelType w:val="hybridMultilevel"/>
    <w:tmpl w:val="02A6F690"/>
    <w:lvl w:ilvl="0" w:tplc="A4CEFB46">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2BB64F2"/>
    <w:multiLevelType w:val="hybridMultilevel"/>
    <w:tmpl w:val="AA806D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87A58F6"/>
    <w:multiLevelType w:val="hybridMultilevel"/>
    <w:tmpl w:val="5B5A22E0"/>
    <w:lvl w:ilvl="0" w:tplc="477CD2C0">
      <w:start w:val="1"/>
      <w:numFmt w:val="bullet"/>
      <w:lvlText w:val="•"/>
      <w:lvlJc w:val="left"/>
      <w:pPr>
        <w:tabs>
          <w:tab w:val="num" w:pos="720"/>
        </w:tabs>
        <w:ind w:left="720" w:hanging="360"/>
      </w:pPr>
      <w:rPr>
        <w:rFonts w:ascii="Arial" w:hAnsi="Arial" w:hint="default"/>
      </w:rPr>
    </w:lvl>
    <w:lvl w:ilvl="1" w:tplc="9EA23508" w:tentative="1">
      <w:start w:val="1"/>
      <w:numFmt w:val="bullet"/>
      <w:lvlText w:val="•"/>
      <w:lvlJc w:val="left"/>
      <w:pPr>
        <w:tabs>
          <w:tab w:val="num" w:pos="1440"/>
        </w:tabs>
        <w:ind w:left="1440" w:hanging="360"/>
      </w:pPr>
      <w:rPr>
        <w:rFonts w:ascii="Arial" w:hAnsi="Arial" w:hint="default"/>
      </w:rPr>
    </w:lvl>
    <w:lvl w:ilvl="2" w:tplc="04962602" w:tentative="1">
      <w:start w:val="1"/>
      <w:numFmt w:val="bullet"/>
      <w:lvlText w:val="•"/>
      <w:lvlJc w:val="left"/>
      <w:pPr>
        <w:tabs>
          <w:tab w:val="num" w:pos="2160"/>
        </w:tabs>
        <w:ind w:left="2160" w:hanging="360"/>
      </w:pPr>
      <w:rPr>
        <w:rFonts w:ascii="Arial" w:hAnsi="Arial" w:hint="default"/>
      </w:rPr>
    </w:lvl>
    <w:lvl w:ilvl="3" w:tplc="8B9C800C" w:tentative="1">
      <w:start w:val="1"/>
      <w:numFmt w:val="bullet"/>
      <w:lvlText w:val="•"/>
      <w:lvlJc w:val="left"/>
      <w:pPr>
        <w:tabs>
          <w:tab w:val="num" w:pos="2880"/>
        </w:tabs>
        <w:ind w:left="2880" w:hanging="360"/>
      </w:pPr>
      <w:rPr>
        <w:rFonts w:ascii="Arial" w:hAnsi="Arial" w:hint="default"/>
      </w:rPr>
    </w:lvl>
    <w:lvl w:ilvl="4" w:tplc="D2E05B78" w:tentative="1">
      <w:start w:val="1"/>
      <w:numFmt w:val="bullet"/>
      <w:lvlText w:val="•"/>
      <w:lvlJc w:val="left"/>
      <w:pPr>
        <w:tabs>
          <w:tab w:val="num" w:pos="3600"/>
        </w:tabs>
        <w:ind w:left="3600" w:hanging="360"/>
      </w:pPr>
      <w:rPr>
        <w:rFonts w:ascii="Arial" w:hAnsi="Arial" w:hint="default"/>
      </w:rPr>
    </w:lvl>
    <w:lvl w:ilvl="5" w:tplc="A2C612B6" w:tentative="1">
      <w:start w:val="1"/>
      <w:numFmt w:val="bullet"/>
      <w:lvlText w:val="•"/>
      <w:lvlJc w:val="left"/>
      <w:pPr>
        <w:tabs>
          <w:tab w:val="num" w:pos="4320"/>
        </w:tabs>
        <w:ind w:left="4320" w:hanging="360"/>
      </w:pPr>
      <w:rPr>
        <w:rFonts w:ascii="Arial" w:hAnsi="Arial" w:hint="default"/>
      </w:rPr>
    </w:lvl>
    <w:lvl w:ilvl="6" w:tplc="1AC2E932" w:tentative="1">
      <w:start w:val="1"/>
      <w:numFmt w:val="bullet"/>
      <w:lvlText w:val="•"/>
      <w:lvlJc w:val="left"/>
      <w:pPr>
        <w:tabs>
          <w:tab w:val="num" w:pos="5040"/>
        </w:tabs>
        <w:ind w:left="5040" w:hanging="360"/>
      </w:pPr>
      <w:rPr>
        <w:rFonts w:ascii="Arial" w:hAnsi="Arial" w:hint="default"/>
      </w:rPr>
    </w:lvl>
    <w:lvl w:ilvl="7" w:tplc="C6623510" w:tentative="1">
      <w:start w:val="1"/>
      <w:numFmt w:val="bullet"/>
      <w:lvlText w:val="•"/>
      <w:lvlJc w:val="left"/>
      <w:pPr>
        <w:tabs>
          <w:tab w:val="num" w:pos="5760"/>
        </w:tabs>
        <w:ind w:left="5760" w:hanging="360"/>
      </w:pPr>
      <w:rPr>
        <w:rFonts w:ascii="Arial" w:hAnsi="Arial" w:hint="default"/>
      </w:rPr>
    </w:lvl>
    <w:lvl w:ilvl="8" w:tplc="1256E14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9262556"/>
    <w:multiLevelType w:val="multilevel"/>
    <w:tmpl w:val="3E5E177A"/>
    <w:name w:val="NTG Table Bullet List3322222222222222"/>
    <w:numStyleLink w:val="Tablenumberlist"/>
  </w:abstractNum>
  <w:abstractNum w:abstractNumId="48" w15:restartNumberingAfterBreak="0">
    <w:nsid w:val="6AA769E9"/>
    <w:multiLevelType w:val="hybridMultilevel"/>
    <w:tmpl w:val="B7B6528E"/>
    <w:lvl w:ilvl="0" w:tplc="DD909AA8">
      <w:numFmt w:val="bullet"/>
      <w:lvlText w:val="•"/>
      <w:lvlJc w:val="left"/>
      <w:pPr>
        <w:ind w:left="720" w:hanging="360"/>
      </w:pPr>
      <w:rPr>
        <w:rFonts w:ascii="Lato" w:eastAsiaTheme="minorEastAsia"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DAA5BB7"/>
    <w:multiLevelType w:val="hybridMultilevel"/>
    <w:tmpl w:val="695ED36E"/>
    <w:lvl w:ilvl="0" w:tplc="A4CEFB46">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453664D"/>
    <w:multiLevelType w:val="multilevel"/>
    <w:tmpl w:val="0C78A7AC"/>
    <w:name w:val="NTG Table Bullet List3322222222222222222"/>
    <w:numStyleLink w:val="Tablebulletlist"/>
  </w:abstractNum>
  <w:abstractNum w:abstractNumId="51" w15:restartNumberingAfterBreak="0">
    <w:nsid w:val="76141D1E"/>
    <w:multiLevelType w:val="multilevel"/>
    <w:tmpl w:val="0C78A7AC"/>
    <w:name w:val="NTG Table Bullet List332222222222"/>
    <w:numStyleLink w:val="Tablebulletlist"/>
  </w:abstractNum>
  <w:abstractNum w:abstractNumId="5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3" w15:restartNumberingAfterBreak="0">
    <w:nsid w:val="7BF06B6B"/>
    <w:multiLevelType w:val="hybridMultilevel"/>
    <w:tmpl w:val="56C66C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5" w15:restartNumberingAfterBreak="0">
    <w:nsid w:val="7FEC6616"/>
    <w:multiLevelType w:val="hybridMultilevel"/>
    <w:tmpl w:val="5C9AD334"/>
    <w:lvl w:ilvl="0" w:tplc="0C090005">
      <w:start w:val="1"/>
      <w:numFmt w:val="bullet"/>
      <w:lvlText w:val=""/>
      <w:lvlJc w:val="left"/>
      <w:pPr>
        <w:ind w:left="778" w:hanging="360"/>
      </w:pPr>
      <w:rPr>
        <w:rFonts w:ascii="Wingdings" w:hAnsi="Wingdings" w:cs="Wingdings"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num w:numId="1">
    <w:abstractNumId w:val="29"/>
  </w:num>
  <w:num w:numId="2">
    <w:abstractNumId w:val="19"/>
  </w:num>
  <w:num w:numId="3">
    <w:abstractNumId w:val="52"/>
  </w:num>
  <w:num w:numId="4">
    <w:abstractNumId w:val="34"/>
  </w:num>
  <w:num w:numId="5">
    <w:abstractNumId w:val="23"/>
  </w:num>
  <w:num w:numId="6">
    <w:abstractNumId w:val="13"/>
  </w:num>
  <w:num w:numId="7">
    <w:abstractNumId w:val="37"/>
  </w:num>
  <w:num w:numId="8">
    <w:abstractNumId w:val="22"/>
  </w:num>
  <w:num w:numId="9">
    <w:abstractNumId w:val="1"/>
  </w:num>
  <w:num w:numId="10">
    <w:abstractNumId w:val="8"/>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5"/>
  </w:num>
  <w:num w:numId="17">
    <w:abstractNumId w:val="16"/>
  </w:num>
  <w:num w:numId="18">
    <w:abstractNumId w:val="36"/>
  </w:num>
  <w:num w:numId="19">
    <w:abstractNumId w:val="32"/>
  </w:num>
  <w:num w:numId="20">
    <w:abstractNumId w:val="53"/>
  </w:num>
  <w:num w:numId="21">
    <w:abstractNumId w:val="3"/>
  </w:num>
  <w:num w:numId="22">
    <w:abstractNumId w:val="17"/>
  </w:num>
  <w:num w:numId="23">
    <w:abstractNumId w:val="0"/>
  </w:num>
  <w:num w:numId="24">
    <w:abstractNumId w:val="27"/>
  </w:num>
  <w:num w:numId="25">
    <w:abstractNumId w:val="24"/>
  </w:num>
  <w:num w:numId="26">
    <w:abstractNumId w:val="46"/>
  </w:num>
  <w:num w:numId="27">
    <w:abstractNumId w:val="49"/>
  </w:num>
  <w:num w:numId="28">
    <w:abstractNumId w:val="9"/>
  </w:num>
  <w:num w:numId="29">
    <w:abstractNumId w:val="48"/>
  </w:num>
  <w:num w:numId="30">
    <w:abstractNumId w:val="2"/>
  </w:num>
  <w:num w:numId="31">
    <w:abstractNumId w:val="45"/>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B"/>
    <w:rsid w:val="00001DDF"/>
    <w:rsid w:val="00002A35"/>
    <w:rsid w:val="0000322D"/>
    <w:rsid w:val="00007670"/>
    <w:rsid w:val="00010665"/>
    <w:rsid w:val="00013719"/>
    <w:rsid w:val="0002393A"/>
    <w:rsid w:val="00027DB8"/>
    <w:rsid w:val="00031A96"/>
    <w:rsid w:val="00035ED7"/>
    <w:rsid w:val="00040BF3"/>
    <w:rsid w:val="0004211C"/>
    <w:rsid w:val="00042C0E"/>
    <w:rsid w:val="00043428"/>
    <w:rsid w:val="00046C59"/>
    <w:rsid w:val="0005119F"/>
    <w:rsid w:val="00051362"/>
    <w:rsid w:val="00051F45"/>
    <w:rsid w:val="00052953"/>
    <w:rsid w:val="0005341A"/>
    <w:rsid w:val="00056DEF"/>
    <w:rsid w:val="00056EDC"/>
    <w:rsid w:val="00063C6E"/>
    <w:rsid w:val="0006635A"/>
    <w:rsid w:val="000720BE"/>
    <w:rsid w:val="0007259C"/>
    <w:rsid w:val="000801B3"/>
    <w:rsid w:val="00080202"/>
    <w:rsid w:val="00080DCD"/>
    <w:rsid w:val="00080E22"/>
    <w:rsid w:val="00082573"/>
    <w:rsid w:val="00083A6A"/>
    <w:rsid w:val="000840A3"/>
    <w:rsid w:val="000844C0"/>
    <w:rsid w:val="00085062"/>
    <w:rsid w:val="00086A5F"/>
    <w:rsid w:val="000911EF"/>
    <w:rsid w:val="00091C21"/>
    <w:rsid w:val="00094771"/>
    <w:rsid w:val="0009517B"/>
    <w:rsid w:val="000952A5"/>
    <w:rsid w:val="000962C5"/>
    <w:rsid w:val="00097865"/>
    <w:rsid w:val="000A4317"/>
    <w:rsid w:val="000A559C"/>
    <w:rsid w:val="000B2CA1"/>
    <w:rsid w:val="000D1F29"/>
    <w:rsid w:val="000D3865"/>
    <w:rsid w:val="000D633D"/>
    <w:rsid w:val="000E17D4"/>
    <w:rsid w:val="000E342B"/>
    <w:rsid w:val="000E3ED2"/>
    <w:rsid w:val="000E5DD2"/>
    <w:rsid w:val="000F2958"/>
    <w:rsid w:val="000F3766"/>
    <w:rsid w:val="000F3850"/>
    <w:rsid w:val="000F604F"/>
    <w:rsid w:val="000F6504"/>
    <w:rsid w:val="00102582"/>
    <w:rsid w:val="00104E7F"/>
    <w:rsid w:val="001137EC"/>
    <w:rsid w:val="001152F5"/>
    <w:rsid w:val="00117743"/>
    <w:rsid w:val="00117F5B"/>
    <w:rsid w:val="001244C5"/>
    <w:rsid w:val="00132658"/>
    <w:rsid w:val="00133195"/>
    <w:rsid w:val="00144126"/>
    <w:rsid w:val="00150DC0"/>
    <w:rsid w:val="0015394D"/>
    <w:rsid w:val="00156CD4"/>
    <w:rsid w:val="00160C66"/>
    <w:rsid w:val="0016153B"/>
    <w:rsid w:val="00162207"/>
    <w:rsid w:val="00164A3E"/>
    <w:rsid w:val="00166FF6"/>
    <w:rsid w:val="001740EF"/>
    <w:rsid w:val="00176123"/>
    <w:rsid w:val="00176B0D"/>
    <w:rsid w:val="00181620"/>
    <w:rsid w:val="00187130"/>
    <w:rsid w:val="001957AD"/>
    <w:rsid w:val="00196F8E"/>
    <w:rsid w:val="001A2B7F"/>
    <w:rsid w:val="001A3AFD"/>
    <w:rsid w:val="001A496C"/>
    <w:rsid w:val="001A576A"/>
    <w:rsid w:val="001A6AEE"/>
    <w:rsid w:val="001B2616"/>
    <w:rsid w:val="001B28DA"/>
    <w:rsid w:val="001B2B6C"/>
    <w:rsid w:val="001B5E90"/>
    <w:rsid w:val="001D01C4"/>
    <w:rsid w:val="001D332E"/>
    <w:rsid w:val="001D4F99"/>
    <w:rsid w:val="001D52B0"/>
    <w:rsid w:val="001D5A18"/>
    <w:rsid w:val="001D6063"/>
    <w:rsid w:val="001D7CA4"/>
    <w:rsid w:val="001E057F"/>
    <w:rsid w:val="001E121C"/>
    <w:rsid w:val="001E14EB"/>
    <w:rsid w:val="001E6917"/>
    <w:rsid w:val="001F59E6"/>
    <w:rsid w:val="00203F1C"/>
    <w:rsid w:val="00206936"/>
    <w:rsid w:val="00206C6F"/>
    <w:rsid w:val="00206FBD"/>
    <w:rsid w:val="00207746"/>
    <w:rsid w:val="00216C1D"/>
    <w:rsid w:val="0022230F"/>
    <w:rsid w:val="0022247F"/>
    <w:rsid w:val="002235C5"/>
    <w:rsid w:val="00230031"/>
    <w:rsid w:val="002343EC"/>
    <w:rsid w:val="00235007"/>
    <w:rsid w:val="00235C01"/>
    <w:rsid w:val="00247343"/>
    <w:rsid w:val="00255806"/>
    <w:rsid w:val="00260C6D"/>
    <w:rsid w:val="0026548D"/>
    <w:rsid w:val="00265C56"/>
    <w:rsid w:val="00265DE5"/>
    <w:rsid w:val="002716CD"/>
    <w:rsid w:val="00274D4B"/>
    <w:rsid w:val="002806F5"/>
    <w:rsid w:val="00281577"/>
    <w:rsid w:val="00285B2E"/>
    <w:rsid w:val="00287D73"/>
    <w:rsid w:val="002926BC"/>
    <w:rsid w:val="00293A72"/>
    <w:rsid w:val="002942D4"/>
    <w:rsid w:val="002A0160"/>
    <w:rsid w:val="002A30C3"/>
    <w:rsid w:val="002A321B"/>
    <w:rsid w:val="002A50FA"/>
    <w:rsid w:val="002A6F6A"/>
    <w:rsid w:val="002A7712"/>
    <w:rsid w:val="002B38F7"/>
    <w:rsid w:val="002B4F50"/>
    <w:rsid w:val="002B5016"/>
    <w:rsid w:val="002B521F"/>
    <w:rsid w:val="002B5591"/>
    <w:rsid w:val="002B5610"/>
    <w:rsid w:val="002B6AA4"/>
    <w:rsid w:val="002C1FE9"/>
    <w:rsid w:val="002C243B"/>
    <w:rsid w:val="002C68C2"/>
    <w:rsid w:val="002D3A57"/>
    <w:rsid w:val="002D6524"/>
    <w:rsid w:val="002D7D05"/>
    <w:rsid w:val="002E1AD5"/>
    <w:rsid w:val="002E20C8"/>
    <w:rsid w:val="002E4290"/>
    <w:rsid w:val="002E66A6"/>
    <w:rsid w:val="002F0DB1"/>
    <w:rsid w:val="002F2885"/>
    <w:rsid w:val="002F45A1"/>
    <w:rsid w:val="0030203D"/>
    <w:rsid w:val="003037F9"/>
    <w:rsid w:val="00305640"/>
    <w:rsid w:val="0030583E"/>
    <w:rsid w:val="00307FE1"/>
    <w:rsid w:val="003116ED"/>
    <w:rsid w:val="003164BA"/>
    <w:rsid w:val="003258E6"/>
    <w:rsid w:val="00326D3F"/>
    <w:rsid w:val="003310FB"/>
    <w:rsid w:val="00342283"/>
    <w:rsid w:val="0034379F"/>
    <w:rsid w:val="00343A87"/>
    <w:rsid w:val="00344A36"/>
    <w:rsid w:val="003456F4"/>
    <w:rsid w:val="00347FB6"/>
    <w:rsid w:val="0035018D"/>
    <w:rsid w:val="003504FD"/>
    <w:rsid w:val="00350881"/>
    <w:rsid w:val="0035165C"/>
    <w:rsid w:val="00357D55"/>
    <w:rsid w:val="00363513"/>
    <w:rsid w:val="003657E5"/>
    <w:rsid w:val="0036589C"/>
    <w:rsid w:val="00371312"/>
    <w:rsid w:val="00371DC7"/>
    <w:rsid w:val="00375EE8"/>
    <w:rsid w:val="00377B21"/>
    <w:rsid w:val="00382A7F"/>
    <w:rsid w:val="00390862"/>
    <w:rsid w:val="00390CE3"/>
    <w:rsid w:val="00394876"/>
    <w:rsid w:val="00394AAF"/>
    <w:rsid w:val="00394CE5"/>
    <w:rsid w:val="003A6341"/>
    <w:rsid w:val="003B2F9D"/>
    <w:rsid w:val="003B67FD"/>
    <w:rsid w:val="003B6A61"/>
    <w:rsid w:val="003B7684"/>
    <w:rsid w:val="003C1F95"/>
    <w:rsid w:val="003C2198"/>
    <w:rsid w:val="003C4941"/>
    <w:rsid w:val="003C54D0"/>
    <w:rsid w:val="003D0F63"/>
    <w:rsid w:val="003D42C0"/>
    <w:rsid w:val="003D4A8F"/>
    <w:rsid w:val="003D5480"/>
    <w:rsid w:val="003D5B29"/>
    <w:rsid w:val="003D7818"/>
    <w:rsid w:val="003E2445"/>
    <w:rsid w:val="003E3BB2"/>
    <w:rsid w:val="003E5056"/>
    <w:rsid w:val="003F2C34"/>
    <w:rsid w:val="003F5B58"/>
    <w:rsid w:val="0040222A"/>
    <w:rsid w:val="004047BC"/>
    <w:rsid w:val="004100F7"/>
    <w:rsid w:val="00414CB3"/>
    <w:rsid w:val="0041563D"/>
    <w:rsid w:val="004159C8"/>
    <w:rsid w:val="00417EA2"/>
    <w:rsid w:val="0042003F"/>
    <w:rsid w:val="00426E25"/>
    <w:rsid w:val="00427D9C"/>
    <w:rsid w:val="00427E7E"/>
    <w:rsid w:val="0043465D"/>
    <w:rsid w:val="00435082"/>
    <w:rsid w:val="004364A4"/>
    <w:rsid w:val="00441E11"/>
    <w:rsid w:val="00443B6E"/>
    <w:rsid w:val="00450636"/>
    <w:rsid w:val="0045420A"/>
    <w:rsid w:val="00455301"/>
    <w:rsid w:val="004554D4"/>
    <w:rsid w:val="00461744"/>
    <w:rsid w:val="0046606D"/>
    <w:rsid w:val="00466185"/>
    <w:rsid w:val="00466303"/>
    <w:rsid w:val="004668A7"/>
    <w:rsid w:val="00466D96"/>
    <w:rsid w:val="00467747"/>
    <w:rsid w:val="00467765"/>
    <w:rsid w:val="00470017"/>
    <w:rsid w:val="004703EE"/>
    <w:rsid w:val="0047105A"/>
    <w:rsid w:val="00473C98"/>
    <w:rsid w:val="00474965"/>
    <w:rsid w:val="00482DF8"/>
    <w:rsid w:val="004864DE"/>
    <w:rsid w:val="00487AEA"/>
    <w:rsid w:val="00494BE5"/>
    <w:rsid w:val="004A0EBA"/>
    <w:rsid w:val="004A2538"/>
    <w:rsid w:val="004A331E"/>
    <w:rsid w:val="004A5965"/>
    <w:rsid w:val="004A59C3"/>
    <w:rsid w:val="004A7FC2"/>
    <w:rsid w:val="004B0C15"/>
    <w:rsid w:val="004B35EA"/>
    <w:rsid w:val="004B69E4"/>
    <w:rsid w:val="004C27EC"/>
    <w:rsid w:val="004C2893"/>
    <w:rsid w:val="004C6C39"/>
    <w:rsid w:val="004C6D2F"/>
    <w:rsid w:val="004D075F"/>
    <w:rsid w:val="004D1B76"/>
    <w:rsid w:val="004D29D1"/>
    <w:rsid w:val="004D344E"/>
    <w:rsid w:val="004D3EE7"/>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36D3D"/>
    <w:rsid w:val="00543BD1"/>
    <w:rsid w:val="005558EA"/>
    <w:rsid w:val="00556113"/>
    <w:rsid w:val="005573A3"/>
    <w:rsid w:val="00564C12"/>
    <w:rsid w:val="005654B8"/>
    <w:rsid w:val="00570D94"/>
    <w:rsid w:val="005762CC"/>
    <w:rsid w:val="00582D3D"/>
    <w:rsid w:val="00590040"/>
    <w:rsid w:val="00593662"/>
    <w:rsid w:val="00595386"/>
    <w:rsid w:val="00597234"/>
    <w:rsid w:val="005974AE"/>
    <w:rsid w:val="005A4AC0"/>
    <w:rsid w:val="005A539B"/>
    <w:rsid w:val="005A5FDF"/>
    <w:rsid w:val="005B0FB7"/>
    <w:rsid w:val="005B122A"/>
    <w:rsid w:val="005B1AC0"/>
    <w:rsid w:val="005B1FCB"/>
    <w:rsid w:val="005B5AC2"/>
    <w:rsid w:val="005C2833"/>
    <w:rsid w:val="005C4BF5"/>
    <w:rsid w:val="005C5C3B"/>
    <w:rsid w:val="005C7265"/>
    <w:rsid w:val="005D1E26"/>
    <w:rsid w:val="005E144D"/>
    <w:rsid w:val="005E1500"/>
    <w:rsid w:val="005E277C"/>
    <w:rsid w:val="005E3A43"/>
    <w:rsid w:val="005F0B17"/>
    <w:rsid w:val="005F6602"/>
    <w:rsid w:val="005F77C7"/>
    <w:rsid w:val="00604C49"/>
    <w:rsid w:val="006178B6"/>
    <w:rsid w:val="00620675"/>
    <w:rsid w:val="00622910"/>
    <w:rsid w:val="006254B6"/>
    <w:rsid w:val="006273A2"/>
    <w:rsid w:val="00627FC8"/>
    <w:rsid w:val="006433C3"/>
    <w:rsid w:val="00645823"/>
    <w:rsid w:val="00645998"/>
    <w:rsid w:val="0064651D"/>
    <w:rsid w:val="00650F5B"/>
    <w:rsid w:val="006523E6"/>
    <w:rsid w:val="006670D7"/>
    <w:rsid w:val="006719EA"/>
    <w:rsid w:val="00671F13"/>
    <w:rsid w:val="0067400A"/>
    <w:rsid w:val="0067491C"/>
    <w:rsid w:val="00680582"/>
    <w:rsid w:val="006847AD"/>
    <w:rsid w:val="006875EA"/>
    <w:rsid w:val="0069047A"/>
    <w:rsid w:val="0069114B"/>
    <w:rsid w:val="006944C1"/>
    <w:rsid w:val="00694FEA"/>
    <w:rsid w:val="006A756A"/>
    <w:rsid w:val="006C0EC2"/>
    <w:rsid w:val="006D48D2"/>
    <w:rsid w:val="006D66F7"/>
    <w:rsid w:val="006D77F3"/>
    <w:rsid w:val="00705C9D"/>
    <w:rsid w:val="00705F13"/>
    <w:rsid w:val="0070624C"/>
    <w:rsid w:val="00714F1D"/>
    <w:rsid w:val="00715225"/>
    <w:rsid w:val="00716ADB"/>
    <w:rsid w:val="0071700C"/>
    <w:rsid w:val="00720662"/>
    <w:rsid w:val="00720CC6"/>
    <w:rsid w:val="0072196C"/>
    <w:rsid w:val="00722DDB"/>
    <w:rsid w:val="00724728"/>
    <w:rsid w:val="00724F98"/>
    <w:rsid w:val="00730B9B"/>
    <w:rsid w:val="0073182E"/>
    <w:rsid w:val="007332FF"/>
    <w:rsid w:val="00733A91"/>
    <w:rsid w:val="00735F8A"/>
    <w:rsid w:val="007408F5"/>
    <w:rsid w:val="00741EAE"/>
    <w:rsid w:val="00742E9F"/>
    <w:rsid w:val="00747FF4"/>
    <w:rsid w:val="00755248"/>
    <w:rsid w:val="007618A7"/>
    <w:rsid w:val="0076190B"/>
    <w:rsid w:val="0076355D"/>
    <w:rsid w:val="00763A2D"/>
    <w:rsid w:val="007676A4"/>
    <w:rsid w:val="00777795"/>
    <w:rsid w:val="00783A57"/>
    <w:rsid w:val="00784A4B"/>
    <w:rsid w:val="00784C92"/>
    <w:rsid w:val="007859CD"/>
    <w:rsid w:val="00785C24"/>
    <w:rsid w:val="007907E4"/>
    <w:rsid w:val="00796461"/>
    <w:rsid w:val="007A200C"/>
    <w:rsid w:val="007A6586"/>
    <w:rsid w:val="007A6A4F"/>
    <w:rsid w:val="007B03F5"/>
    <w:rsid w:val="007B5C09"/>
    <w:rsid w:val="007B5DA2"/>
    <w:rsid w:val="007C0966"/>
    <w:rsid w:val="007C19E7"/>
    <w:rsid w:val="007C5CFD"/>
    <w:rsid w:val="007C6D9F"/>
    <w:rsid w:val="007D4893"/>
    <w:rsid w:val="007E70CF"/>
    <w:rsid w:val="007E74A4"/>
    <w:rsid w:val="007F1B6F"/>
    <w:rsid w:val="007F21D4"/>
    <w:rsid w:val="007F263F"/>
    <w:rsid w:val="007F349C"/>
    <w:rsid w:val="007F60BB"/>
    <w:rsid w:val="008015A8"/>
    <w:rsid w:val="0080766E"/>
    <w:rsid w:val="00811169"/>
    <w:rsid w:val="00815297"/>
    <w:rsid w:val="008170DB"/>
    <w:rsid w:val="00817BA1"/>
    <w:rsid w:val="00822F7A"/>
    <w:rsid w:val="00823022"/>
    <w:rsid w:val="0082634E"/>
    <w:rsid w:val="00826C30"/>
    <w:rsid w:val="00827394"/>
    <w:rsid w:val="008313C4"/>
    <w:rsid w:val="00835434"/>
    <w:rsid w:val="008358C0"/>
    <w:rsid w:val="00842838"/>
    <w:rsid w:val="008536D8"/>
    <w:rsid w:val="00854C75"/>
    <w:rsid w:val="00854EC1"/>
    <w:rsid w:val="0085797F"/>
    <w:rsid w:val="00861DC3"/>
    <w:rsid w:val="00862611"/>
    <w:rsid w:val="00867019"/>
    <w:rsid w:val="00872EF1"/>
    <w:rsid w:val="008735A9"/>
    <w:rsid w:val="00877283"/>
    <w:rsid w:val="00877BC5"/>
    <w:rsid w:val="00877D20"/>
    <w:rsid w:val="00880EB4"/>
    <w:rsid w:val="00881C48"/>
    <w:rsid w:val="00885B80"/>
    <w:rsid w:val="00885C30"/>
    <w:rsid w:val="00885E9B"/>
    <w:rsid w:val="0089368E"/>
    <w:rsid w:val="00893C96"/>
    <w:rsid w:val="0089500A"/>
    <w:rsid w:val="00895F25"/>
    <w:rsid w:val="00897C94"/>
    <w:rsid w:val="00897D2B"/>
    <w:rsid w:val="008A4B30"/>
    <w:rsid w:val="008A7C12"/>
    <w:rsid w:val="008B03CE"/>
    <w:rsid w:val="008B37BD"/>
    <w:rsid w:val="008B529E"/>
    <w:rsid w:val="008C17FB"/>
    <w:rsid w:val="008C2D32"/>
    <w:rsid w:val="008C70BB"/>
    <w:rsid w:val="008D1B00"/>
    <w:rsid w:val="008D2207"/>
    <w:rsid w:val="008D57B8"/>
    <w:rsid w:val="008D7FAA"/>
    <w:rsid w:val="008E03FC"/>
    <w:rsid w:val="008E2FD4"/>
    <w:rsid w:val="008E343A"/>
    <w:rsid w:val="008E510B"/>
    <w:rsid w:val="008E733D"/>
    <w:rsid w:val="00902B13"/>
    <w:rsid w:val="009034ED"/>
    <w:rsid w:val="00903EEE"/>
    <w:rsid w:val="0090409B"/>
    <w:rsid w:val="00911941"/>
    <w:rsid w:val="00912CFC"/>
    <w:rsid w:val="009150F4"/>
    <w:rsid w:val="0092024D"/>
    <w:rsid w:val="009247F9"/>
    <w:rsid w:val="00925146"/>
    <w:rsid w:val="00925F0F"/>
    <w:rsid w:val="00930422"/>
    <w:rsid w:val="00931DD5"/>
    <w:rsid w:val="00932F6B"/>
    <w:rsid w:val="0094017C"/>
    <w:rsid w:val="009430CD"/>
    <w:rsid w:val="009444F0"/>
    <w:rsid w:val="009468BC"/>
    <w:rsid w:val="00947FAE"/>
    <w:rsid w:val="009616DF"/>
    <w:rsid w:val="0096542F"/>
    <w:rsid w:val="009656B1"/>
    <w:rsid w:val="00967FA7"/>
    <w:rsid w:val="009710C2"/>
    <w:rsid w:val="00971645"/>
    <w:rsid w:val="00973257"/>
    <w:rsid w:val="00977919"/>
    <w:rsid w:val="00983000"/>
    <w:rsid w:val="009870FA"/>
    <w:rsid w:val="009921C3"/>
    <w:rsid w:val="0099551D"/>
    <w:rsid w:val="009A42C8"/>
    <w:rsid w:val="009A5897"/>
    <w:rsid w:val="009A5F24"/>
    <w:rsid w:val="009B0B3E"/>
    <w:rsid w:val="009B1913"/>
    <w:rsid w:val="009B6657"/>
    <w:rsid w:val="009B6966"/>
    <w:rsid w:val="009C03ED"/>
    <w:rsid w:val="009C39E1"/>
    <w:rsid w:val="009D0EB5"/>
    <w:rsid w:val="009D14F9"/>
    <w:rsid w:val="009D161F"/>
    <w:rsid w:val="009D2B74"/>
    <w:rsid w:val="009D63FF"/>
    <w:rsid w:val="009D7F07"/>
    <w:rsid w:val="009E175D"/>
    <w:rsid w:val="009E3CC2"/>
    <w:rsid w:val="009F06BD"/>
    <w:rsid w:val="009F2A4D"/>
    <w:rsid w:val="00A00828"/>
    <w:rsid w:val="00A03290"/>
    <w:rsid w:val="00A0387E"/>
    <w:rsid w:val="00A03AC8"/>
    <w:rsid w:val="00A05BFD"/>
    <w:rsid w:val="00A06DD6"/>
    <w:rsid w:val="00A07490"/>
    <w:rsid w:val="00A10145"/>
    <w:rsid w:val="00A10655"/>
    <w:rsid w:val="00A12B64"/>
    <w:rsid w:val="00A12C27"/>
    <w:rsid w:val="00A149F9"/>
    <w:rsid w:val="00A21E9F"/>
    <w:rsid w:val="00A22C38"/>
    <w:rsid w:val="00A25193"/>
    <w:rsid w:val="00A26E80"/>
    <w:rsid w:val="00A31AE8"/>
    <w:rsid w:val="00A3739D"/>
    <w:rsid w:val="00A37DDA"/>
    <w:rsid w:val="00A40164"/>
    <w:rsid w:val="00A45005"/>
    <w:rsid w:val="00A45CC7"/>
    <w:rsid w:val="00A468DB"/>
    <w:rsid w:val="00A567EE"/>
    <w:rsid w:val="00A70DD8"/>
    <w:rsid w:val="00A76790"/>
    <w:rsid w:val="00A85D0C"/>
    <w:rsid w:val="00A91FB6"/>
    <w:rsid w:val="00A925EC"/>
    <w:rsid w:val="00A929AA"/>
    <w:rsid w:val="00A92B6B"/>
    <w:rsid w:val="00AA0E89"/>
    <w:rsid w:val="00AA1973"/>
    <w:rsid w:val="00AA541E"/>
    <w:rsid w:val="00AA5F00"/>
    <w:rsid w:val="00AA79FB"/>
    <w:rsid w:val="00AD0329"/>
    <w:rsid w:val="00AD0DA4"/>
    <w:rsid w:val="00AD1BCB"/>
    <w:rsid w:val="00AD4169"/>
    <w:rsid w:val="00AD61DC"/>
    <w:rsid w:val="00AE25C6"/>
    <w:rsid w:val="00AE306C"/>
    <w:rsid w:val="00AE3A25"/>
    <w:rsid w:val="00AE532B"/>
    <w:rsid w:val="00AF28C1"/>
    <w:rsid w:val="00B02EF1"/>
    <w:rsid w:val="00B07C97"/>
    <w:rsid w:val="00B10DE8"/>
    <w:rsid w:val="00B11C67"/>
    <w:rsid w:val="00B1281B"/>
    <w:rsid w:val="00B14257"/>
    <w:rsid w:val="00B15754"/>
    <w:rsid w:val="00B16002"/>
    <w:rsid w:val="00B2046E"/>
    <w:rsid w:val="00B20E8B"/>
    <w:rsid w:val="00B257E1"/>
    <w:rsid w:val="00B2599A"/>
    <w:rsid w:val="00B27AC4"/>
    <w:rsid w:val="00B343CC"/>
    <w:rsid w:val="00B459AF"/>
    <w:rsid w:val="00B5084A"/>
    <w:rsid w:val="00B559F3"/>
    <w:rsid w:val="00B57ED3"/>
    <w:rsid w:val="00B606A1"/>
    <w:rsid w:val="00B614F7"/>
    <w:rsid w:val="00B61B26"/>
    <w:rsid w:val="00B65E6B"/>
    <w:rsid w:val="00B675B2"/>
    <w:rsid w:val="00B67C00"/>
    <w:rsid w:val="00B709C1"/>
    <w:rsid w:val="00B81261"/>
    <w:rsid w:val="00B8223E"/>
    <w:rsid w:val="00B832AE"/>
    <w:rsid w:val="00B84E17"/>
    <w:rsid w:val="00B86678"/>
    <w:rsid w:val="00B90623"/>
    <w:rsid w:val="00B9142E"/>
    <w:rsid w:val="00B92F9B"/>
    <w:rsid w:val="00B941B3"/>
    <w:rsid w:val="00B96513"/>
    <w:rsid w:val="00BA1D47"/>
    <w:rsid w:val="00BA66F0"/>
    <w:rsid w:val="00BB2239"/>
    <w:rsid w:val="00BB2AE7"/>
    <w:rsid w:val="00BB432E"/>
    <w:rsid w:val="00BB6464"/>
    <w:rsid w:val="00BC1BB8"/>
    <w:rsid w:val="00BD7FE1"/>
    <w:rsid w:val="00BE37CA"/>
    <w:rsid w:val="00BE6144"/>
    <w:rsid w:val="00BE635A"/>
    <w:rsid w:val="00BF17E9"/>
    <w:rsid w:val="00BF2ABB"/>
    <w:rsid w:val="00BF3EA3"/>
    <w:rsid w:val="00BF5099"/>
    <w:rsid w:val="00C01249"/>
    <w:rsid w:val="00C0624C"/>
    <w:rsid w:val="00C10B5E"/>
    <w:rsid w:val="00C10F10"/>
    <w:rsid w:val="00C15D4D"/>
    <w:rsid w:val="00C175DC"/>
    <w:rsid w:val="00C22495"/>
    <w:rsid w:val="00C30171"/>
    <w:rsid w:val="00C309D8"/>
    <w:rsid w:val="00C41141"/>
    <w:rsid w:val="00C43519"/>
    <w:rsid w:val="00C45263"/>
    <w:rsid w:val="00C51537"/>
    <w:rsid w:val="00C52BC3"/>
    <w:rsid w:val="00C55A41"/>
    <w:rsid w:val="00C57CD8"/>
    <w:rsid w:val="00C61AFA"/>
    <w:rsid w:val="00C61D64"/>
    <w:rsid w:val="00C62099"/>
    <w:rsid w:val="00C62A34"/>
    <w:rsid w:val="00C64EA3"/>
    <w:rsid w:val="00C658D0"/>
    <w:rsid w:val="00C71446"/>
    <w:rsid w:val="00C72867"/>
    <w:rsid w:val="00C75E81"/>
    <w:rsid w:val="00C837D3"/>
    <w:rsid w:val="00C83BB6"/>
    <w:rsid w:val="00C86609"/>
    <w:rsid w:val="00C92B4C"/>
    <w:rsid w:val="00C954F6"/>
    <w:rsid w:val="00CA36A0"/>
    <w:rsid w:val="00CA6BC5"/>
    <w:rsid w:val="00CB0AB1"/>
    <w:rsid w:val="00CB6129"/>
    <w:rsid w:val="00CC4261"/>
    <w:rsid w:val="00CC571B"/>
    <w:rsid w:val="00CC61CD"/>
    <w:rsid w:val="00CC6C02"/>
    <w:rsid w:val="00CC737B"/>
    <w:rsid w:val="00CD5011"/>
    <w:rsid w:val="00CD6185"/>
    <w:rsid w:val="00CE640F"/>
    <w:rsid w:val="00CE76BC"/>
    <w:rsid w:val="00CF540E"/>
    <w:rsid w:val="00D02F07"/>
    <w:rsid w:val="00D04F9E"/>
    <w:rsid w:val="00D143C3"/>
    <w:rsid w:val="00D15D88"/>
    <w:rsid w:val="00D20905"/>
    <w:rsid w:val="00D27D49"/>
    <w:rsid w:val="00D27EBE"/>
    <w:rsid w:val="00D36A49"/>
    <w:rsid w:val="00D47DC7"/>
    <w:rsid w:val="00D517C6"/>
    <w:rsid w:val="00D71D84"/>
    <w:rsid w:val="00D72464"/>
    <w:rsid w:val="00D72A57"/>
    <w:rsid w:val="00D768EB"/>
    <w:rsid w:val="00D81E17"/>
    <w:rsid w:val="00D82D1E"/>
    <w:rsid w:val="00D832D9"/>
    <w:rsid w:val="00D84511"/>
    <w:rsid w:val="00D90F00"/>
    <w:rsid w:val="00D96804"/>
    <w:rsid w:val="00D975C0"/>
    <w:rsid w:val="00DA33A1"/>
    <w:rsid w:val="00DA5285"/>
    <w:rsid w:val="00DA7597"/>
    <w:rsid w:val="00DB191D"/>
    <w:rsid w:val="00DB4F91"/>
    <w:rsid w:val="00DB6D0A"/>
    <w:rsid w:val="00DC06BE"/>
    <w:rsid w:val="00DC1E33"/>
    <w:rsid w:val="00DC1F0F"/>
    <w:rsid w:val="00DC3117"/>
    <w:rsid w:val="00DC4E2A"/>
    <w:rsid w:val="00DC5DD9"/>
    <w:rsid w:val="00DC6045"/>
    <w:rsid w:val="00DC6D2D"/>
    <w:rsid w:val="00DC7AA8"/>
    <w:rsid w:val="00DD0931"/>
    <w:rsid w:val="00DD463A"/>
    <w:rsid w:val="00DD4E59"/>
    <w:rsid w:val="00DD618B"/>
    <w:rsid w:val="00DE0AA1"/>
    <w:rsid w:val="00DE33B5"/>
    <w:rsid w:val="00DE5E18"/>
    <w:rsid w:val="00DE7FF6"/>
    <w:rsid w:val="00DF0487"/>
    <w:rsid w:val="00DF14DC"/>
    <w:rsid w:val="00DF5EA4"/>
    <w:rsid w:val="00E019C2"/>
    <w:rsid w:val="00E02681"/>
    <w:rsid w:val="00E02792"/>
    <w:rsid w:val="00E034D8"/>
    <w:rsid w:val="00E04CC0"/>
    <w:rsid w:val="00E0732E"/>
    <w:rsid w:val="00E073B3"/>
    <w:rsid w:val="00E10173"/>
    <w:rsid w:val="00E10B83"/>
    <w:rsid w:val="00E12A8E"/>
    <w:rsid w:val="00E15816"/>
    <w:rsid w:val="00E160D5"/>
    <w:rsid w:val="00E239FF"/>
    <w:rsid w:val="00E27D7B"/>
    <w:rsid w:val="00E30556"/>
    <w:rsid w:val="00E30981"/>
    <w:rsid w:val="00E3169F"/>
    <w:rsid w:val="00E31E14"/>
    <w:rsid w:val="00E33136"/>
    <w:rsid w:val="00E34D7C"/>
    <w:rsid w:val="00E351F5"/>
    <w:rsid w:val="00E3723D"/>
    <w:rsid w:val="00E44C89"/>
    <w:rsid w:val="00E457A6"/>
    <w:rsid w:val="00E47CA6"/>
    <w:rsid w:val="00E5067F"/>
    <w:rsid w:val="00E54F9E"/>
    <w:rsid w:val="00E56F6A"/>
    <w:rsid w:val="00E61BA2"/>
    <w:rsid w:val="00E63864"/>
    <w:rsid w:val="00E6403F"/>
    <w:rsid w:val="00E708B6"/>
    <w:rsid w:val="00E75451"/>
    <w:rsid w:val="00E75EA9"/>
    <w:rsid w:val="00E76AD6"/>
    <w:rsid w:val="00E770C4"/>
    <w:rsid w:val="00E810C9"/>
    <w:rsid w:val="00E82F46"/>
    <w:rsid w:val="00E84C5A"/>
    <w:rsid w:val="00E861DB"/>
    <w:rsid w:val="00E908F1"/>
    <w:rsid w:val="00E93406"/>
    <w:rsid w:val="00E956C5"/>
    <w:rsid w:val="00E95C39"/>
    <w:rsid w:val="00E973F0"/>
    <w:rsid w:val="00EA2C39"/>
    <w:rsid w:val="00EA3543"/>
    <w:rsid w:val="00EA7C3B"/>
    <w:rsid w:val="00EB0A3C"/>
    <w:rsid w:val="00EB0A96"/>
    <w:rsid w:val="00EB77F9"/>
    <w:rsid w:val="00EC5665"/>
    <w:rsid w:val="00EC5769"/>
    <w:rsid w:val="00EC7D00"/>
    <w:rsid w:val="00ED0304"/>
    <w:rsid w:val="00ED468D"/>
    <w:rsid w:val="00ED4FF7"/>
    <w:rsid w:val="00ED5B7B"/>
    <w:rsid w:val="00EE00A9"/>
    <w:rsid w:val="00EE2358"/>
    <w:rsid w:val="00EE2D16"/>
    <w:rsid w:val="00EE38FA"/>
    <w:rsid w:val="00EE3E2C"/>
    <w:rsid w:val="00EE5D23"/>
    <w:rsid w:val="00EE750D"/>
    <w:rsid w:val="00EF0B77"/>
    <w:rsid w:val="00EF3CA4"/>
    <w:rsid w:val="00EF49A8"/>
    <w:rsid w:val="00EF7859"/>
    <w:rsid w:val="00F014DA"/>
    <w:rsid w:val="00F02591"/>
    <w:rsid w:val="00F07B42"/>
    <w:rsid w:val="00F24D96"/>
    <w:rsid w:val="00F264EA"/>
    <w:rsid w:val="00F30AE1"/>
    <w:rsid w:val="00F33D27"/>
    <w:rsid w:val="00F371A6"/>
    <w:rsid w:val="00F4205B"/>
    <w:rsid w:val="00F504F5"/>
    <w:rsid w:val="00F5696E"/>
    <w:rsid w:val="00F60EFF"/>
    <w:rsid w:val="00F6521A"/>
    <w:rsid w:val="00F67D2D"/>
    <w:rsid w:val="00F858F2"/>
    <w:rsid w:val="00F860CC"/>
    <w:rsid w:val="00F94398"/>
    <w:rsid w:val="00FA7AEB"/>
    <w:rsid w:val="00FB2B56"/>
    <w:rsid w:val="00FB5407"/>
    <w:rsid w:val="00FB55D5"/>
    <w:rsid w:val="00FC12BF"/>
    <w:rsid w:val="00FC2C60"/>
    <w:rsid w:val="00FD0162"/>
    <w:rsid w:val="00FD3E6F"/>
    <w:rsid w:val="00FD51B9"/>
    <w:rsid w:val="00FD5849"/>
    <w:rsid w:val="00FE03E4"/>
    <w:rsid w:val="00FE198F"/>
    <w:rsid w:val="00FE2A39"/>
    <w:rsid w:val="00FE5C96"/>
    <w:rsid w:val="00FF1325"/>
    <w:rsid w:val="00FF39CF"/>
    <w:rsid w:val="00FF3DE0"/>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B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customStyle="1" w:styleId="UnresolvedMention1">
    <w:name w:val="Unresolved Mention1"/>
    <w:basedOn w:val="DefaultParagraphFont"/>
    <w:uiPriority w:val="99"/>
    <w:semiHidden/>
    <w:unhideWhenUsed/>
    <w:rsid w:val="00AE3A25"/>
    <w:rPr>
      <w:color w:val="605E5C"/>
      <w:shd w:val="clear" w:color="auto" w:fill="E1DFDD"/>
    </w:rPr>
  </w:style>
  <w:style w:type="paragraph" w:styleId="Revision">
    <w:name w:val="Revision"/>
    <w:hidden/>
    <w:uiPriority w:val="99"/>
    <w:semiHidden/>
    <w:rsid w:val="00063C6E"/>
    <w:pPr>
      <w:spacing w:after="0"/>
    </w:pPr>
    <w:rPr>
      <w:rFonts w:ascii="Lato" w:hAnsi="Lato"/>
      <w:sz w:val="19"/>
      <w:szCs w:val="20"/>
      <w:lang w:eastAsia="en-AU"/>
    </w:rPr>
  </w:style>
  <w:style w:type="character" w:customStyle="1" w:styleId="UnresolvedMention">
    <w:name w:val="Unresolved Mention"/>
    <w:basedOn w:val="DefaultParagraphFont"/>
    <w:uiPriority w:val="99"/>
    <w:semiHidden/>
    <w:unhideWhenUsed/>
    <w:rsid w:val="004C2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379283459">
      <w:bodyDiv w:val="1"/>
      <w:marLeft w:val="0"/>
      <w:marRight w:val="0"/>
      <w:marTop w:val="0"/>
      <w:marBottom w:val="0"/>
      <w:divBdr>
        <w:top w:val="none" w:sz="0" w:space="0" w:color="auto"/>
        <w:left w:val="none" w:sz="0" w:space="0" w:color="auto"/>
        <w:bottom w:val="none" w:sz="0" w:space="0" w:color="auto"/>
        <w:right w:val="none" w:sz="0" w:space="0" w:color="auto"/>
      </w:divBdr>
    </w:div>
    <w:div w:id="1572541318">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5442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e.nt.gov.au/employment-conditions-appeals-grievances/special-measur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27456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ducation.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Karrina.betschart1@education.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F52FC2-D0A6-498D-9D48-8F95A9DF2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906</Words>
  <Characters>5166</Characters>
  <Application>Microsoft Office Word</Application>
  <DocSecurity>0</DocSecurity>
  <Lines>43</Lines>
  <Paragraphs>12</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2023-09-26T23:44:00Z</dcterms:created>
  <dcterms:modified xsi:type="dcterms:W3CDTF">2023-09-27T00:45:00Z</dcterms:modified>
</cp:coreProperties>
</file>