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B6608" w14:textId="77777777" w:rsidR="00265F36" w:rsidRPr="006234D6" w:rsidRDefault="004A6D9D" w:rsidP="006234D6">
      <w:pPr>
        <w:jc w:val="center"/>
        <w:rPr>
          <w:rFonts w:ascii="Tw Cen MT" w:hAnsi="Tw Cen MT" w:cs="Arial"/>
          <w:b/>
          <w:bCs/>
          <w:lang w:eastAsia="en-US"/>
        </w:rPr>
      </w:pPr>
      <w:r w:rsidRPr="006234D6">
        <w:rPr>
          <w:rFonts w:ascii="Tw Cen MT" w:hAnsi="Tw Cen MT" w:cs="Arial"/>
          <w:b/>
          <w:bCs/>
          <w:lang w:eastAsia="en-US"/>
        </w:rPr>
        <w:t>COLTON HILLS COMMUNITY SCHOOL</w:t>
      </w:r>
    </w:p>
    <w:p w14:paraId="37D60431" w14:textId="77777777" w:rsidR="00265F36" w:rsidRPr="006234D6" w:rsidRDefault="00265F36">
      <w:pPr>
        <w:rPr>
          <w:rFonts w:ascii="Tw Cen MT" w:hAnsi="Tw Cen MT" w:cs="Arial"/>
          <w:lang w:eastAsia="en-US"/>
        </w:rPr>
      </w:pPr>
    </w:p>
    <w:p w14:paraId="286BA9FD" w14:textId="77777777" w:rsidR="00265F36" w:rsidRPr="006234D6" w:rsidRDefault="004A6D9D">
      <w:pPr>
        <w:tabs>
          <w:tab w:val="left" w:pos="2268"/>
        </w:tabs>
        <w:ind w:left="2268" w:hanging="2268"/>
        <w:rPr>
          <w:rFonts w:ascii="Tw Cen MT" w:hAnsi="Tw Cen MT" w:cs="Arial"/>
          <w:b/>
          <w:lang w:eastAsia="en-US"/>
        </w:rPr>
      </w:pPr>
      <w:r w:rsidRPr="006234D6">
        <w:rPr>
          <w:rFonts w:ascii="Tw Cen MT" w:hAnsi="Tw Cen MT" w:cs="Arial"/>
          <w:u w:val="single"/>
          <w:lang w:eastAsia="en-US"/>
        </w:rPr>
        <w:t>Post Title</w:t>
      </w:r>
      <w:r w:rsidRPr="006234D6">
        <w:rPr>
          <w:rFonts w:ascii="Tw Cen MT" w:hAnsi="Tw Cen MT" w:cs="Arial"/>
          <w:lang w:eastAsia="en-US"/>
        </w:rPr>
        <w:t>:</w:t>
      </w:r>
      <w:r w:rsidRPr="006234D6">
        <w:rPr>
          <w:rFonts w:ascii="Tw Cen MT" w:hAnsi="Tw Cen MT" w:cs="Arial"/>
          <w:lang w:eastAsia="en-US"/>
        </w:rPr>
        <w:tab/>
      </w:r>
      <w:r w:rsidRPr="006234D6">
        <w:rPr>
          <w:rFonts w:ascii="Tw Cen MT" w:hAnsi="Tw Cen MT" w:cs="Arial"/>
          <w:b/>
          <w:lang w:eastAsia="en-US"/>
        </w:rPr>
        <w:t>Community &amp; Inclusion Manager</w:t>
      </w:r>
    </w:p>
    <w:p w14:paraId="45650EC0" w14:textId="77777777" w:rsidR="00265F36" w:rsidRPr="006234D6" w:rsidRDefault="00265F36">
      <w:pPr>
        <w:tabs>
          <w:tab w:val="left" w:pos="2268"/>
        </w:tabs>
        <w:ind w:left="2268" w:hanging="2268"/>
        <w:rPr>
          <w:rFonts w:ascii="Tw Cen MT" w:hAnsi="Tw Cen MT" w:cs="Arial"/>
          <w:u w:val="single"/>
          <w:lang w:eastAsia="en-US"/>
        </w:rPr>
      </w:pPr>
    </w:p>
    <w:p w14:paraId="50F3AC4C" w14:textId="7A22405E" w:rsidR="00265F36" w:rsidRPr="006234D6" w:rsidRDefault="004A6D9D">
      <w:pPr>
        <w:tabs>
          <w:tab w:val="left" w:pos="2268"/>
        </w:tabs>
        <w:ind w:left="2268" w:hanging="2268"/>
        <w:rPr>
          <w:rFonts w:ascii="Tw Cen MT" w:hAnsi="Tw Cen MT" w:cs="Arial"/>
          <w:lang w:eastAsia="en-US"/>
        </w:rPr>
      </w:pPr>
      <w:r w:rsidRPr="006234D6">
        <w:rPr>
          <w:rFonts w:ascii="Tw Cen MT" w:hAnsi="Tw Cen MT" w:cs="Arial"/>
          <w:lang w:eastAsia="en-US"/>
        </w:rPr>
        <w:t>Responsible to:</w:t>
      </w:r>
      <w:r w:rsidRPr="006234D6">
        <w:rPr>
          <w:rFonts w:ascii="Tw Cen MT" w:hAnsi="Tw Cen MT" w:cs="Arial"/>
          <w:lang w:eastAsia="en-US"/>
        </w:rPr>
        <w:tab/>
      </w:r>
      <w:r w:rsidR="00354FF9" w:rsidRPr="006234D6">
        <w:rPr>
          <w:rFonts w:ascii="Tw Cen MT" w:hAnsi="Tw Cen MT" w:cs="Arial"/>
          <w:lang w:eastAsia="en-US"/>
        </w:rPr>
        <w:t xml:space="preserve">Associate </w:t>
      </w:r>
      <w:r w:rsidRPr="006234D6">
        <w:rPr>
          <w:rFonts w:ascii="Tw Cen MT" w:hAnsi="Tw Cen MT" w:cs="Arial"/>
          <w:lang w:eastAsia="en-US"/>
        </w:rPr>
        <w:t>Assistant Headteacher (SENC</w:t>
      </w:r>
      <w:r w:rsidR="00354FF9" w:rsidRPr="006234D6">
        <w:rPr>
          <w:rFonts w:ascii="Tw Cen MT" w:hAnsi="Tw Cen MT" w:cs="Arial"/>
          <w:lang w:eastAsia="en-US"/>
        </w:rPr>
        <w:t>o</w:t>
      </w:r>
      <w:r w:rsidRPr="006234D6">
        <w:rPr>
          <w:rFonts w:ascii="Tw Cen MT" w:hAnsi="Tw Cen MT" w:cs="Arial"/>
          <w:lang w:eastAsia="en-US"/>
        </w:rPr>
        <w:t>/Inclusion)</w:t>
      </w:r>
    </w:p>
    <w:p w14:paraId="2F25C391" w14:textId="77777777" w:rsidR="00265F36" w:rsidRPr="006234D6" w:rsidRDefault="00265F36">
      <w:pPr>
        <w:tabs>
          <w:tab w:val="left" w:pos="2268"/>
        </w:tabs>
        <w:ind w:left="2268" w:hanging="2268"/>
        <w:rPr>
          <w:rFonts w:ascii="Tw Cen MT" w:hAnsi="Tw Cen MT" w:cs="Arial"/>
          <w:lang w:eastAsia="en-US"/>
        </w:rPr>
      </w:pPr>
    </w:p>
    <w:p w14:paraId="56CC50FD" w14:textId="2FA3DB2D" w:rsidR="00265F36" w:rsidRPr="006234D6" w:rsidRDefault="004A6D9D">
      <w:pPr>
        <w:tabs>
          <w:tab w:val="left" w:pos="2268"/>
        </w:tabs>
        <w:ind w:left="2268" w:hanging="2268"/>
        <w:rPr>
          <w:rFonts w:ascii="Tw Cen MT" w:hAnsi="Tw Cen MT" w:cs="Arial"/>
          <w:lang w:eastAsia="en-US"/>
        </w:rPr>
      </w:pPr>
      <w:r w:rsidRPr="006234D6">
        <w:rPr>
          <w:rFonts w:ascii="Tw Cen MT" w:hAnsi="Tw Cen MT" w:cs="Arial"/>
          <w:u w:val="single"/>
          <w:lang w:eastAsia="en-US"/>
        </w:rPr>
        <w:t>Salary Grade</w:t>
      </w:r>
      <w:r w:rsidRPr="006234D6">
        <w:rPr>
          <w:rFonts w:ascii="Tw Cen MT" w:hAnsi="Tw Cen MT" w:cs="Arial"/>
          <w:lang w:eastAsia="en-US"/>
        </w:rPr>
        <w:t>:</w:t>
      </w:r>
      <w:r w:rsidRPr="006234D6">
        <w:rPr>
          <w:rFonts w:ascii="Tw Cen MT" w:hAnsi="Tw Cen MT" w:cs="Arial"/>
          <w:lang w:eastAsia="en-US"/>
        </w:rPr>
        <w:tab/>
      </w:r>
      <w:r w:rsidR="006234D6">
        <w:rPr>
          <w:rFonts w:ascii="Tw Cen MT" w:hAnsi="Tw Cen MT" w:cs="Arial"/>
          <w:lang w:eastAsia="en-US"/>
        </w:rPr>
        <w:t xml:space="preserve">NJC - </w:t>
      </w:r>
      <w:r w:rsidRPr="006234D6">
        <w:rPr>
          <w:rFonts w:ascii="Tw Cen MT" w:hAnsi="Tw Cen MT" w:cs="Arial"/>
          <w:lang w:eastAsia="en-US"/>
        </w:rPr>
        <w:t>Grade 7</w:t>
      </w:r>
    </w:p>
    <w:p w14:paraId="774BE667" w14:textId="77777777" w:rsidR="00265F36" w:rsidRPr="006234D6" w:rsidRDefault="00265F36">
      <w:pPr>
        <w:rPr>
          <w:rFonts w:ascii="Tw Cen MT" w:hAnsi="Tw Cen MT" w:cs="Arial"/>
          <w:lang w:eastAsia="en-US"/>
        </w:rPr>
      </w:pPr>
    </w:p>
    <w:p w14:paraId="35D2FE38" w14:textId="77777777" w:rsidR="00265F36" w:rsidRPr="006234D6" w:rsidRDefault="00265F36">
      <w:pPr>
        <w:rPr>
          <w:rFonts w:ascii="Tw Cen MT" w:hAnsi="Tw Cen MT" w:cs="Arial"/>
          <w:lang w:eastAsia="en-US"/>
        </w:rPr>
      </w:pPr>
    </w:p>
    <w:p w14:paraId="7A6F8D78" w14:textId="77777777" w:rsidR="00265F36" w:rsidRPr="006234D6" w:rsidRDefault="004A6D9D">
      <w:pPr>
        <w:rPr>
          <w:rFonts w:ascii="Tw Cen MT" w:hAnsi="Tw Cen MT" w:cs="Arial"/>
          <w:lang w:eastAsia="en-US"/>
        </w:rPr>
      </w:pPr>
      <w:r w:rsidRPr="006234D6">
        <w:rPr>
          <w:rFonts w:ascii="Tw Cen MT" w:hAnsi="Tw Cen MT" w:cs="Arial"/>
          <w:u w:val="single"/>
          <w:lang w:eastAsia="en-US"/>
        </w:rPr>
        <w:t>Job Purpose and Role</w:t>
      </w:r>
    </w:p>
    <w:p w14:paraId="249340B6" w14:textId="77777777" w:rsidR="00265F36" w:rsidRPr="006234D6" w:rsidRDefault="004A6D9D" w:rsidP="006234D6">
      <w:pPr>
        <w:numPr>
          <w:ilvl w:val="0"/>
          <w:numId w:val="4"/>
        </w:numPr>
        <w:spacing w:before="240"/>
        <w:ind w:left="691" w:hanging="578"/>
        <w:rPr>
          <w:rFonts w:ascii="Tw Cen MT" w:hAnsi="Tw Cen MT" w:cs="Arial"/>
          <w:lang w:eastAsia="en-US"/>
        </w:rPr>
      </w:pPr>
      <w:r w:rsidRPr="006234D6">
        <w:rPr>
          <w:rFonts w:ascii="Tw Cen MT" w:hAnsi="Tw Cen MT" w:cs="Arial"/>
          <w:lang w:eastAsia="en-US"/>
        </w:rPr>
        <w:t>To facilitate and coordinate efficient integrated working between all those involved in delivering pastoral support to children, young people and their parents/carers.</w:t>
      </w:r>
    </w:p>
    <w:p w14:paraId="4026535E" w14:textId="77777777" w:rsidR="00265F36" w:rsidRPr="006234D6" w:rsidRDefault="004A6D9D">
      <w:pPr>
        <w:numPr>
          <w:ilvl w:val="0"/>
          <w:numId w:val="4"/>
        </w:numPr>
        <w:spacing w:before="240"/>
        <w:ind w:left="714" w:hanging="578"/>
        <w:rPr>
          <w:rFonts w:ascii="Tw Cen MT" w:hAnsi="Tw Cen MT" w:cs="Arial"/>
          <w:lang w:eastAsia="en-US"/>
        </w:rPr>
      </w:pPr>
      <w:r w:rsidRPr="006234D6">
        <w:rPr>
          <w:rFonts w:ascii="Tw Cen MT" w:hAnsi="Tw Cen MT" w:cs="Arial"/>
          <w:lang w:eastAsia="en-US"/>
        </w:rPr>
        <w:t>To promote early intervention and prevention of the need for additional support.</w:t>
      </w:r>
    </w:p>
    <w:p w14:paraId="19592168" w14:textId="77777777" w:rsidR="00265F36" w:rsidRPr="006234D6" w:rsidRDefault="004A6D9D">
      <w:pPr>
        <w:numPr>
          <w:ilvl w:val="0"/>
          <w:numId w:val="4"/>
        </w:numPr>
        <w:spacing w:before="240"/>
        <w:ind w:left="714" w:hanging="578"/>
        <w:rPr>
          <w:rFonts w:ascii="Tw Cen MT" w:hAnsi="Tw Cen MT" w:cs="Arial"/>
          <w:lang w:eastAsia="en-US"/>
        </w:rPr>
      </w:pPr>
      <w:r w:rsidRPr="006234D6">
        <w:rPr>
          <w:rFonts w:ascii="Tw Cen MT" w:hAnsi="Tw Cen MT" w:cs="Arial"/>
          <w:lang w:eastAsia="en-US"/>
        </w:rPr>
        <w:t xml:space="preserve">To facilitate the efficient and coordinated delivery of pastoral support within the school and through a range of external agencies. </w:t>
      </w:r>
    </w:p>
    <w:p w14:paraId="0B63479C" w14:textId="0F0C4FC3" w:rsidR="00265F36" w:rsidRPr="006234D6" w:rsidRDefault="004A6D9D">
      <w:pPr>
        <w:numPr>
          <w:ilvl w:val="0"/>
          <w:numId w:val="4"/>
        </w:numPr>
        <w:spacing w:before="240"/>
        <w:ind w:left="714" w:hanging="578"/>
        <w:rPr>
          <w:rFonts w:ascii="Tw Cen MT" w:hAnsi="Tw Cen MT" w:cs="Arial"/>
          <w:lang w:eastAsia="en-US"/>
        </w:rPr>
      </w:pPr>
      <w:r w:rsidRPr="006234D6">
        <w:rPr>
          <w:rFonts w:ascii="Tw Cen MT" w:hAnsi="Tw Cen MT" w:cs="Arial"/>
          <w:lang w:eastAsia="en-US"/>
        </w:rPr>
        <w:t xml:space="preserve">To undertake direct management responsibilities within the Inclusion Team: </w:t>
      </w:r>
      <w:r w:rsidR="00354FF9" w:rsidRPr="006234D6">
        <w:rPr>
          <w:rFonts w:ascii="Tw Cen MT" w:hAnsi="Tw Cen MT" w:cs="Arial"/>
          <w:lang w:eastAsia="en-US"/>
        </w:rPr>
        <w:t>The Hills.</w:t>
      </w:r>
      <w:r w:rsidRPr="006234D6">
        <w:rPr>
          <w:rFonts w:ascii="Tw Cen MT" w:hAnsi="Tw Cen MT" w:cs="Arial"/>
          <w:lang w:eastAsia="en-US"/>
        </w:rPr>
        <w:t xml:space="preserve"> </w:t>
      </w:r>
    </w:p>
    <w:p w14:paraId="7ABEE151" w14:textId="77777777" w:rsidR="00265F36" w:rsidRDefault="004A6D9D" w:rsidP="006234D6">
      <w:pPr>
        <w:numPr>
          <w:ilvl w:val="0"/>
          <w:numId w:val="4"/>
        </w:numPr>
        <w:spacing w:before="240"/>
        <w:ind w:left="714" w:hanging="578"/>
        <w:rPr>
          <w:rFonts w:ascii="Tw Cen MT" w:hAnsi="Tw Cen MT" w:cs="Arial"/>
          <w:lang w:eastAsia="en-US"/>
        </w:rPr>
      </w:pPr>
      <w:r w:rsidRPr="006234D6">
        <w:rPr>
          <w:rFonts w:ascii="Tw Cen MT" w:hAnsi="Tw Cen MT" w:cs="Arial"/>
          <w:lang w:eastAsia="en-US"/>
        </w:rPr>
        <w:t xml:space="preserve">To maintain and develop their own professional skills consistent with the broad role of Community &amp; Inclusion Manager. </w:t>
      </w:r>
    </w:p>
    <w:p w14:paraId="22D8D1A1" w14:textId="77777777" w:rsidR="006234D6" w:rsidRDefault="006234D6" w:rsidP="006234D6">
      <w:pPr>
        <w:pStyle w:val="ListParagraph"/>
        <w:ind w:left="700"/>
        <w:rPr>
          <w:rFonts w:ascii="Tw Cen MT" w:hAnsi="Tw Cen MT" w:cs="Arial"/>
          <w:lang w:eastAsia="en-US"/>
        </w:rPr>
      </w:pPr>
    </w:p>
    <w:p w14:paraId="401F5FF5" w14:textId="77777777" w:rsidR="006234D6" w:rsidRDefault="006234D6" w:rsidP="006234D6">
      <w:pPr>
        <w:rPr>
          <w:rFonts w:ascii="Tw Cen MT" w:hAnsi="Tw Cen MT" w:cs="Arial"/>
          <w:lang w:eastAsia="en-US"/>
        </w:rPr>
      </w:pPr>
      <w:r w:rsidRPr="006234D6">
        <w:rPr>
          <w:rFonts w:ascii="Tw Cen MT" w:hAnsi="Tw Cen MT" w:cs="Arial"/>
          <w:lang w:eastAsia="en-US"/>
        </w:rPr>
        <w:t xml:space="preserve">  </w:t>
      </w:r>
      <w:r>
        <w:rPr>
          <w:rFonts w:ascii="Tw Cen MT" w:hAnsi="Tw Cen MT" w:cs="Arial"/>
          <w:lang w:eastAsia="en-US"/>
        </w:rPr>
        <w:t xml:space="preserve"> 6)     </w:t>
      </w:r>
      <w:r w:rsidRPr="006234D6">
        <w:rPr>
          <w:rFonts w:ascii="Tw Cen MT" w:hAnsi="Tw Cen MT" w:cs="Arial"/>
          <w:lang w:eastAsia="en-US"/>
        </w:rPr>
        <w:t>A</w:t>
      </w:r>
      <w:r w:rsidR="004A6D9D" w:rsidRPr="006234D6">
        <w:rPr>
          <w:rFonts w:ascii="Tw Cen MT" w:hAnsi="Tw Cen MT" w:cs="Arial"/>
          <w:lang w:eastAsia="en-US"/>
        </w:rPr>
        <w:t xml:space="preserve">s Deputy Designated person for </w:t>
      </w:r>
      <w:r w:rsidR="00354FF9" w:rsidRPr="006234D6">
        <w:rPr>
          <w:rFonts w:ascii="Tw Cen MT" w:hAnsi="Tw Cen MT" w:cs="Arial"/>
          <w:lang w:eastAsia="en-US"/>
        </w:rPr>
        <w:t>Safeguarding</w:t>
      </w:r>
      <w:r w:rsidR="004A6D9D" w:rsidRPr="006234D6">
        <w:rPr>
          <w:rFonts w:ascii="Tw Cen MT" w:hAnsi="Tw Cen MT" w:cs="Arial"/>
          <w:lang w:eastAsia="en-US"/>
        </w:rPr>
        <w:t xml:space="preserve">, to have a school wide leading role in </w:t>
      </w:r>
      <w:r>
        <w:rPr>
          <w:rFonts w:ascii="Tw Cen MT" w:hAnsi="Tw Cen MT" w:cs="Arial"/>
          <w:lang w:eastAsia="en-US"/>
        </w:rPr>
        <w:t xml:space="preserve"> </w:t>
      </w:r>
    </w:p>
    <w:p w14:paraId="670B8513" w14:textId="77777777" w:rsidR="006234D6" w:rsidRDefault="006234D6" w:rsidP="006234D6">
      <w:pPr>
        <w:rPr>
          <w:rFonts w:ascii="Tw Cen MT" w:hAnsi="Tw Cen MT" w:cs="Arial"/>
          <w:lang w:eastAsia="en-US"/>
        </w:rPr>
      </w:pPr>
      <w:r>
        <w:rPr>
          <w:rFonts w:ascii="Tw Cen MT" w:hAnsi="Tw Cen MT" w:cs="Arial"/>
          <w:lang w:eastAsia="en-US"/>
        </w:rPr>
        <w:t xml:space="preserve">           </w:t>
      </w:r>
      <w:r w:rsidR="004A6D9D" w:rsidRPr="006234D6">
        <w:rPr>
          <w:rFonts w:ascii="Tw Cen MT" w:hAnsi="Tw Cen MT" w:cs="Arial"/>
          <w:lang w:eastAsia="en-US"/>
        </w:rPr>
        <w:t xml:space="preserve">managing pastoral and </w:t>
      </w:r>
      <w:r w:rsidR="00354FF9" w:rsidRPr="006234D6">
        <w:rPr>
          <w:rFonts w:ascii="Tw Cen MT" w:hAnsi="Tw Cen MT" w:cs="Arial"/>
          <w:lang w:eastAsia="en-US"/>
        </w:rPr>
        <w:t>child protection</w:t>
      </w:r>
      <w:r w:rsidR="004A6D9D" w:rsidRPr="006234D6">
        <w:rPr>
          <w:rFonts w:ascii="Tw Cen MT" w:hAnsi="Tw Cen MT" w:cs="Arial"/>
          <w:lang w:eastAsia="en-US"/>
        </w:rPr>
        <w:t xml:space="preserve"> support and advising on appropriate actions to </w:t>
      </w:r>
      <w:r>
        <w:rPr>
          <w:rFonts w:ascii="Tw Cen MT" w:hAnsi="Tw Cen MT" w:cs="Arial"/>
          <w:lang w:eastAsia="en-US"/>
        </w:rPr>
        <w:t xml:space="preserve"> </w:t>
      </w:r>
    </w:p>
    <w:p w14:paraId="091E3D3B" w14:textId="77777777" w:rsidR="006234D6" w:rsidRDefault="006234D6" w:rsidP="006234D6">
      <w:pPr>
        <w:rPr>
          <w:rFonts w:ascii="Tw Cen MT" w:hAnsi="Tw Cen MT" w:cs="Arial"/>
          <w:lang w:eastAsia="en-US"/>
        </w:rPr>
      </w:pPr>
      <w:r>
        <w:rPr>
          <w:rFonts w:ascii="Tw Cen MT" w:hAnsi="Tw Cen MT" w:cs="Arial"/>
          <w:lang w:eastAsia="en-US"/>
        </w:rPr>
        <w:t xml:space="preserve">           </w:t>
      </w:r>
      <w:r w:rsidR="004A6D9D" w:rsidRPr="006234D6">
        <w:rPr>
          <w:rFonts w:ascii="Tw Cen MT" w:hAnsi="Tw Cen MT" w:cs="Arial"/>
          <w:lang w:eastAsia="en-US"/>
        </w:rPr>
        <w:t>members of the Inclusion Team</w:t>
      </w:r>
      <w:r w:rsidR="00354FF9" w:rsidRPr="006234D6">
        <w:rPr>
          <w:rFonts w:ascii="Tw Cen MT" w:hAnsi="Tw Cen MT" w:cs="Arial"/>
          <w:lang w:eastAsia="en-US"/>
        </w:rPr>
        <w:t xml:space="preserve"> at The Hills</w:t>
      </w:r>
      <w:r w:rsidR="004A6D9D" w:rsidRPr="006234D6">
        <w:rPr>
          <w:rFonts w:ascii="Tw Cen MT" w:hAnsi="Tw Cen MT" w:cs="Arial"/>
          <w:lang w:eastAsia="en-US"/>
        </w:rPr>
        <w:t xml:space="preserve"> and Leadership Team. </w:t>
      </w:r>
    </w:p>
    <w:p w14:paraId="07D6E2BB" w14:textId="3E421B4D" w:rsidR="00265F36" w:rsidRPr="006234D6" w:rsidRDefault="004A6D9D" w:rsidP="006234D6">
      <w:pPr>
        <w:rPr>
          <w:rFonts w:ascii="Tw Cen MT" w:hAnsi="Tw Cen MT" w:cs="Arial"/>
          <w:lang w:eastAsia="en-US"/>
        </w:rPr>
      </w:pPr>
      <w:r w:rsidRPr="006234D6">
        <w:rPr>
          <w:rFonts w:ascii="Tw Cen MT" w:hAnsi="Tw Cen MT" w:cs="Arial"/>
          <w:lang w:eastAsia="en-US"/>
        </w:rPr>
        <w:t xml:space="preserve"> </w:t>
      </w:r>
    </w:p>
    <w:p w14:paraId="32B6B008" w14:textId="77777777" w:rsidR="006234D6" w:rsidRDefault="006234D6" w:rsidP="006234D6">
      <w:pPr>
        <w:rPr>
          <w:rFonts w:ascii="Tw Cen MT" w:hAnsi="Tw Cen MT" w:cs="Arial"/>
          <w:lang w:eastAsia="en-US"/>
        </w:rPr>
      </w:pPr>
      <w:r>
        <w:rPr>
          <w:rFonts w:ascii="Tw Cen MT" w:hAnsi="Tw Cen MT" w:cs="Arial"/>
          <w:lang w:eastAsia="en-US"/>
        </w:rPr>
        <w:t xml:space="preserve">   7)     </w:t>
      </w:r>
      <w:r w:rsidR="004A6D9D" w:rsidRPr="006234D6">
        <w:rPr>
          <w:rFonts w:ascii="Tw Cen MT" w:hAnsi="Tw Cen MT" w:cs="Arial"/>
          <w:lang w:eastAsia="en-US"/>
        </w:rPr>
        <w:t xml:space="preserve">Report to Governors as part of the school’s governance arrangements on policy, practice and </w:t>
      </w:r>
      <w:r>
        <w:rPr>
          <w:rFonts w:ascii="Tw Cen MT" w:hAnsi="Tw Cen MT" w:cs="Arial"/>
          <w:lang w:eastAsia="en-US"/>
        </w:rPr>
        <w:t xml:space="preserve">        </w:t>
      </w:r>
    </w:p>
    <w:p w14:paraId="59C4CE9D" w14:textId="06D1EB72" w:rsidR="00265F36" w:rsidRPr="006234D6" w:rsidRDefault="006234D6" w:rsidP="006234D6">
      <w:pPr>
        <w:rPr>
          <w:rFonts w:ascii="Tw Cen MT" w:hAnsi="Tw Cen MT" w:cs="Arial"/>
          <w:lang w:eastAsia="en-US"/>
        </w:rPr>
      </w:pPr>
      <w:r>
        <w:rPr>
          <w:rFonts w:ascii="Tw Cen MT" w:hAnsi="Tw Cen MT" w:cs="Arial"/>
          <w:lang w:eastAsia="en-US"/>
        </w:rPr>
        <w:t xml:space="preserve">           </w:t>
      </w:r>
      <w:r w:rsidR="004A6D9D" w:rsidRPr="006234D6">
        <w:rPr>
          <w:rFonts w:ascii="Tw Cen MT" w:hAnsi="Tw Cen MT" w:cs="Arial"/>
          <w:lang w:eastAsia="en-US"/>
        </w:rPr>
        <w:t xml:space="preserve">the impact of the school’s inclusion work. </w:t>
      </w:r>
    </w:p>
    <w:p w14:paraId="6E373D17" w14:textId="77777777" w:rsidR="00265F36" w:rsidRPr="006234D6" w:rsidRDefault="00265F36">
      <w:pPr>
        <w:ind w:left="720" w:hanging="720"/>
        <w:rPr>
          <w:rFonts w:ascii="Tw Cen MT" w:hAnsi="Tw Cen MT" w:cs="Arial"/>
          <w:lang w:eastAsia="en-US"/>
        </w:rPr>
      </w:pPr>
    </w:p>
    <w:p w14:paraId="582F9650" w14:textId="77777777" w:rsidR="00265F36" w:rsidRPr="006234D6" w:rsidRDefault="00265F36">
      <w:pPr>
        <w:rPr>
          <w:rFonts w:ascii="Tw Cen MT" w:hAnsi="Tw Cen MT" w:cs="Arial"/>
          <w:u w:val="single"/>
          <w:lang w:eastAsia="en-US"/>
        </w:rPr>
      </w:pPr>
    </w:p>
    <w:p w14:paraId="34A657C0" w14:textId="77777777" w:rsidR="00265F36" w:rsidRPr="006234D6" w:rsidRDefault="004A6D9D">
      <w:pPr>
        <w:rPr>
          <w:rFonts w:ascii="Tw Cen MT" w:hAnsi="Tw Cen MT" w:cs="Arial"/>
          <w:u w:val="single"/>
          <w:lang w:eastAsia="en-US"/>
        </w:rPr>
      </w:pPr>
      <w:r w:rsidRPr="006234D6">
        <w:rPr>
          <w:rFonts w:ascii="Tw Cen MT" w:hAnsi="Tw Cen MT" w:cs="Arial"/>
          <w:u w:val="single"/>
          <w:lang w:eastAsia="en-US"/>
        </w:rPr>
        <w:t>Principal Duties and Responsibilities</w:t>
      </w:r>
    </w:p>
    <w:p w14:paraId="6C812EAC" w14:textId="77777777" w:rsidR="00265F36" w:rsidRPr="006234D6" w:rsidRDefault="00265F36">
      <w:pPr>
        <w:rPr>
          <w:rFonts w:ascii="Tw Cen MT" w:hAnsi="Tw Cen MT" w:cs="Arial"/>
          <w:lang w:eastAsia="en-US"/>
        </w:rPr>
      </w:pPr>
    </w:p>
    <w:p w14:paraId="32E87917" w14:textId="77777777" w:rsidR="00265F36" w:rsidRPr="006234D6" w:rsidRDefault="004A6D9D">
      <w:pPr>
        <w:tabs>
          <w:tab w:val="left" w:pos="426"/>
        </w:tabs>
        <w:ind w:left="426" w:hanging="426"/>
        <w:rPr>
          <w:rFonts w:ascii="Tw Cen MT" w:hAnsi="Tw Cen MT" w:cs="Arial"/>
          <w:b/>
          <w:lang w:eastAsia="en-US"/>
        </w:rPr>
      </w:pPr>
      <w:r w:rsidRPr="006234D6">
        <w:rPr>
          <w:rFonts w:ascii="Tw Cen MT" w:hAnsi="Tw Cen MT" w:cs="Arial"/>
          <w:b/>
          <w:lang w:eastAsia="en-US"/>
        </w:rPr>
        <w:t xml:space="preserve">1. </w:t>
      </w:r>
      <w:r w:rsidRPr="006234D6">
        <w:rPr>
          <w:rFonts w:ascii="Tw Cen MT" w:hAnsi="Tw Cen MT" w:cs="Arial"/>
          <w:b/>
          <w:lang w:eastAsia="en-US"/>
        </w:rPr>
        <w:tab/>
        <w:t>Coordination and facilitation of integrated working practices</w:t>
      </w:r>
    </w:p>
    <w:p w14:paraId="1B7A43E5" w14:textId="681FB542"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 xml:space="preserve">Working with </w:t>
      </w:r>
      <w:r w:rsidR="00354FF9" w:rsidRPr="006234D6">
        <w:rPr>
          <w:rFonts w:ascii="Tw Cen MT" w:hAnsi="Tw Cen MT" w:cs="Arial"/>
          <w:lang w:eastAsia="en-US"/>
        </w:rPr>
        <w:t>A</w:t>
      </w:r>
      <w:r w:rsidRPr="006234D6">
        <w:rPr>
          <w:rFonts w:ascii="Tw Cen MT" w:hAnsi="Tw Cen MT" w:cs="Arial"/>
          <w:lang w:eastAsia="en-US"/>
        </w:rPr>
        <w:t>AHT (SENC</w:t>
      </w:r>
      <w:r w:rsidR="00354FF9" w:rsidRPr="006234D6">
        <w:rPr>
          <w:rFonts w:ascii="Tw Cen MT" w:hAnsi="Tw Cen MT" w:cs="Arial"/>
          <w:lang w:eastAsia="en-US"/>
        </w:rPr>
        <w:t>o</w:t>
      </w:r>
      <w:r w:rsidRPr="006234D6">
        <w:rPr>
          <w:rFonts w:ascii="Tw Cen MT" w:hAnsi="Tw Cen MT" w:cs="Arial"/>
          <w:lang w:eastAsia="en-US"/>
        </w:rPr>
        <w:t xml:space="preserve">/Inclusion), the Community and Inclusion Manager will have overall responsibility within their area for ensuring that the Inclusion Team’s, Pastoral and Safeguarding priorities, policies and procedures are appropriately followed by all staff. </w:t>
      </w:r>
    </w:p>
    <w:p w14:paraId="3C8B682E"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The Community &amp; Inclusion Manager will have operational responsibilities for ensuring that Inclusion staff follows the priorities, policies and procedures established by the Headteacher in a way consistent with efficient integrated working.</w:t>
      </w:r>
    </w:p>
    <w:p w14:paraId="4B288B32"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Convene and chair regular Inclusion Leadership team meetings and briefings, ensuring that these are properly recorded and involve representation of all staff members.</w:t>
      </w:r>
    </w:p>
    <w:p w14:paraId="6D70D8E0"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lastRenderedPageBreak/>
        <w:t xml:space="preserve">Convene and support regular meetings involving relevant members of the Inclusion Team to maximise coordinated outcomes. </w:t>
      </w:r>
    </w:p>
    <w:p w14:paraId="1D3CEFCE" w14:textId="04674BE9"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 xml:space="preserve">Work closely with the </w:t>
      </w:r>
      <w:r w:rsidR="00354FF9" w:rsidRPr="006234D6">
        <w:rPr>
          <w:rFonts w:ascii="Tw Cen MT" w:hAnsi="Tw Cen MT" w:cs="Arial"/>
          <w:lang w:eastAsia="en-US"/>
        </w:rPr>
        <w:t>A</w:t>
      </w:r>
      <w:r w:rsidRPr="006234D6">
        <w:rPr>
          <w:rFonts w:ascii="Tw Cen MT" w:hAnsi="Tw Cen MT" w:cs="Arial"/>
          <w:lang w:eastAsia="en-US"/>
        </w:rPr>
        <w:t>AHT (SENC</w:t>
      </w:r>
      <w:r w:rsidR="00354FF9" w:rsidRPr="006234D6">
        <w:rPr>
          <w:rFonts w:ascii="Tw Cen MT" w:hAnsi="Tw Cen MT" w:cs="Arial"/>
          <w:lang w:eastAsia="en-US"/>
        </w:rPr>
        <w:t>o</w:t>
      </w:r>
      <w:r w:rsidRPr="006234D6">
        <w:rPr>
          <w:rFonts w:ascii="Tw Cen MT" w:hAnsi="Tw Cen MT" w:cs="Arial"/>
          <w:lang w:eastAsia="en-US"/>
        </w:rPr>
        <w:t xml:space="preserve">/Inclusion) to ensure a relevant agenda, broad representation, and an appropriate line of communication and accountability through the Inclusion Team. </w:t>
      </w:r>
    </w:p>
    <w:p w14:paraId="45C87100"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Guided by the Senior Leadership Team, to lead in the preparation of a Community &amp; Inclusion Plan (which within the framework provided by the City’s Children’s Plan) ensures that local needs and priorities are addressed through coordinated and integrated working.</w:t>
      </w:r>
    </w:p>
    <w:p w14:paraId="35A3EB8F" w14:textId="09D7D5EE"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To ensure that relevant information on performance and need is made available to the Headteacher and Senior Leadership Team to enable effective planning and monitoring of support and pastoral care</w:t>
      </w:r>
      <w:r w:rsidR="00354FF9" w:rsidRPr="006234D6">
        <w:rPr>
          <w:rFonts w:ascii="Tw Cen MT" w:hAnsi="Tw Cen MT" w:cs="Arial"/>
          <w:lang w:eastAsia="en-US"/>
        </w:rPr>
        <w:t xml:space="preserve"> </w:t>
      </w:r>
      <w:r w:rsidRPr="006234D6">
        <w:rPr>
          <w:rFonts w:ascii="Tw Cen MT" w:hAnsi="Tw Cen MT" w:cs="Arial"/>
          <w:lang w:eastAsia="en-US"/>
        </w:rPr>
        <w:t xml:space="preserve">to children at the school. </w:t>
      </w:r>
    </w:p>
    <w:p w14:paraId="6C90AFA1"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 xml:space="preserve">To maintain an understanding of the current responsibilities and priorities of each member of the Inclusion Team who support children and their parents/carers, promoting the efficient delivery of those in an integrated manner, including other groups and agencies when necessary. </w:t>
      </w:r>
    </w:p>
    <w:p w14:paraId="05AE95CC"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To maintain performance information that demonstrates the effectiveness of integrated working in the school’s pastoral work and how well key areas of responsibility are being addressed.</w:t>
      </w:r>
    </w:p>
    <w:p w14:paraId="15B57294"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 xml:space="preserve">To represent the school at city-wide meetings as required, including SSIAPP. </w:t>
      </w:r>
    </w:p>
    <w:p w14:paraId="6CF94578" w14:textId="77777777" w:rsidR="00265F36" w:rsidRPr="006234D6" w:rsidRDefault="00265F36">
      <w:pPr>
        <w:rPr>
          <w:rFonts w:ascii="Tw Cen MT" w:hAnsi="Tw Cen MT" w:cs="Arial"/>
          <w:lang w:eastAsia="en-US"/>
        </w:rPr>
      </w:pPr>
    </w:p>
    <w:p w14:paraId="31EB0528" w14:textId="77777777" w:rsidR="00265F36" w:rsidRPr="006234D6" w:rsidRDefault="00265F36">
      <w:pPr>
        <w:rPr>
          <w:rFonts w:ascii="Tw Cen MT" w:hAnsi="Tw Cen MT" w:cs="Arial"/>
          <w:lang w:eastAsia="en-US"/>
        </w:rPr>
      </w:pPr>
    </w:p>
    <w:p w14:paraId="20318D0D" w14:textId="77777777" w:rsidR="00265F36" w:rsidRPr="006234D6" w:rsidRDefault="004A6D9D">
      <w:pPr>
        <w:tabs>
          <w:tab w:val="left" w:pos="426"/>
        </w:tabs>
        <w:ind w:left="426" w:hanging="426"/>
        <w:rPr>
          <w:rFonts w:ascii="Tw Cen MT" w:hAnsi="Tw Cen MT" w:cs="Arial"/>
          <w:b/>
          <w:lang w:eastAsia="en-US"/>
        </w:rPr>
      </w:pPr>
      <w:r w:rsidRPr="006234D6">
        <w:rPr>
          <w:rFonts w:ascii="Tw Cen MT" w:hAnsi="Tw Cen MT" w:cs="Arial"/>
          <w:b/>
          <w:lang w:eastAsia="en-US"/>
        </w:rPr>
        <w:t xml:space="preserve">2. </w:t>
      </w:r>
      <w:r w:rsidRPr="006234D6">
        <w:rPr>
          <w:rFonts w:ascii="Tw Cen MT" w:hAnsi="Tw Cen MT" w:cs="Arial"/>
          <w:b/>
          <w:lang w:eastAsia="en-US"/>
        </w:rPr>
        <w:tab/>
        <w:t>Promoting early intervention and prevention</w:t>
      </w:r>
    </w:p>
    <w:p w14:paraId="27FCE412"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Ensure that the school’s Community and Inclusion Plan has an appropriate balance between activity addressing early intervention and prevention, and targeted and specialist support.</w:t>
      </w:r>
    </w:p>
    <w:p w14:paraId="2BC650CB"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 xml:space="preserve">Lead on the Inclusion Team’s professional development, which develops skills and aptitudes commensurate with the school’s needs and practices.  </w:t>
      </w:r>
    </w:p>
    <w:p w14:paraId="721655CF"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 xml:space="preserve">Monitor the work of the school’s Inclusion Team with external professionals and ensure efficient identification of those at risk of needing additional help, and support in the delivery of this. </w:t>
      </w:r>
    </w:p>
    <w:p w14:paraId="5DE6CCC6"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 xml:space="preserve">To actively promote early identification of needs and partnership working with key agencies to avoid escalation. </w:t>
      </w:r>
    </w:p>
    <w:p w14:paraId="7A4ABB64"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Work closely with Senior Leadership Team, the school’s Child Protection Lead Professional and external agencies to promote early intervention and preventative work relevant to the needs of children and encourage services to give appropriate priority to those.</w:t>
      </w:r>
    </w:p>
    <w:p w14:paraId="2003E803"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 xml:space="preserve">Ensure that implementation and delivery of Early Help Assessments help identify and address the needs of students in a co-ordinated manner.  </w:t>
      </w:r>
    </w:p>
    <w:p w14:paraId="50E87828" w14:textId="237980FE"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lastRenderedPageBreak/>
        <w:t>Encourage pastoral support services in the school to contribute to a range of activity that will prevent difficulties developing and ensure that the availability of these is well publicised.</w:t>
      </w:r>
    </w:p>
    <w:p w14:paraId="015671CC" w14:textId="3836CC5A"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 xml:space="preserve">Work closely with the </w:t>
      </w:r>
      <w:r w:rsidR="00354FF9" w:rsidRPr="006234D6">
        <w:rPr>
          <w:rFonts w:ascii="Tw Cen MT" w:hAnsi="Tw Cen MT" w:cs="Arial"/>
          <w:lang w:eastAsia="en-US"/>
        </w:rPr>
        <w:t>A</w:t>
      </w:r>
      <w:r w:rsidRPr="006234D6">
        <w:rPr>
          <w:rFonts w:ascii="Tw Cen MT" w:hAnsi="Tw Cen MT" w:cs="Arial"/>
          <w:lang w:eastAsia="en-US"/>
        </w:rPr>
        <w:t>AHT (SENC</w:t>
      </w:r>
      <w:r w:rsidR="00354FF9" w:rsidRPr="006234D6">
        <w:rPr>
          <w:rFonts w:ascii="Tw Cen MT" w:hAnsi="Tw Cen MT" w:cs="Arial"/>
          <w:lang w:eastAsia="en-US"/>
        </w:rPr>
        <w:t>o</w:t>
      </w:r>
      <w:r w:rsidRPr="006234D6">
        <w:rPr>
          <w:rFonts w:ascii="Tw Cen MT" w:hAnsi="Tw Cen MT" w:cs="Arial"/>
          <w:lang w:eastAsia="en-US"/>
        </w:rPr>
        <w:t xml:space="preserve">/Inclusion) to identify and support younger children and their parents through age related transitions, including those statemented or in need of entering the statementing process. </w:t>
      </w:r>
    </w:p>
    <w:p w14:paraId="6C585BB9"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 xml:space="preserve">Take a lead in representing the school at reintegration meetings at off-site providers who are at risk of underperforming where expectations and provision fall short of Colton Hills’s standards. </w:t>
      </w:r>
    </w:p>
    <w:p w14:paraId="14C3C664" w14:textId="77777777" w:rsidR="00201F33" w:rsidRPr="006234D6" w:rsidRDefault="00201F33">
      <w:pPr>
        <w:numPr>
          <w:ilvl w:val="0"/>
          <w:numId w:val="2"/>
        </w:numPr>
        <w:spacing w:before="240"/>
        <w:ind w:left="714" w:hanging="357"/>
        <w:rPr>
          <w:rFonts w:ascii="Tw Cen MT" w:hAnsi="Tw Cen MT" w:cs="Arial"/>
          <w:lang w:eastAsia="en-US"/>
        </w:rPr>
      </w:pPr>
      <w:r w:rsidRPr="006234D6">
        <w:rPr>
          <w:rFonts w:ascii="Tw Cen MT" w:hAnsi="Tw Cen MT" w:cs="Arial"/>
          <w:lang w:eastAsia="en-US"/>
        </w:rPr>
        <w:t xml:space="preserve">Monitor the work of the Safeguarding and Welfare Officer relating to Early Help Assessments and admissions.  </w:t>
      </w:r>
    </w:p>
    <w:p w14:paraId="359EA4D9" w14:textId="77777777" w:rsidR="00265F36" w:rsidRPr="006234D6" w:rsidRDefault="00265F36">
      <w:pPr>
        <w:rPr>
          <w:rFonts w:ascii="Tw Cen MT" w:hAnsi="Tw Cen MT" w:cs="Arial"/>
          <w:lang w:eastAsia="en-US"/>
        </w:rPr>
      </w:pPr>
    </w:p>
    <w:p w14:paraId="2226ED5A" w14:textId="77777777" w:rsidR="00265F36" w:rsidRPr="006234D6" w:rsidRDefault="00265F36">
      <w:pPr>
        <w:rPr>
          <w:rFonts w:ascii="Tw Cen MT" w:hAnsi="Tw Cen MT" w:cs="Arial"/>
          <w:lang w:eastAsia="en-US"/>
        </w:rPr>
      </w:pPr>
    </w:p>
    <w:p w14:paraId="4A6C6B57" w14:textId="77777777" w:rsidR="00265F36" w:rsidRPr="006234D6" w:rsidRDefault="004A6D9D">
      <w:pPr>
        <w:tabs>
          <w:tab w:val="left" w:pos="426"/>
        </w:tabs>
        <w:ind w:left="426" w:hanging="426"/>
        <w:rPr>
          <w:rFonts w:ascii="Tw Cen MT" w:hAnsi="Tw Cen MT" w:cs="Arial"/>
          <w:b/>
          <w:lang w:eastAsia="en-US"/>
        </w:rPr>
      </w:pPr>
      <w:r w:rsidRPr="006234D6">
        <w:rPr>
          <w:rFonts w:ascii="Tw Cen MT" w:hAnsi="Tw Cen MT" w:cs="Arial"/>
          <w:b/>
          <w:lang w:eastAsia="en-US"/>
        </w:rPr>
        <w:t>3.</w:t>
      </w:r>
      <w:r w:rsidRPr="006234D6">
        <w:rPr>
          <w:rFonts w:ascii="Tw Cen MT" w:hAnsi="Tw Cen MT" w:cs="Arial"/>
          <w:b/>
          <w:lang w:eastAsia="en-US"/>
        </w:rPr>
        <w:tab/>
        <w:t>Facilitating efficient and coordinated service delivery by specialist services</w:t>
      </w:r>
    </w:p>
    <w:p w14:paraId="3C5EB3AF"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Ensure that the Inclusion Team follows agreed policies and procedures with respect to casework referral, assessment, formulation, planning and review.</w:t>
      </w:r>
    </w:p>
    <w:p w14:paraId="18201A91"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Promote the use of a common approach to casework using the Children, Young People and Families assessment, formulation and planning procedure.</w:t>
      </w:r>
    </w:p>
    <w:p w14:paraId="22A7E5EC"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 xml:space="preserve">Ensure that filing of student records, support and CP cases is fit for purpose and function effectively for record keeping and case building work. </w:t>
      </w:r>
    </w:p>
    <w:p w14:paraId="1E2C5FE2"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Work with and support the members of the Inclusion Team in the efficient and integrated discharge of their responsibilities at a local level.</w:t>
      </w:r>
    </w:p>
    <w:p w14:paraId="27673014" w14:textId="77777777" w:rsidR="00265F36" w:rsidRPr="006234D6" w:rsidRDefault="00265F36">
      <w:pPr>
        <w:rPr>
          <w:rFonts w:ascii="Tw Cen MT" w:hAnsi="Tw Cen MT" w:cs="Arial"/>
          <w:lang w:eastAsia="en-US"/>
        </w:rPr>
      </w:pPr>
    </w:p>
    <w:p w14:paraId="3CAC33FA" w14:textId="77777777" w:rsidR="00265F36" w:rsidRPr="006234D6" w:rsidRDefault="00265F36">
      <w:pPr>
        <w:rPr>
          <w:rFonts w:ascii="Tw Cen MT" w:hAnsi="Tw Cen MT" w:cs="Arial"/>
          <w:lang w:eastAsia="en-US"/>
        </w:rPr>
      </w:pPr>
    </w:p>
    <w:p w14:paraId="3552C6F4" w14:textId="294A57B6" w:rsidR="00265F36" w:rsidRPr="006E5660" w:rsidRDefault="004A6D9D">
      <w:pPr>
        <w:tabs>
          <w:tab w:val="left" w:pos="426"/>
        </w:tabs>
        <w:ind w:left="714" w:hanging="426"/>
        <w:rPr>
          <w:rFonts w:ascii="Tw Cen MT" w:hAnsi="Tw Cen MT" w:cs="Arial"/>
          <w:b/>
          <w:lang w:eastAsia="en-US"/>
        </w:rPr>
      </w:pPr>
      <w:r w:rsidRPr="006E5660">
        <w:rPr>
          <w:rFonts w:ascii="Tw Cen MT" w:hAnsi="Tw Cen MT" w:cs="Arial"/>
          <w:b/>
          <w:lang w:eastAsia="en-US"/>
        </w:rPr>
        <w:t>4.</w:t>
      </w:r>
      <w:r w:rsidRPr="006E5660">
        <w:rPr>
          <w:rFonts w:ascii="Tw Cen MT" w:hAnsi="Tw Cen MT" w:cs="Arial"/>
          <w:b/>
          <w:lang w:eastAsia="en-US"/>
        </w:rPr>
        <w:tab/>
        <w:t xml:space="preserve">To undertake direct management responsibility of the Inclusion Team, reporting to the </w:t>
      </w:r>
      <w:r w:rsidR="00354FF9" w:rsidRPr="006E5660">
        <w:rPr>
          <w:rFonts w:ascii="Tw Cen MT" w:hAnsi="Tw Cen MT" w:cs="Arial"/>
          <w:b/>
          <w:lang w:eastAsia="en-US"/>
        </w:rPr>
        <w:t xml:space="preserve">Associate </w:t>
      </w:r>
      <w:r w:rsidRPr="006E5660">
        <w:rPr>
          <w:rFonts w:ascii="Tw Cen MT" w:hAnsi="Tw Cen MT" w:cs="Arial"/>
          <w:b/>
          <w:lang w:eastAsia="en-US"/>
        </w:rPr>
        <w:t>Assistant Headteacher (SENC</w:t>
      </w:r>
      <w:r w:rsidR="00354FF9" w:rsidRPr="006E5660">
        <w:rPr>
          <w:rFonts w:ascii="Tw Cen MT" w:hAnsi="Tw Cen MT" w:cs="Arial"/>
          <w:b/>
          <w:lang w:eastAsia="en-US"/>
        </w:rPr>
        <w:t>o</w:t>
      </w:r>
      <w:r w:rsidRPr="006E5660">
        <w:rPr>
          <w:rFonts w:ascii="Tw Cen MT" w:hAnsi="Tw Cen MT" w:cs="Arial"/>
          <w:b/>
          <w:lang w:eastAsia="en-US"/>
        </w:rPr>
        <w:t>/Inclusion)</w:t>
      </w:r>
    </w:p>
    <w:p w14:paraId="43A73CE8" w14:textId="77777777" w:rsidR="00265F36" w:rsidRPr="006E5660" w:rsidRDefault="004A6D9D">
      <w:pPr>
        <w:numPr>
          <w:ilvl w:val="0"/>
          <w:numId w:val="2"/>
        </w:numPr>
        <w:spacing w:before="240"/>
        <w:ind w:left="714" w:hanging="357"/>
        <w:rPr>
          <w:rFonts w:ascii="Tw Cen MT" w:hAnsi="Tw Cen MT" w:cs="Arial"/>
          <w:lang w:eastAsia="en-US"/>
        </w:rPr>
      </w:pPr>
      <w:r w:rsidRPr="006E5660">
        <w:rPr>
          <w:rFonts w:ascii="Tw Cen MT" w:hAnsi="Tw Cen MT" w:cs="Arial"/>
          <w:lang w:eastAsia="en-US"/>
        </w:rPr>
        <w:t xml:space="preserve">Ensure Appraisal and Performance reviews of members of the Inclusion Team are carried out effectively to raise the performance of individuals as well as the team.  </w:t>
      </w:r>
    </w:p>
    <w:p w14:paraId="01D867F4" w14:textId="2413B1BE" w:rsidR="00265F36" w:rsidRPr="006E5660" w:rsidRDefault="004A6D9D">
      <w:pPr>
        <w:numPr>
          <w:ilvl w:val="0"/>
          <w:numId w:val="2"/>
        </w:numPr>
        <w:spacing w:before="240"/>
        <w:ind w:left="714" w:hanging="357"/>
        <w:rPr>
          <w:rFonts w:ascii="Tw Cen MT" w:hAnsi="Tw Cen MT" w:cs="Arial"/>
          <w:lang w:eastAsia="en-US"/>
        </w:rPr>
      </w:pPr>
      <w:r w:rsidRPr="006E5660">
        <w:rPr>
          <w:rFonts w:ascii="Tw Cen MT" w:hAnsi="Tw Cen MT" w:cs="Arial"/>
          <w:lang w:eastAsia="en-US"/>
        </w:rPr>
        <w:t xml:space="preserve">Engage in regular supervision with the </w:t>
      </w:r>
      <w:r w:rsidR="00354FF9" w:rsidRPr="006E5660">
        <w:rPr>
          <w:rFonts w:ascii="Tw Cen MT" w:hAnsi="Tw Cen MT" w:cs="Arial"/>
          <w:lang w:eastAsia="en-US"/>
        </w:rPr>
        <w:t>A</w:t>
      </w:r>
      <w:r w:rsidRPr="006E5660">
        <w:rPr>
          <w:rFonts w:ascii="Tw Cen MT" w:hAnsi="Tw Cen MT" w:cs="Arial"/>
          <w:lang w:eastAsia="en-US"/>
        </w:rPr>
        <w:t>AHT (SENC</w:t>
      </w:r>
      <w:r w:rsidR="00354FF9" w:rsidRPr="006E5660">
        <w:rPr>
          <w:rFonts w:ascii="Tw Cen MT" w:hAnsi="Tw Cen MT" w:cs="Arial"/>
          <w:lang w:eastAsia="en-US"/>
        </w:rPr>
        <w:t>o</w:t>
      </w:r>
      <w:r w:rsidRPr="006E5660">
        <w:rPr>
          <w:rFonts w:ascii="Tw Cen MT" w:hAnsi="Tw Cen MT" w:cs="Arial"/>
          <w:lang w:eastAsia="en-US"/>
        </w:rPr>
        <w:t>/Inclusion)</w:t>
      </w:r>
    </w:p>
    <w:p w14:paraId="66189CAF" w14:textId="044F57B1" w:rsidR="00265F36" w:rsidRPr="006E5660" w:rsidRDefault="004A6D9D">
      <w:pPr>
        <w:numPr>
          <w:ilvl w:val="0"/>
          <w:numId w:val="2"/>
        </w:numPr>
        <w:spacing w:before="240"/>
        <w:ind w:left="714" w:hanging="357"/>
        <w:rPr>
          <w:rFonts w:ascii="Tw Cen MT" w:hAnsi="Tw Cen MT" w:cs="Arial"/>
          <w:lang w:eastAsia="en-US"/>
        </w:rPr>
      </w:pPr>
      <w:r w:rsidRPr="006E5660">
        <w:rPr>
          <w:rFonts w:ascii="Tw Cen MT" w:hAnsi="Tw Cen MT" w:cs="Arial"/>
          <w:lang w:eastAsia="en-US"/>
        </w:rPr>
        <w:t xml:space="preserve">Attend meetings as required, including the line management meeting with </w:t>
      </w:r>
      <w:r w:rsidR="00354FF9" w:rsidRPr="006E5660">
        <w:rPr>
          <w:rFonts w:ascii="Tw Cen MT" w:hAnsi="Tw Cen MT" w:cs="Arial"/>
          <w:lang w:eastAsia="en-US"/>
        </w:rPr>
        <w:t>A</w:t>
      </w:r>
      <w:r w:rsidRPr="006E5660">
        <w:rPr>
          <w:rFonts w:ascii="Tw Cen MT" w:hAnsi="Tw Cen MT" w:cs="Arial"/>
          <w:lang w:eastAsia="en-US"/>
        </w:rPr>
        <w:t>AHT (SENC</w:t>
      </w:r>
      <w:r w:rsidR="00354FF9" w:rsidRPr="006E5660">
        <w:rPr>
          <w:rFonts w:ascii="Tw Cen MT" w:hAnsi="Tw Cen MT" w:cs="Arial"/>
          <w:lang w:eastAsia="en-US"/>
        </w:rPr>
        <w:t>o</w:t>
      </w:r>
      <w:r w:rsidRPr="006E5660">
        <w:rPr>
          <w:rFonts w:ascii="Tw Cen MT" w:hAnsi="Tw Cen MT" w:cs="Arial"/>
          <w:lang w:eastAsia="en-US"/>
        </w:rPr>
        <w:t xml:space="preserve">/Inclusion) and strategic meetings with </w:t>
      </w:r>
      <w:r w:rsidR="00354FF9" w:rsidRPr="006E5660">
        <w:rPr>
          <w:rFonts w:ascii="Tw Cen MT" w:hAnsi="Tw Cen MT" w:cs="Arial"/>
          <w:lang w:eastAsia="en-US"/>
        </w:rPr>
        <w:t>A</w:t>
      </w:r>
      <w:r w:rsidRPr="006E5660">
        <w:rPr>
          <w:rFonts w:ascii="Tw Cen MT" w:hAnsi="Tw Cen MT" w:cs="Arial"/>
          <w:lang w:eastAsia="en-US"/>
        </w:rPr>
        <w:t>AHT (SENC</w:t>
      </w:r>
      <w:r w:rsidR="00354FF9" w:rsidRPr="006E5660">
        <w:rPr>
          <w:rFonts w:ascii="Tw Cen MT" w:hAnsi="Tw Cen MT" w:cs="Arial"/>
          <w:lang w:eastAsia="en-US"/>
        </w:rPr>
        <w:t>o</w:t>
      </w:r>
      <w:r w:rsidRPr="006E5660">
        <w:rPr>
          <w:rFonts w:ascii="Tw Cen MT" w:hAnsi="Tw Cen MT" w:cs="Arial"/>
          <w:lang w:eastAsia="en-US"/>
        </w:rPr>
        <w:t xml:space="preserve">/Inclusion) and Headteacher.  </w:t>
      </w:r>
    </w:p>
    <w:p w14:paraId="593FC363" w14:textId="26810955" w:rsidR="00265F36" w:rsidRPr="006E5660" w:rsidRDefault="004A6D9D">
      <w:pPr>
        <w:numPr>
          <w:ilvl w:val="0"/>
          <w:numId w:val="2"/>
        </w:numPr>
        <w:spacing w:before="240"/>
        <w:ind w:left="714" w:hanging="357"/>
        <w:rPr>
          <w:rFonts w:ascii="Tw Cen MT" w:hAnsi="Tw Cen MT" w:cs="Arial"/>
          <w:lang w:eastAsia="en-US"/>
        </w:rPr>
      </w:pPr>
      <w:r w:rsidRPr="006E5660">
        <w:rPr>
          <w:rFonts w:ascii="Tw Cen MT" w:hAnsi="Tw Cen MT" w:cs="Arial"/>
          <w:lang w:eastAsia="en-US"/>
        </w:rPr>
        <w:t xml:space="preserve">Line </w:t>
      </w:r>
      <w:proofErr w:type="gramStart"/>
      <w:r w:rsidRPr="006E5660">
        <w:rPr>
          <w:rFonts w:ascii="Tw Cen MT" w:hAnsi="Tw Cen MT" w:cs="Arial"/>
          <w:lang w:eastAsia="en-US"/>
        </w:rPr>
        <w:t>manage</w:t>
      </w:r>
      <w:proofErr w:type="gramEnd"/>
      <w:r w:rsidRPr="006E5660">
        <w:rPr>
          <w:rFonts w:ascii="Tw Cen MT" w:hAnsi="Tw Cen MT" w:cs="Arial"/>
          <w:lang w:eastAsia="en-US"/>
        </w:rPr>
        <w:t xml:space="preserve"> members of the Inclusion Team; </w:t>
      </w:r>
      <w:r w:rsidR="00354FF9" w:rsidRPr="006E5660">
        <w:rPr>
          <w:rFonts w:ascii="Tw Cen MT" w:hAnsi="Tw Cen MT" w:cs="Arial"/>
          <w:lang w:eastAsia="en-US"/>
        </w:rPr>
        <w:t>The Hills.</w:t>
      </w:r>
    </w:p>
    <w:p w14:paraId="7E378753" w14:textId="77777777" w:rsidR="00265F36" w:rsidRPr="006E5660" w:rsidRDefault="004A6D9D">
      <w:pPr>
        <w:numPr>
          <w:ilvl w:val="0"/>
          <w:numId w:val="2"/>
        </w:numPr>
        <w:spacing w:before="240"/>
        <w:ind w:left="714" w:hanging="357"/>
        <w:rPr>
          <w:rFonts w:ascii="Tw Cen MT" w:hAnsi="Tw Cen MT" w:cs="Arial"/>
          <w:lang w:eastAsia="en-US"/>
        </w:rPr>
      </w:pPr>
      <w:r w:rsidRPr="006E5660">
        <w:rPr>
          <w:rFonts w:ascii="Tw Cen MT" w:hAnsi="Tw Cen MT" w:cs="Arial"/>
          <w:lang w:eastAsia="en-US"/>
        </w:rPr>
        <w:t>Manage the budget consistent with school priorities and procedures.</w:t>
      </w:r>
    </w:p>
    <w:p w14:paraId="334F7D9B" w14:textId="77777777" w:rsidR="00265F36" w:rsidRPr="006E5660" w:rsidRDefault="004A6D9D">
      <w:pPr>
        <w:numPr>
          <w:ilvl w:val="0"/>
          <w:numId w:val="2"/>
        </w:numPr>
        <w:spacing w:before="240"/>
        <w:ind w:left="714" w:hanging="357"/>
        <w:rPr>
          <w:rFonts w:ascii="Tw Cen MT" w:hAnsi="Tw Cen MT" w:cs="Arial"/>
          <w:lang w:eastAsia="en-US"/>
        </w:rPr>
      </w:pPr>
      <w:r w:rsidRPr="006E5660">
        <w:rPr>
          <w:rFonts w:ascii="Tw Cen MT" w:hAnsi="Tw Cen MT" w:cs="Arial"/>
          <w:lang w:eastAsia="en-US"/>
        </w:rPr>
        <w:t xml:space="preserve">Prepare performance and activity reports, reports on specialist topics, and on vulnerable students to illustrate the impact of work to external verification agencies. </w:t>
      </w:r>
    </w:p>
    <w:p w14:paraId="0B925FEE" w14:textId="77777777" w:rsidR="00265F36" w:rsidRPr="006E5660" w:rsidRDefault="004A6D9D">
      <w:pPr>
        <w:numPr>
          <w:ilvl w:val="0"/>
          <w:numId w:val="2"/>
        </w:numPr>
        <w:spacing w:before="240"/>
        <w:ind w:left="714" w:hanging="357"/>
        <w:rPr>
          <w:rFonts w:ascii="Tw Cen MT" w:hAnsi="Tw Cen MT" w:cs="Arial"/>
          <w:lang w:eastAsia="en-US"/>
        </w:rPr>
      </w:pPr>
      <w:r w:rsidRPr="006E5660">
        <w:rPr>
          <w:rFonts w:ascii="Tw Cen MT" w:hAnsi="Tw Cen MT" w:cs="Arial"/>
          <w:lang w:eastAsia="en-US"/>
        </w:rPr>
        <w:lastRenderedPageBreak/>
        <w:t xml:space="preserve">Undertake and contribute to supervision of staff, as required by the Headteacher’s Duty of Care. </w:t>
      </w:r>
    </w:p>
    <w:p w14:paraId="0976DEEB" w14:textId="77777777" w:rsidR="00265F36" w:rsidRPr="006E5660" w:rsidRDefault="004A6D9D">
      <w:pPr>
        <w:numPr>
          <w:ilvl w:val="0"/>
          <w:numId w:val="2"/>
        </w:numPr>
        <w:spacing w:before="240"/>
        <w:ind w:left="714" w:hanging="357"/>
        <w:rPr>
          <w:rFonts w:ascii="Tw Cen MT" w:hAnsi="Tw Cen MT" w:cs="Arial"/>
          <w:lang w:eastAsia="en-US"/>
        </w:rPr>
      </w:pPr>
      <w:r w:rsidRPr="006E5660">
        <w:rPr>
          <w:rFonts w:ascii="Tw Cen MT" w:hAnsi="Tw Cen MT" w:cs="Arial"/>
          <w:lang w:eastAsia="en-US"/>
        </w:rPr>
        <w:t>Support the recruitment and induction of new staff to the Inclusion Team.</w:t>
      </w:r>
    </w:p>
    <w:p w14:paraId="30528C5A" w14:textId="77777777" w:rsidR="00265F36" w:rsidRPr="006234D6" w:rsidRDefault="00265F36">
      <w:pPr>
        <w:rPr>
          <w:rFonts w:ascii="Tw Cen MT" w:hAnsi="Tw Cen MT" w:cs="Arial"/>
          <w:lang w:eastAsia="en-US"/>
        </w:rPr>
      </w:pPr>
    </w:p>
    <w:p w14:paraId="69DF2E43" w14:textId="77777777" w:rsidR="00265F36" w:rsidRPr="006234D6" w:rsidRDefault="00265F36">
      <w:pPr>
        <w:tabs>
          <w:tab w:val="left" w:pos="426"/>
        </w:tabs>
        <w:rPr>
          <w:rFonts w:ascii="Tw Cen MT" w:hAnsi="Tw Cen MT" w:cs="Arial"/>
          <w:b/>
          <w:lang w:eastAsia="en-US"/>
        </w:rPr>
      </w:pPr>
    </w:p>
    <w:p w14:paraId="31FEAAD0" w14:textId="77777777" w:rsidR="00265F36" w:rsidRPr="006234D6" w:rsidRDefault="00265F36">
      <w:pPr>
        <w:tabs>
          <w:tab w:val="left" w:pos="426"/>
        </w:tabs>
        <w:rPr>
          <w:rFonts w:ascii="Tw Cen MT" w:hAnsi="Tw Cen MT" w:cs="Arial"/>
          <w:b/>
          <w:lang w:eastAsia="en-US"/>
        </w:rPr>
      </w:pPr>
    </w:p>
    <w:p w14:paraId="11EBCBAD" w14:textId="77777777" w:rsidR="00265F36" w:rsidRPr="006234D6" w:rsidRDefault="004A6D9D">
      <w:pPr>
        <w:tabs>
          <w:tab w:val="left" w:pos="426"/>
        </w:tabs>
        <w:rPr>
          <w:rFonts w:ascii="Tw Cen MT" w:hAnsi="Tw Cen MT" w:cs="Arial"/>
          <w:b/>
          <w:lang w:eastAsia="en-US"/>
        </w:rPr>
      </w:pPr>
      <w:r w:rsidRPr="006234D6">
        <w:rPr>
          <w:rFonts w:ascii="Tw Cen MT" w:hAnsi="Tw Cen MT" w:cs="Arial"/>
          <w:b/>
          <w:lang w:eastAsia="en-US"/>
        </w:rPr>
        <w:t>5.</w:t>
      </w:r>
      <w:r w:rsidRPr="006234D6">
        <w:rPr>
          <w:rFonts w:ascii="Tw Cen MT" w:hAnsi="Tw Cen MT" w:cs="Arial"/>
          <w:b/>
          <w:lang w:eastAsia="en-US"/>
        </w:rPr>
        <w:tab/>
        <w:t>School wide thematic/professional leadership</w:t>
      </w:r>
    </w:p>
    <w:p w14:paraId="1DF164B8"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rPr>
        <w:t>As designated by the Headteacher, take a leading role in the school to ensure consistency and effectiveness of pastoral and safeguarding support through close working with staff and the relevant agencies.</w:t>
      </w:r>
    </w:p>
    <w:p w14:paraId="50B1BB83"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 xml:space="preserve">Work with operational managers from relevant teams within the school to ensure that issues in their area of responsibility are addressed appropriately in all areas of the school. </w:t>
      </w:r>
    </w:p>
    <w:p w14:paraId="4D73742B"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Work closely with school’s Leadership Team in related areas to ensure a coordinated approach.</w:t>
      </w:r>
    </w:p>
    <w:p w14:paraId="613C7ED2"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 xml:space="preserve">Make a leading contribution to the development and review of the Community and Inclusion Plan, in line with school priorities. </w:t>
      </w:r>
    </w:p>
    <w:p w14:paraId="68DA1906" w14:textId="3F4FD054"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 xml:space="preserve">Contribute to school self-evaluation informing the school’s </w:t>
      </w:r>
      <w:proofErr w:type="spellStart"/>
      <w:r w:rsidRPr="006234D6">
        <w:rPr>
          <w:rFonts w:ascii="Tw Cen MT" w:hAnsi="Tw Cen MT" w:cs="Arial"/>
          <w:lang w:eastAsia="en-US"/>
        </w:rPr>
        <w:t>SEF</w:t>
      </w:r>
      <w:r w:rsidR="00354FF9" w:rsidRPr="006234D6">
        <w:rPr>
          <w:rFonts w:ascii="Tw Cen MT" w:hAnsi="Tw Cen MT" w:cs="Arial"/>
          <w:lang w:eastAsia="en-US"/>
        </w:rPr>
        <w:t>DP</w:t>
      </w:r>
      <w:r w:rsidRPr="006234D6">
        <w:rPr>
          <w:rFonts w:ascii="Tw Cen MT" w:hAnsi="Tw Cen MT" w:cs="Arial"/>
          <w:lang w:eastAsia="en-US"/>
        </w:rPr>
        <w:t>in</w:t>
      </w:r>
      <w:proofErr w:type="spellEnd"/>
      <w:r w:rsidRPr="006234D6">
        <w:rPr>
          <w:rFonts w:ascii="Tw Cen MT" w:hAnsi="Tw Cen MT" w:cs="Arial"/>
          <w:lang w:eastAsia="en-US"/>
        </w:rPr>
        <w:t xml:space="preserve"> the process. </w:t>
      </w:r>
    </w:p>
    <w:p w14:paraId="11FEFA1D"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Prepare reports for Senior Leadership Team and Governors to ensure that they are well informed of activity and need on relevant topics.</w:t>
      </w:r>
    </w:p>
    <w:p w14:paraId="7DCDD278"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Attend multiagency meetings of relevance to the area of responsibility.</w:t>
      </w:r>
    </w:p>
    <w:p w14:paraId="5C103EAD"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Engage in direct casework and other activity relevant to the support of children and guide colleagues working in that area including, when appropriate, providing professional leadership and supervision for groups of staff.</w:t>
      </w:r>
    </w:p>
    <w:p w14:paraId="76416110" w14:textId="77777777" w:rsidR="00265F36" w:rsidRPr="006234D6" w:rsidRDefault="00265F36">
      <w:pPr>
        <w:rPr>
          <w:rFonts w:ascii="Tw Cen MT" w:hAnsi="Tw Cen MT" w:cs="Arial"/>
          <w:lang w:eastAsia="en-US"/>
        </w:rPr>
      </w:pPr>
    </w:p>
    <w:p w14:paraId="4535AA6F" w14:textId="77777777" w:rsidR="00265F36" w:rsidRPr="006234D6" w:rsidRDefault="00265F36">
      <w:pPr>
        <w:rPr>
          <w:rFonts w:ascii="Tw Cen MT" w:hAnsi="Tw Cen MT" w:cs="Arial"/>
          <w:lang w:eastAsia="en-US"/>
        </w:rPr>
      </w:pPr>
    </w:p>
    <w:p w14:paraId="36D83579" w14:textId="77777777" w:rsidR="00265F36" w:rsidRPr="006234D6" w:rsidRDefault="004A6D9D">
      <w:pPr>
        <w:tabs>
          <w:tab w:val="left" w:pos="426"/>
        </w:tabs>
        <w:ind w:left="426" w:hanging="426"/>
        <w:rPr>
          <w:rFonts w:ascii="Tw Cen MT" w:hAnsi="Tw Cen MT" w:cs="Arial"/>
          <w:b/>
          <w:lang w:eastAsia="en-US"/>
        </w:rPr>
      </w:pPr>
      <w:r w:rsidRPr="006234D6">
        <w:rPr>
          <w:rFonts w:ascii="Tw Cen MT" w:hAnsi="Tw Cen MT" w:cs="Arial"/>
          <w:b/>
          <w:lang w:eastAsia="en-US"/>
        </w:rPr>
        <w:t>6.</w:t>
      </w:r>
      <w:r w:rsidRPr="006234D6">
        <w:rPr>
          <w:rFonts w:ascii="Tw Cen MT" w:hAnsi="Tw Cen MT" w:cs="Arial"/>
          <w:b/>
          <w:lang w:eastAsia="en-US"/>
        </w:rPr>
        <w:tab/>
        <w:t>Maintaining and developing personal and other’s professional skills</w:t>
      </w:r>
    </w:p>
    <w:p w14:paraId="1F8831EF" w14:textId="77777777"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 xml:space="preserve">Maintain personal professional practice to a level acceptable to their level of responsibility. </w:t>
      </w:r>
    </w:p>
    <w:p w14:paraId="46F06289" w14:textId="73F8072C" w:rsidR="00265F36" w:rsidRPr="006234D6" w:rsidRDefault="004A6D9D">
      <w:pPr>
        <w:numPr>
          <w:ilvl w:val="0"/>
          <w:numId w:val="2"/>
        </w:numPr>
        <w:spacing w:before="240"/>
        <w:ind w:left="714" w:hanging="357"/>
        <w:rPr>
          <w:rFonts w:ascii="Tw Cen MT" w:hAnsi="Tw Cen MT" w:cs="Arial"/>
          <w:lang w:eastAsia="en-US"/>
        </w:rPr>
      </w:pPr>
      <w:r w:rsidRPr="006234D6">
        <w:rPr>
          <w:rFonts w:ascii="Tw Cen MT" w:hAnsi="Tw Cen MT" w:cs="Arial"/>
          <w:lang w:eastAsia="en-US"/>
        </w:rPr>
        <w:t xml:space="preserve">Engage in supervision and development with respect to their professional role as agreed with the </w:t>
      </w:r>
      <w:r w:rsidR="00354FF9" w:rsidRPr="006234D6">
        <w:rPr>
          <w:rFonts w:ascii="Tw Cen MT" w:hAnsi="Tw Cen MT" w:cs="Arial"/>
          <w:lang w:eastAsia="en-US"/>
        </w:rPr>
        <w:t>A</w:t>
      </w:r>
      <w:r w:rsidRPr="006234D6">
        <w:rPr>
          <w:rFonts w:ascii="Tw Cen MT" w:hAnsi="Tw Cen MT" w:cs="Arial"/>
          <w:lang w:eastAsia="en-US"/>
        </w:rPr>
        <w:t>AHT (SENC</w:t>
      </w:r>
      <w:r w:rsidR="00354FF9" w:rsidRPr="006234D6">
        <w:rPr>
          <w:rFonts w:ascii="Tw Cen MT" w:hAnsi="Tw Cen MT" w:cs="Arial"/>
          <w:lang w:eastAsia="en-US"/>
        </w:rPr>
        <w:t>o</w:t>
      </w:r>
      <w:r w:rsidRPr="006234D6">
        <w:rPr>
          <w:rFonts w:ascii="Tw Cen MT" w:hAnsi="Tw Cen MT" w:cs="Arial"/>
          <w:lang w:eastAsia="en-US"/>
        </w:rPr>
        <w:t>/Inclusion).</w:t>
      </w:r>
    </w:p>
    <w:p w14:paraId="0F00EAE7" w14:textId="77777777" w:rsidR="00265F36" w:rsidRPr="006234D6" w:rsidRDefault="004A6D9D">
      <w:pPr>
        <w:numPr>
          <w:ilvl w:val="0"/>
          <w:numId w:val="2"/>
        </w:numPr>
        <w:spacing w:before="240"/>
        <w:ind w:left="714" w:hanging="357"/>
        <w:rPr>
          <w:rFonts w:ascii="Tw Cen MT" w:hAnsi="Tw Cen MT" w:cs="Arial"/>
          <w:b/>
          <w:lang w:eastAsia="en-US"/>
        </w:rPr>
      </w:pPr>
      <w:r w:rsidRPr="006234D6">
        <w:rPr>
          <w:rFonts w:ascii="Tw Cen MT" w:hAnsi="Tw Cen MT" w:cs="Arial"/>
          <w:lang w:eastAsia="en-US"/>
        </w:rPr>
        <w:t xml:space="preserve">Use outcomes of monitoring and review to provide responsive CPD programmes to members of the Inclusion Team. </w:t>
      </w:r>
    </w:p>
    <w:p w14:paraId="31405E2F" w14:textId="77777777" w:rsidR="00265F36" w:rsidRPr="006234D6" w:rsidRDefault="00265F36">
      <w:pPr>
        <w:rPr>
          <w:rFonts w:ascii="Tw Cen MT" w:hAnsi="Tw Cen MT" w:cs="Arial"/>
          <w:b/>
          <w:lang w:eastAsia="en-US"/>
        </w:rPr>
      </w:pPr>
    </w:p>
    <w:p w14:paraId="0D6A08BE" w14:textId="77777777" w:rsidR="00265F36" w:rsidRPr="006234D6" w:rsidRDefault="004A6D9D">
      <w:pPr>
        <w:numPr>
          <w:ilvl w:val="0"/>
          <w:numId w:val="3"/>
        </w:numPr>
        <w:tabs>
          <w:tab w:val="left" w:pos="426"/>
        </w:tabs>
        <w:ind w:left="426" w:hanging="426"/>
        <w:rPr>
          <w:rFonts w:ascii="Tw Cen MT" w:hAnsi="Tw Cen MT" w:cs="Arial"/>
          <w:b/>
          <w:lang w:eastAsia="en-US"/>
        </w:rPr>
      </w:pPr>
      <w:r w:rsidRPr="006234D6">
        <w:rPr>
          <w:rFonts w:ascii="Tw Cen MT" w:hAnsi="Tw Cen MT" w:cs="Arial"/>
          <w:b/>
          <w:lang w:eastAsia="en-US"/>
        </w:rPr>
        <w:t>General duties and responsibilities</w:t>
      </w:r>
    </w:p>
    <w:p w14:paraId="37DE286E" w14:textId="77777777" w:rsidR="00265F36" w:rsidRPr="006234D6" w:rsidRDefault="00265F36">
      <w:pPr>
        <w:tabs>
          <w:tab w:val="left" w:pos="426"/>
        </w:tabs>
        <w:ind w:left="426"/>
        <w:rPr>
          <w:rFonts w:ascii="Tw Cen MT" w:hAnsi="Tw Cen MT" w:cs="Arial"/>
          <w:b/>
          <w:lang w:eastAsia="en-US"/>
        </w:rPr>
      </w:pPr>
    </w:p>
    <w:p w14:paraId="60C1E1C5" w14:textId="77777777" w:rsidR="00265F36" w:rsidRPr="006234D6" w:rsidRDefault="004A6D9D">
      <w:pPr>
        <w:numPr>
          <w:ilvl w:val="0"/>
          <w:numId w:val="1"/>
        </w:numPr>
        <w:tabs>
          <w:tab w:val="clear" w:pos="1440"/>
          <w:tab w:val="num" w:pos="709"/>
        </w:tabs>
        <w:ind w:left="709"/>
        <w:rPr>
          <w:rFonts w:ascii="Tw Cen MT" w:hAnsi="Tw Cen MT" w:cs="Arial"/>
          <w:lang w:eastAsia="en-US"/>
        </w:rPr>
      </w:pPr>
      <w:r w:rsidRPr="006234D6">
        <w:rPr>
          <w:rFonts w:ascii="Tw Cen MT" w:hAnsi="Tw Cen MT" w:cs="Arial"/>
          <w:lang w:eastAsia="en-US"/>
        </w:rPr>
        <w:t>Act in accordance with the school’s policies and procedures set down by the Headteacher and the City’s Policies and procedures in respect to Safeguarding and Child Protection.</w:t>
      </w:r>
    </w:p>
    <w:p w14:paraId="08FF2C4B" w14:textId="77777777" w:rsidR="00265F36" w:rsidRPr="006234D6" w:rsidRDefault="00265F36">
      <w:pPr>
        <w:tabs>
          <w:tab w:val="num" w:pos="709"/>
        </w:tabs>
        <w:ind w:left="709" w:hanging="360"/>
        <w:rPr>
          <w:rFonts w:ascii="Tw Cen MT" w:hAnsi="Tw Cen MT" w:cs="Arial"/>
          <w:lang w:eastAsia="en-US"/>
        </w:rPr>
      </w:pPr>
    </w:p>
    <w:p w14:paraId="4052F809" w14:textId="77777777" w:rsidR="00265F36" w:rsidRPr="006234D6" w:rsidRDefault="004A6D9D">
      <w:pPr>
        <w:numPr>
          <w:ilvl w:val="0"/>
          <w:numId w:val="1"/>
        </w:numPr>
        <w:tabs>
          <w:tab w:val="clear" w:pos="1440"/>
          <w:tab w:val="num" w:pos="709"/>
        </w:tabs>
        <w:ind w:left="709"/>
        <w:rPr>
          <w:rFonts w:ascii="Tw Cen MT" w:hAnsi="Tw Cen MT" w:cs="Arial"/>
          <w:lang w:eastAsia="en-US"/>
        </w:rPr>
      </w:pPr>
      <w:r w:rsidRPr="006234D6">
        <w:rPr>
          <w:rFonts w:ascii="Tw Cen MT" w:hAnsi="Tw Cen MT" w:cs="Arial"/>
          <w:lang w:eastAsia="en-US"/>
        </w:rPr>
        <w:t>Participate in staff development, appraisal and training as appropriate, including continuous professional development.</w:t>
      </w:r>
    </w:p>
    <w:p w14:paraId="4A02535A" w14:textId="77777777" w:rsidR="00265F36" w:rsidRPr="006234D6" w:rsidRDefault="00265F36">
      <w:pPr>
        <w:tabs>
          <w:tab w:val="num" w:pos="709"/>
        </w:tabs>
        <w:ind w:left="709" w:hanging="360"/>
        <w:rPr>
          <w:rFonts w:ascii="Tw Cen MT" w:hAnsi="Tw Cen MT" w:cs="Arial"/>
          <w:lang w:eastAsia="en-US"/>
        </w:rPr>
      </w:pPr>
    </w:p>
    <w:p w14:paraId="5644749E" w14:textId="77777777" w:rsidR="00265F36" w:rsidRPr="006234D6" w:rsidRDefault="004A6D9D">
      <w:pPr>
        <w:numPr>
          <w:ilvl w:val="0"/>
          <w:numId w:val="1"/>
        </w:numPr>
        <w:tabs>
          <w:tab w:val="clear" w:pos="1440"/>
          <w:tab w:val="num" w:pos="709"/>
        </w:tabs>
        <w:ind w:left="709"/>
        <w:rPr>
          <w:rFonts w:ascii="Tw Cen MT" w:hAnsi="Tw Cen MT" w:cs="Arial"/>
          <w:lang w:eastAsia="en-US"/>
        </w:rPr>
      </w:pPr>
      <w:r w:rsidRPr="006234D6">
        <w:rPr>
          <w:rFonts w:ascii="Tw Cen MT" w:hAnsi="Tw Cen MT" w:cs="Arial"/>
          <w:lang w:eastAsia="en-US"/>
        </w:rPr>
        <w:t>Comply with the school's agreed policies and procedures including but not limited to Health and Safety, and Equal Opportunities Policies, the Data Protection Act, Child Protection Policy, Freedom of Information Act, Financial Management Regulations and other relevant school regulations,</w:t>
      </w:r>
    </w:p>
    <w:p w14:paraId="1B3AB1D5" w14:textId="77777777" w:rsidR="00265F36" w:rsidRPr="006234D6" w:rsidRDefault="004A6D9D">
      <w:pPr>
        <w:numPr>
          <w:ilvl w:val="0"/>
          <w:numId w:val="1"/>
        </w:numPr>
        <w:tabs>
          <w:tab w:val="clear" w:pos="1440"/>
          <w:tab w:val="num" w:pos="709"/>
        </w:tabs>
        <w:ind w:left="709"/>
        <w:rPr>
          <w:rFonts w:ascii="Tw Cen MT" w:hAnsi="Tw Cen MT" w:cs="Arial"/>
          <w:lang w:eastAsia="en-US"/>
        </w:rPr>
      </w:pPr>
      <w:r w:rsidRPr="006234D6">
        <w:rPr>
          <w:rFonts w:ascii="Tw Cen MT" w:hAnsi="Tw Cen MT" w:cs="Arial"/>
          <w:lang w:eastAsia="en-US"/>
        </w:rPr>
        <w:t>Undertake any other tasks, duties and responsibilities as directed and appropriate to the grade and role of the post subject to any reasonable adjustments under the Disability Discrimination Act 1995 as incorporated into the Equality Act 2010.</w:t>
      </w:r>
    </w:p>
    <w:p w14:paraId="35C50974" w14:textId="77777777" w:rsidR="00265F36" w:rsidRPr="006234D6" w:rsidRDefault="00265F36">
      <w:pPr>
        <w:tabs>
          <w:tab w:val="num" w:pos="709"/>
        </w:tabs>
        <w:ind w:left="709" w:hanging="360"/>
        <w:rPr>
          <w:rFonts w:ascii="Tw Cen MT" w:hAnsi="Tw Cen MT" w:cs="Arial"/>
          <w:lang w:eastAsia="en-US"/>
        </w:rPr>
      </w:pPr>
    </w:p>
    <w:p w14:paraId="63086F25" w14:textId="77777777" w:rsidR="00265F36" w:rsidRPr="006234D6" w:rsidRDefault="004A6D9D">
      <w:pPr>
        <w:numPr>
          <w:ilvl w:val="0"/>
          <w:numId w:val="1"/>
        </w:numPr>
        <w:tabs>
          <w:tab w:val="clear" w:pos="1440"/>
          <w:tab w:val="num" w:pos="709"/>
        </w:tabs>
        <w:ind w:left="709"/>
        <w:rPr>
          <w:rFonts w:ascii="Tw Cen MT" w:hAnsi="Tw Cen MT" w:cs="Arial"/>
          <w:lang w:eastAsia="en-US"/>
        </w:rPr>
      </w:pPr>
      <w:r w:rsidRPr="006234D6">
        <w:rPr>
          <w:rFonts w:ascii="Tw Cen MT" w:hAnsi="Tw Cen MT" w:cs="Arial"/>
          <w:lang w:eastAsia="en-US"/>
        </w:rPr>
        <w:t>Participate in the wider development of the school and contribute to school improvement as required.</w:t>
      </w:r>
    </w:p>
    <w:p w14:paraId="559CCDA2" w14:textId="77777777" w:rsidR="00265F36" w:rsidRPr="006234D6" w:rsidRDefault="00265F36">
      <w:pPr>
        <w:tabs>
          <w:tab w:val="num" w:pos="709"/>
        </w:tabs>
        <w:ind w:left="709" w:hanging="360"/>
        <w:rPr>
          <w:rFonts w:ascii="Tw Cen MT" w:hAnsi="Tw Cen MT" w:cs="Arial"/>
          <w:lang w:eastAsia="en-US"/>
        </w:rPr>
      </w:pPr>
    </w:p>
    <w:p w14:paraId="7B89AEF8" w14:textId="4FCE98C5" w:rsidR="00265F36" w:rsidRPr="006234D6" w:rsidRDefault="004A6D9D">
      <w:pPr>
        <w:numPr>
          <w:ilvl w:val="0"/>
          <w:numId w:val="1"/>
        </w:numPr>
        <w:tabs>
          <w:tab w:val="clear" w:pos="1440"/>
          <w:tab w:val="num" w:pos="709"/>
        </w:tabs>
        <w:ind w:left="709"/>
        <w:rPr>
          <w:rFonts w:ascii="Tw Cen MT" w:hAnsi="Tw Cen MT" w:cs="Arial"/>
          <w:lang w:eastAsia="en-US"/>
        </w:rPr>
      </w:pPr>
      <w:r w:rsidRPr="006234D6">
        <w:rPr>
          <w:rFonts w:ascii="Tw Cen MT" w:hAnsi="Tw Cen MT" w:cs="Arial"/>
          <w:lang w:eastAsia="en-US"/>
        </w:rPr>
        <w:t xml:space="preserve">Actively support Wolverhampton City Council’s </w:t>
      </w:r>
      <w:r w:rsidR="006E5660" w:rsidRPr="006234D6">
        <w:rPr>
          <w:rFonts w:ascii="Tw Cen MT" w:hAnsi="Tw Cen MT" w:cs="Arial"/>
          <w:lang w:eastAsia="en-US"/>
        </w:rPr>
        <w:t>commitment to</w:t>
      </w:r>
      <w:r w:rsidRPr="006234D6">
        <w:rPr>
          <w:rFonts w:ascii="Tw Cen MT" w:hAnsi="Tw Cen MT" w:cs="Arial"/>
          <w:lang w:eastAsia="en-US"/>
        </w:rPr>
        <w:t xml:space="preserve"> Corporate Parenting.</w:t>
      </w:r>
      <w:r w:rsidR="00354FF9" w:rsidRPr="006234D6">
        <w:rPr>
          <w:rFonts w:ascii="Tw Cen MT" w:hAnsi="Tw Cen MT" w:cs="Arial"/>
          <w:lang w:eastAsia="en-US"/>
        </w:rPr>
        <w:t xml:space="preserve"> </w:t>
      </w:r>
      <w:r w:rsidRPr="006234D6">
        <w:rPr>
          <w:rFonts w:ascii="Tw Cen MT" w:hAnsi="Tw Cen MT" w:cs="Arial"/>
          <w:lang w:eastAsia="en-US"/>
        </w:rPr>
        <w:t>“Corporate Parenting is the collective responsibility of the Council to provide the best possible care and protection for children who are looked after.”</w:t>
      </w:r>
    </w:p>
    <w:p w14:paraId="6C0A483E" w14:textId="77777777" w:rsidR="00265F36" w:rsidRPr="006234D6" w:rsidRDefault="00265F36">
      <w:pPr>
        <w:ind w:left="1440"/>
        <w:rPr>
          <w:rFonts w:ascii="Tw Cen MT" w:hAnsi="Tw Cen MT" w:cs="Arial"/>
          <w:lang w:eastAsia="en-US"/>
        </w:rPr>
      </w:pPr>
    </w:p>
    <w:p w14:paraId="61825EF1" w14:textId="77777777" w:rsidR="00265F36" w:rsidRPr="006234D6" w:rsidRDefault="00265F36">
      <w:pPr>
        <w:ind w:left="1440"/>
        <w:rPr>
          <w:rFonts w:ascii="Tw Cen MT" w:hAnsi="Tw Cen MT" w:cs="Arial"/>
          <w:lang w:eastAsia="en-US"/>
        </w:rPr>
      </w:pPr>
    </w:p>
    <w:p w14:paraId="61813D75" w14:textId="77777777" w:rsidR="00265F36" w:rsidRPr="006234D6" w:rsidRDefault="00265F36">
      <w:pPr>
        <w:ind w:left="1440"/>
        <w:rPr>
          <w:rFonts w:ascii="Tw Cen MT" w:hAnsi="Tw Cen MT" w:cs="Arial"/>
          <w:lang w:eastAsia="en-US"/>
        </w:rPr>
      </w:pPr>
    </w:p>
    <w:p w14:paraId="361F9FA6" w14:textId="77777777" w:rsidR="00265F36" w:rsidRPr="006234D6" w:rsidRDefault="00265F36">
      <w:pPr>
        <w:ind w:left="1440"/>
        <w:rPr>
          <w:rFonts w:ascii="Tw Cen MT" w:hAnsi="Tw Cen MT" w:cs="Arial"/>
          <w:lang w:eastAsia="en-US"/>
        </w:rPr>
      </w:pPr>
    </w:p>
    <w:p w14:paraId="763C7D97" w14:textId="77777777" w:rsidR="00265F36" w:rsidRPr="006234D6" w:rsidRDefault="00265F36">
      <w:pPr>
        <w:ind w:left="1440"/>
        <w:rPr>
          <w:rFonts w:ascii="Tw Cen MT" w:hAnsi="Tw Cen MT" w:cs="Arial"/>
          <w:lang w:eastAsia="en-US"/>
        </w:rPr>
      </w:pPr>
    </w:p>
    <w:p w14:paraId="09AB0557" w14:textId="77777777" w:rsidR="00265F36" w:rsidRPr="006234D6" w:rsidRDefault="00265F36">
      <w:pPr>
        <w:ind w:left="1440"/>
        <w:rPr>
          <w:rFonts w:ascii="Tw Cen MT" w:hAnsi="Tw Cen MT" w:cs="Arial"/>
          <w:lang w:eastAsia="en-US"/>
        </w:rPr>
      </w:pPr>
    </w:p>
    <w:p w14:paraId="00F89B46" w14:textId="77777777" w:rsidR="00265F36" w:rsidRPr="006234D6" w:rsidRDefault="00265F36">
      <w:pPr>
        <w:ind w:left="1440"/>
        <w:rPr>
          <w:rFonts w:ascii="Tw Cen MT" w:hAnsi="Tw Cen MT" w:cs="Arial"/>
          <w:lang w:eastAsia="en-US"/>
        </w:rPr>
      </w:pPr>
    </w:p>
    <w:p w14:paraId="5C69768A" w14:textId="77777777" w:rsidR="00265F36" w:rsidRPr="006234D6" w:rsidRDefault="004A6D9D">
      <w:pPr>
        <w:rPr>
          <w:rFonts w:ascii="Tw Cen MT" w:hAnsi="Tw Cen MT" w:cs="Arial"/>
          <w:lang w:eastAsia="en-US"/>
        </w:rPr>
      </w:pPr>
      <w:r w:rsidRPr="006234D6">
        <w:rPr>
          <w:rFonts w:ascii="Tw Cen MT" w:hAnsi="Tw Cen MT" w:cs="Arial"/>
          <w:lang w:eastAsia="en-US"/>
        </w:rPr>
        <w:t>Effective date ……………………</w:t>
      </w:r>
    </w:p>
    <w:p w14:paraId="54F5691E" w14:textId="77777777" w:rsidR="00265F36" w:rsidRPr="006234D6" w:rsidRDefault="00265F36">
      <w:pPr>
        <w:rPr>
          <w:rFonts w:ascii="Tw Cen MT" w:hAnsi="Tw Cen MT" w:cs="Arial"/>
          <w:lang w:eastAsia="en-US"/>
        </w:rPr>
      </w:pPr>
    </w:p>
    <w:p w14:paraId="65CE9929" w14:textId="77777777" w:rsidR="00265F36" w:rsidRPr="006234D6" w:rsidRDefault="00265F36">
      <w:pPr>
        <w:rPr>
          <w:rFonts w:ascii="Tw Cen MT" w:hAnsi="Tw Cen MT" w:cs="Arial"/>
          <w:lang w:eastAsia="en-US"/>
        </w:rPr>
      </w:pPr>
    </w:p>
    <w:p w14:paraId="41D69E00" w14:textId="77777777" w:rsidR="00265F36" w:rsidRPr="006234D6" w:rsidRDefault="004A6D9D">
      <w:pPr>
        <w:rPr>
          <w:rFonts w:ascii="Tw Cen MT" w:hAnsi="Tw Cen MT" w:cs="Arial"/>
          <w:lang w:eastAsia="en-US"/>
        </w:rPr>
      </w:pPr>
      <w:r w:rsidRPr="006234D6">
        <w:rPr>
          <w:rFonts w:ascii="Tw Cen MT" w:hAnsi="Tw Cen MT" w:cs="Arial"/>
          <w:lang w:eastAsia="en-US"/>
        </w:rPr>
        <w:t>Signature of jobholder ……………………………………</w:t>
      </w:r>
      <w:proofErr w:type="gramStart"/>
      <w:r w:rsidRPr="006234D6">
        <w:rPr>
          <w:rFonts w:ascii="Tw Cen MT" w:hAnsi="Tw Cen MT" w:cs="Arial"/>
          <w:lang w:eastAsia="en-US"/>
        </w:rPr>
        <w:t>…..</w:t>
      </w:r>
      <w:proofErr w:type="gramEnd"/>
    </w:p>
    <w:p w14:paraId="61783340" w14:textId="77777777" w:rsidR="00265F36" w:rsidRPr="006234D6" w:rsidRDefault="00265F36">
      <w:pPr>
        <w:rPr>
          <w:rFonts w:ascii="Tw Cen MT" w:hAnsi="Tw Cen MT" w:cs="Arial"/>
          <w:b/>
        </w:rPr>
      </w:pPr>
    </w:p>
    <w:p w14:paraId="5B530281" w14:textId="77777777" w:rsidR="004A6D9D" w:rsidRPr="006234D6" w:rsidRDefault="004A6D9D">
      <w:pPr>
        <w:rPr>
          <w:rFonts w:ascii="Tw Cen MT" w:hAnsi="Tw Cen MT" w:cs="Arial"/>
        </w:rPr>
      </w:pPr>
    </w:p>
    <w:p w14:paraId="1A93EA0E" w14:textId="77777777" w:rsidR="004A6D9D" w:rsidRPr="006234D6" w:rsidRDefault="004A6D9D">
      <w:pPr>
        <w:rPr>
          <w:rFonts w:ascii="Tw Cen MT" w:hAnsi="Tw Cen MT" w:cs="Arial"/>
        </w:rPr>
      </w:pPr>
    </w:p>
    <w:p w14:paraId="0CB747F7" w14:textId="1D89BCAC" w:rsidR="004A6D9D" w:rsidRPr="006234D6" w:rsidRDefault="004A6D9D">
      <w:pPr>
        <w:rPr>
          <w:rFonts w:ascii="Tw Cen MT" w:hAnsi="Tw Cen MT" w:cs="Arial"/>
        </w:rPr>
      </w:pPr>
    </w:p>
    <w:p w14:paraId="6E50849A" w14:textId="77777777" w:rsidR="004A6D9D" w:rsidRPr="006234D6" w:rsidRDefault="004A6D9D">
      <w:pPr>
        <w:rPr>
          <w:rFonts w:ascii="Tw Cen MT" w:hAnsi="Tw Cen MT" w:cs="Arial"/>
        </w:rPr>
      </w:pPr>
    </w:p>
    <w:p w14:paraId="21FBF8CA" w14:textId="77777777" w:rsidR="004A6D9D" w:rsidRPr="006234D6" w:rsidRDefault="004A6D9D">
      <w:pPr>
        <w:rPr>
          <w:rFonts w:ascii="Tw Cen MT" w:hAnsi="Tw Cen MT" w:cs="Arial"/>
        </w:rPr>
      </w:pPr>
    </w:p>
    <w:p w14:paraId="5A842623" w14:textId="77777777" w:rsidR="004A6D9D" w:rsidRPr="006234D6" w:rsidRDefault="004A6D9D">
      <w:pPr>
        <w:rPr>
          <w:rFonts w:ascii="Tw Cen MT" w:hAnsi="Tw Cen MT" w:cs="Arial"/>
        </w:rPr>
      </w:pPr>
    </w:p>
    <w:p w14:paraId="1AB7F4DE" w14:textId="77777777" w:rsidR="004A6D9D" w:rsidRPr="006234D6" w:rsidRDefault="004A6D9D">
      <w:pPr>
        <w:rPr>
          <w:rFonts w:ascii="Tw Cen MT" w:hAnsi="Tw Cen MT" w:cs="Arial"/>
        </w:rPr>
      </w:pPr>
    </w:p>
    <w:p w14:paraId="1E39AE8F" w14:textId="4FE769DE" w:rsidR="004A6D9D" w:rsidRPr="006234D6" w:rsidRDefault="006E5660">
      <w:pPr>
        <w:rPr>
          <w:rFonts w:ascii="Tw Cen MT" w:hAnsi="Tw Cen MT" w:cs="Arial"/>
        </w:rPr>
      </w:pPr>
      <w:r>
        <w:rPr>
          <w:rFonts w:ascii="Tw Cen MT" w:hAnsi="Tw Cen MT" w:cs="Arial"/>
        </w:rPr>
        <w:t xml:space="preserve">Revised – October 2024 </w:t>
      </w:r>
    </w:p>
    <w:p w14:paraId="775D499C" w14:textId="277DBB5E" w:rsidR="00265F36" w:rsidRPr="006234D6" w:rsidRDefault="006E5660">
      <w:pPr>
        <w:rPr>
          <w:rFonts w:ascii="Tw Cen MT" w:hAnsi="Tw Cen MT" w:cs="Arial"/>
        </w:rPr>
      </w:pPr>
      <w:r>
        <w:rPr>
          <w:rFonts w:ascii="Tw Cen MT" w:hAnsi="Tw Cen MT" w:cs="Arial"/>
        </w:rPr>
        <w:t xml:space="preserve"> </w:t>
      </w:r>
      <w:r w:rsidR="004A6D9D" w:rsidRPr="006234D6">
        <w:rPr>
          <w:rFonts w:ascii="Tw Cen MT" w:hAnsi="Tw Cen MT" w:cs="Arial"/>
        </w:rPr>
        <w:br w:type="page"/>
      </w:r>
    </w:p>
    <w:p w14:paraId="50DDED5E" w14:textId="77777777" w:rsidR="004A6D9D" w:rsidRPr="006234D6" w:rsidRDefault="004A6D9D">
      <w:pPr>
        <w:rPr>
          <w:rFonts w:ascii="Tw Cen MT" w:hAnsi="Tw Cen MT" w:cs="Arial"/>
        </w:rPr>
        <w:sectPr w:rsidR="004A6D9D" w:rsidRPr="006234D6" w:rsidSect="006E5660">
          <w:pgSz w:w="11906" w:h="16838"/>
          <w:pgMar w:top="624" w:right="1134" w:bottom="680" w:left="1134" w:header="709" w:footer="709" w:gutter="0"/>
          <w:cols w:space="708"/>
          <w:docGrid w:linePitch="360"/>
        </w:sectPr>
      </w:pPr>
    </w:p>
    <w:p w14:paraId="6CE80730" w14:textId="77777777" w:rsidR="00265F36" w:rsidRPr="006234D6" w:rsidRDefault="004A6D9D">
      <w:pPr>
        <w:jc w:val="center"/>
        <w:rPr>
          <w:rFonts w:ascii="Tw Cen MT" w:hAnsi="Tw Cen MT" w:cs="Arial"/>
          <w:b/>
          <w:u w:val="single"/>
          <w:lang w:eastAsia="en-US"/>
        </w:rPr>
      </w:pPr>
      <w:r w:rsidRPr="006234D6">
        <w:rPr>
          <w:rFonts w:ascii="Tw Cen MT" w:hAnsi="Tw Cen MT" w:cs="Arial"/>
          <w:b/>
          <w:u w:val="single"/>
          <w:lang w:eastAsia="en-US"/>
        </w:rPr>
        <w:lastRenderedPageBreak/>
        <w:t xml:space="preserve">Colton Hills Community School </w:t>
      </w:r>
    </w:p>
    <w:p w14:paraId="1C68A6B0" w14:textId="77777777" w:rsidR="00265F36" w:rsidRPr="006234D6" w:rsidRDefault="00265F36">
      <w:pPr>
        <w:jc w:val="center"/>
        <w:rPr>
          <w:rFonts w:ascii="Tw Cen MT" w:hAnsi="Tw Cen MT" w:cs="Tahoma"/>
          <w:b/>
          <w:u w:val="single"/>
          <w:lang w:eastAsia="en-US"/>
        </w:rPr>
      </w:pPr>
    </w:p>
    <w:p w14:paraId="75CF774A" w14:textId="77777777" w:rsidR="00265F36" w:rsidRPr="006234D6" w:rsidRDefault="004A6D9D">
      <w:pPr>
        <w:jc w:val="center"/>
        <w:rPr>
          <w:rFonts w:ascii="Tw Cen MT" w:hAnsi="Tw Cen MT" w:cs="Arial"/>
          <w:b/>
          <w:lang w:eastAsia="en-US"/>
        </w:rPr>
      </w:pPr>
      <w:r w:rsidRPr="006234D6">
        <w:rPr>
          <w:rFonts w:ascii="Tw Cen MT" w:hAnsi="Tw Cen MT" w:cs="Arial"/>
          <w:b/>
          <w:u w:val="single"/>
          <w:lang w:eastAsia="en-US"/>
        </w:rPr>
        <w:t>Personnel Specification</w:t>
      </w:r>
    </w:p>
    <w:p w14:paraId="33204B6B" w14:textId="77777777" w:rsidR="00265F36" w:rsidRPr="006234D6" w:rsidRDefault="00265F36">
      <w:pPr>
        <w:rPr>
          <w:rFonts w:ascii="Tw Cen MT" w:hAnsi="Tw Cen MT" w:cs="Arial"/>
          <w:b/>
          <w:u w:val="single"/>
          <w:lang w:eastAsia="en-US"/>
        </w:rPr>
      </w:pPr>
    </w:p>
    <w:p w14:paraId="78FA1352" w14:textId="77777777" w:rsidR="00265F36" w:rsidRPr="006234D6" w:rsidRDefault="00265F36">
      <w:pPr>
        <w:rPr>
          <w:rFonts w:ascii="Tw Cen MT" w:hAnsi="Tw Cen MT" w:cs="Arial"/>
          <w:b/>
          <w:u w:val="single"/>
          <w:lang w:eastAsia="en-US"/>
        </w:rPr>
      </w:pPr>
    </w:p>
    <w:p w14:paraId="2CC42D9F" w14:textId="77777777" w:rsidR="00265F36" w:rsidRPr="006234D6" w:rsidRDefault="004A6D9D">
      <w:pPr>
        <w:jc w:val="center"/>
        <w:rPr>
          <w:rFonts w:ascii="Tw Cen MT" w:hAnsi="Tw Cen MT" w:cs="Arial"/>
          <w:bCs/>
          <w:lang w:eastAsia="en-US"/>
        </w:rPr>
      </w:pPr>
      <w:r w:rsidRPr="006234D6">
        <w:rPr>
          <w:rFonts w:ascii="Tw Cen MT" w:hAnsi="Tw Cen MT" w:cs="Arial"/>
          <w:b/>
          <w:u w:val="single"/>
          <w:lang w:eastAsia="en-US"/>
        </w:rPr>
        <w:t xml:space="preserve">Community &amp; Inclusion Manager </w:t>
      </w:r>
    </w:p>
    <w:p w14:paraId="7D16F7E9" w14:textId="77777777" w:rsidR="00265F36" w:rsidRPr="006234D6" w:rsidRDefault="00265F36">
      <w:pPr>
        <w:rPr>
          <w:rFonts w:ascii="Tw Cen MT" w:hAnsi="Tw Cen MT" w:cs="Arial"/>
          <w:b/>
          <w:u w:val="single"/>
          <w:lang w:eastAsia="en-US"/>
        </w:rPr>
      </w:pPr>
    </w:p>
    <w:p w14:paraId="7531ACF6" w14:textId="77777777" w:rsidR="00265F36" w:rsidRPr="006234D6" w:rsidRDefault="00265F36">
      <w:pPr>
        <w:rPr>
          <w:rFonts w:ascii="Tw Cen MT" w:hAnsi="Tw Cen MT" w:cs="Arial"/>
          <w:b/>
          <w:u w:val="single"/>
          <w:lang w:eastAsia="en-US"/>
        </w:rPr>
      </w:pPr>
    </w:p>
    <w:p w14:paraId="0DC55B5F" w14:textId="77777777" w:rsidR="00265F36" w:rsidRPr="006234D6" w:rsidRDefault="004A6D9D">
      <w:pPr>
        <w:rPr>
          <w:rFonts w:ascii="Tw Cen MT" w:hAnsi="Tw Cen MT" w:cs="Arial"/>
          <w:b/>
          <w:lang w:eastAsia="en-US"/>
        </w:rPr>
      </w:pPr>
      <w:r w:rsidRPr="006234D6">
        <w:rPr>
          <w:rFonts w:ascii="Tw Cen MT" w:hAnsi="Tw Cen MT" w:cs="Arial"/>
          <w:b/>
          <w:u w:val="single"/>
          <w:lang w:eastAsia="en-US"/>
        </w:rPr>
        <w:t>Job Purpose and Role</w:t>
      </w:r>
      <w:r w:rsidRPr="006234D6">
        <w:rPr>
          <w:rFonts w:ascii="Tw Cen MT" w:hAnsi="Tw Cen MT" w:cs="Arial"/>
          <w:b/>
          <w:lang w:eastAsia="en-US"/>
        </w:rPr>
        <w:t xml:space="preserve"> </w:t>
      </w:r>
    </w:p>
    <w:p w14:paraId="674F04AE" w14:textId="77777777" w:rsidR="00265F36" w:rsidRPr="006234D6" w:rsidRDefault="00265F36">
      <w:pPr>
        <w:rPr>
          <w:rFonts w:ascii="Tw Cen MT" w:hAnsi="Tw Cen MT" w:cs="Arial"/>
          <w:b/>
          <w:lang w:eastAsia="en-US"/>
        </w:rPr>
      </w:pPr>
    </w:p>
    <w:p w14:paraId="5D7377C0" w14:textId="77777777" w:rsidR="00265F36" w:rsidRPr="006234D6" w:rsidRDefault="004A6D9D">
      <w:pPr>
        <w:numPr>
          <w:ilvl w:val="0"/>
          <w:numId w:val="8"/>
        </w:numPr>
        <w:spacing w:before="240"/>
        <w:rPr>
          <w:rFonts w:ascii="Tw Cen MT" w:hAnsi="Tw Cen MT" w:cs="Arial"/>
          <w:lang w:eastAsia="en-US"/>
        </w:rPr>
      </w:pPr>
      <w:r w:rsidRPr="006234D6">
        <w:rPr>
          <w:rFonts w:ascii="Tw Cen MT" w:hAnsi="Tw Cen MT" w:cs="Arial"/>
          <w:lang w:eastAsia="en-US"/>
        </w:rPr>
        <w:t>To facilitate and coordinate efficient integrated working between all those involved in delivering pastoral support to children, young people and their parents/carers.</w:t>
      </w:r>
    </w:p>
    <w:p w14:paraId="31C5FA36" w14:textId="77777777" w:rsidR="00265F36" w:rsidRPr="006234D6" w:rsidRDefault="004A6D9D">
      <w:pPr>
        <w:numPr>
          <w:ilvl w:val="0"/>
          <w:numId w:val="8"/>
        </w:numPr>
        <w:spacing w:before="240"/>
        <w:rPr>
          <w:rFonts w:ascii="Tw Cen MT" w:hAnsi="Tw Cen MT" w:cs="Arial"/>
          <w:lang w:eastAsia="en-US"/>
        </w:rPr>
      </w:pPr>
      <w:r w:rsidRPr="006234D6">
        <w:rPr>
          <w:rFonts w:ascii="Tw Cen MT" w:hAnsi="Tw Cen MT" w:cs="Arial"/>
          <w:lang w:eastAsia="en-US"/>
        </w:rPr>
        <w:t>To promote early intervention and prevention of the need for additional support.</w:t>
      </w:r>
    </w:p>
    <w:p w14:paraId="131CADF4" w14:textId="77777777" w:rsidR="00265F36" w:rsidRPr="006234D6" w:rsidRDefault="004A6D9D">
      <w:pPr>
        <w:numPr>
          <w:ilvl w:val="0"/>
          <w:numId w:val="8"/>
        </w:numPr>
        <w:spacing w:before="240"/>
        <w:rPr>
          <w:rFonts w:ascii="Tw Cen MT" w:hAnsi="Tw Cen MT" w:cs="Arial"/>
          <w:lang w:eastAsia="en-US"/>
        </w:rPr>
      </w:pPr>
      <w:r w:rsidRPr="006234D6">
        <w:rPr>
          <w:rFonts w:ascii="Tw Cen MT" w:hAnsi="Tw Cen MT" w:cs="Arial"/>
          <w:lang w:eastAsia="en-US"/>
        </w:rPr>
        <w:t xml:space="preserve">To facilitate the efficient and coordinated delivery of pastoral support within the school and through a range of external agencies. </w:t>
      </w:r>
    </w:p>
    <w:p w14:paraId="4E4A364B" w14:textId="77777777" w:rsidR="00265F36" w:rsidRPr="006234D6" w:rsidRDefault="004A6D9D">
      <w:pPr>
        <w:numPr>
          <w:ilvl w:val="0"/>
          <w:numId w:val="8"/>
        </w:numPr>
        <w:spacing w:before="240"/>
        <w:rPr>
          <w:rFonts w:ascii="Tw Cen MT" w:hAnsi="Tw Cen MT" w:cs="Arial"/>
          <w:lang w:eastAsia="en-US"/>
        </w:rPr>
      </w:pPr>
      <w:r w:rsidRPr="006234D6">
        <w:rPr>
          <w:rFonts w:ascii="Tw Cen MT" w:hAnsi="Tw Cen MT" w:cs="Arial"/>
          <w:lang w:eastAsia="en-US"/>
        </w:rPr>
        <w:t>To undertake direct management responsibilities within the Inclusion Team.</w:t>
      </w:r>
    </w:p>
    <w:p w14:paraId="1011AE1F" w14:textId="77777777" w:rsidR="00265F36" w:rsidRPr="006234D6" w:rsidRDefault="004A6D9D">
      <w:pPr>
        <w:numPr>
          <w:ilvl w:val="0"/>
          <w:numId w:val="8"/>
        </w:numPr>
        <w:spacing w:before="240"/>
        <w:rPr>
          <w:rFonts w:ascii="Tw Cen MT" w:hAnsi="Tw Cen MT" w:cs="Arial"/>
          <w:lang w:eastAsia="en-US"/>
        </w:rPr>
      </w:pPr>
      <w:r w:rsidRPr="006234D6">
        <w:rPr>
          <w:rFonts w:ascii="Tw Cen MT" w:hAnsi="Tw Cen MT" w:cs="Arial"/>
          <w:lang w:eastAsia="en-US"/>
        </w:rPr>
        <w:t xml:space="preserve">To maintain and develop their own professional skills consistent with the broad role of Community &amp; Inclusion Manager. </w:t>
      </w:r>
    </w:p>
    <w:p w14:paraId="11518AB2" w14:textId="26A0F955" w:rsidR="00265F36" w:rsidRPr="006234D6" w:rsidRDefault="004A6D9D">
      <w:pPr>
        <w:numPr>
          <w:ilvl w:val="0"/>
          <w:numId w:val="8"/>
        </w:numPr>
        <w:spacing w:before="240"/>
        <w:rPr>
          <w:rFonts w:ascii="Tw Cen MT" w:hAnsi="Tw Cen MT" w:cs="Arial"/>
          <w:lang w:eastAsia="en-US"/>
        </w:rPr>
      </w:pPr>
      <w:r w:rsidRPr="006234D6">
        <w:rPr>
          <w:rFonts w:ascii="Tw Cen MT" w:hAnsi="Tw Cen MT" w:cs="Arial"/>
          <w:lang w:eastAsia="en-US"/>
        </w:rPr>
        <w:t xml:space="preserve">To have a school wide leading role in managing pastoral and safeguarding support and advising on appropriate actions to members of the Inclusion Team and Leadership Team.  </w:t>
      </w:r>
    </w:p>
    <w:p w14:paraId="00428152" w14:textId="77777777" w:rsidR="00265F36" w:rsidRPr="006234D6" w:rsidRDefault="00265F36">
      <w:pPr>
        <w:rPr>
          <w:rFonts w:ascii="Tw Cen MT" w:hAnsi="Tw Cen MT" w:cs="Arial"/>
          <w:b/>
          <w:lang w:eastAsia="en-US"/>
        </w:rPr>
      </w:pPr>
    </w:p>
    <w:p w14:paraId="1267D22D" w14:textId="77777777" w:rsidR="00265F36" w:rsidRPr="006234D6" w:rsidRDefault="00265F36">
      <w:pPr>
        <w:rPr>
          <w:rFonts w:ascii="Tw Cen MT" w:hAnsi="Tw Cen MT"/>
          <w:lang w:eastAsia="en-US"/>
        </w:rPr>
      </w:pPr>
    </w:p>
    <w:p w14:paraId="33F6C258" w14:textId="77777777" w:rsidR="00265F36" w:rsidRPr="006234D6" w:rsidRDefault="00265F36">
      <w:pPr>
        <w:rPr>
          <w:rFonts w:ascii="Tw Cen MT" w:hAnsi="Tw Cen MT"/>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4238"/>
        <w:gridCol w:w="7399"/>
      </w:tblGrid>
      <w:tr w:rsidR="00265F36" w:rsidRPr="006234D6" w14:paraId="32D9696B" w14:textId="77777777" w:rsidTr="006E5660">
        <w:tc>
          <w:tcPr>
            <w:tcW w:w="2533" w:type="dxa"/>
            <w:shd w:val="clear" w:color="auto" w:fill="auto"/>
          </w:tcPr>
          <w:p w14:paraId="1C8A8271" w14:textId="77777777" w:rsidR="00265F36" w:rsidRPr="006234D6" w:rsidRDefault="004A6D9D">
            <w:pPr>
              <w:pStyle w:val="Default"/>
              <w:jc w:val="center"/>
              <w:rPr>
                <w:rFonts w:ascii="Tw Cen MT" w:hAnsi="Tw Cen MT" w:cs="Arial"/>
                <w:b/>
                <w:color w:val="auto"/>
              </w:rPr>
            </w:pPr>
            <w:r w:rsidRPr="006234D6">
              <w:rPr>
                <w:rFonts w:ascii="Tw Cen MT" w:hAnsi="Tw Cen MT" w:cs="Arial"/>
                <w:b/>
                <w:color w:val="auto"/>
              </w:rPr>
              <w:t>Criteria</w:t>
            </w:r>
          </w:p>
        </w:tc>
        <w:tc>
          <w:tcPr>
            <w:tcW w:w="4238" w:type="dxa"/>
            <w:shd w:val="clear" w:color="auto" w:fill="auto"/>
          </w:tcPr>
          <w:p w14:paraId="08BAF841" w14:textId="77777777" w:rsidR="00265F36" w:rsidRPr="006234D6" w:rsidRDefault="004A6D9D">
            <w:pPr>
              <w:jc w:val="center"/>
              <w:rPr>
                <w:rFonts w:ascii="Tw Cen MT" w:hAnsi="Tw Cen MT" w:cs="Arial"/>
                <w:b/>
                <w:lang w:eastAsia="en-US"/>
              </w:rPr>
            </w:pPr>
            <w:r w:rsidRPr="006234D6">
              <w:rPr>
                <w:rFonts w:ascii="Tw Cen MT" w:hAnsi="Tw Cen MT" w:cs="Arial"/>
                <w:b/>
                <w:lang w:eastAsia="en-US"/>
              </w:rPr>
              <w:t>Essential</w:t>
            </w:r>
          </w:p>
        </w:tc>
        <w:tc>
          <w:tcPr>
            <w:tcW w:w="7399" w:type="dxa"/>
            <w:shd w:val="clear" w:color="auto" w:fill="auto"/>
          </w:tcPr>
          <w:p w14:paraId="07D288DE" w14:textId="77777777" w:rsidR="00265F36" w:rsidRPr="006234D6" w:rsidRDefault="004A6D9D">
            <w:pPr>
              <w:jc w:val="center"/>
              <w:rPr>
                <w:rFonts w:ascii="Tw Cen MT" w:hAnsi="Tw Cen MT" w:cs="Arial"/>
                <w:b/>
                <w:lang w:eastAsia="en-US"/>
              </w:rPr>
            </w:pPr>
            <w:r w:rsidRPr="006234D6">
              <w:rPr>
                <w:rFonts w:ascii="Tw Cen MT" w:hAnsi="Tw Cen MT" w:cs="Arial"/>
                <w:b/>
                <w:lang w:eastAsia="en-US"/>
              </w:rPr>
              <w:t>Desirable</w:t>
            </w:r>
          </w:p>
        </w:tc>
      </w:tr>
      <w:tr w:rsidR="00265F36" w:rsidRPr="006234D6" w14:paraId="6360FA94" w14:textId="77777777" w:rsidTr="006E5660">
        <w:trPr>
          <w:trHeight w:val="1104"/>
        </w:trPr>
        <w:tc>
          <w:tcPr>
            <w:tcW w:w="2533" w:type="dxa"/>
            <w:shd w:val="clear" w:color="auto" w:fill="auto"/>
          </w:tcPr>
          <w:p w14:paraId="59ADED42" w14:textId="77777777" w:rsidR="00265F36" w:rsidRPr="006234D6" w:rsidRDefault="00265F36">
            <w:pPr>
              <w:rPr>
                <w:rFonts w:ascii="Tw Cen MT" w:hAnsi="Tw Cen MT" w:cs="Arial"/>
                <w:lang w:eastAsia="en-US"/>
              </w:rPr>
            </w:pPr>
          </w:p>
        </w:tc>
        <w:tc>
          <w:tcPr>
            <w:tcW w:w="4238" w:type="dxa"/>
            <w:shd w:val="clear" w:color="auto" w:fill="auto"/>
          </w:tcPr>
          <w:p w14:paraId="0073F072" w14:textId="77777777" w:rsidR="00265F36" w:rsidRPr="006234D6" w:rsidRDefault="004A6D9D">
            <w:pPr>
              <w:rPr>
                <w:rFonts w:ascii="Tw Cen MT" w:hAnsi="Tw Cen MT" w:cs="Arial"/>
                <w:b/>
                <w:i/>
                <w:lang w:eastAsia="en-US"/>
              </w:rPr>
            </w:pPr>
            <w:r w:rsidRPr="006234D6">
              <w:rPr>
                <w:rFonts w:ascii="Tw Cen MT" w:hAnsi="Tw Cen MT" w:cs="Arial"/>
                <w:b/>
                <w:i/>
                <w:lang w:eastAsia="en-US"/>
              </w:rPr>
              <w:t>These are the necessary requirements to carry out the job successfully.</w:t>
            </w:r>
          </w:p>
        </w:tc>
        <w:tc>
          <w:tcPr>
            <w:tcW w:w="7399" w:type="dxa"/>
            <w:shd w:val="clear" w:color="auto" w:fill="auto"/>
          </w:tcPr>
          <w:p w14:paraId="7ADBF55D" w14:textId="77777777" w:rsidR="00265F36" w:rsidRPr="006234D6" w:rsidRDefault="004A6D9D">
            <w:pPr>
              <w:rPr>
                <w:rFonts w:ascii="Tw Cen MT" w:hAnsi="Tw Cen MT" w:cs="Arial"/>
                <w:b/>
                <w:i/>
                <w:lang w:eastAsia="en-US"/>
              </w:rPr>
            </w:pPr>
            <w:r w:rsidRPr="006234D6">
              <w:rPr>
                <w:rFonts w:ascii="Tw Cen MT" w:hAnsi="Tw Cen MT" w:cs="Arial"/>
                <w:b/>
                <w:i/>
                <w:lang w:eastAsia="en-US"/>
              </w:rPr>
              <w:t>These are the additional requirements which are relevant, but not essential, to the work involved in the job.</w:t>
            </w:r>
          </w:p>
        </w:tc>
      </w:tr>
      <w:tr w:rsidR="00265F36" w:rsidRPr="006234D6" w14:paraId="06B2A4D0" w14:textId="77777777" w:rsidTr="006E5660">
        <w:tc>
          <w:tcPr>
            <w:tcW w:w="2533" w:type="dxa"/>
            <w:shd w:val="clear" w:color="auto" w:fill="auto"/>
          </w:tcPr>
          <w:p w14:paraId="1A79E6A5" w14:textId="77777777" w:rsidR="00265F36" w:rsidRPr="006234D6" w:rsidRDefault="00265F36">
            <w:pPr>
              <w:rPr>
                <w:rFonts w:ascii="Tw Cen MT" w:hAnsi="Tw Cen MT" w:cs="Arial"/>
                <w:lang w:eastAsia="en-US"/>
              </w:rPr>
            </w:pPr>
          </w:p>
          <w:p w14:paraId="51920A7A" w14:textId="77777777" w:rsidR="00265F36" w:rsidRPr="006234D6" w:rsidRDefault="004A6D9D">
            <w:pPr>
              <w:rPr>
                <w:rFonts w:ascii="Tw Cen MT" w:hAnsi="Tw Cen MT" w:cs="Arial"/>
                <w:lang w:eastAsia="en-US"/>
              </w:rPr>
            </w:pPr>
            <w:r w:rsidRPr="006234D6">
              <w:rPr>
                <w:rFonts w:ascii="Tw Cen MT" w:hAnsi="Tw Cen MT" w:cs="Arial"/>
                <w:lang w:eastAsia="en-US"/>
              </w:rPr>
              <w:t>Experience</w:t>
            </w:r>
          </w:p>
          <w:p w14:paraId="6AA8CF8C" w14:textId="77777777" w:rsidR="00265F36" w:rsidRPr="006234D6" w:rsidRDefault="00265F36">
            <w:pPr>
              <w:rPr>
                <w:rFonts w:ascii="Tw Cen MT" w:hAnsi="Tw Cen MT" w:cs="Arial"/>
                <w:lang w:eastAsia="en-US"/>
              </w:rPr>
            </w:pPr>
          </w:p>
        </w:tc>
        <w:tc>
          <w:tcPr>
            <w:tcW w:w="4238" w:type="dxa"/>
            <w:shd w:val="clear" w:color="auto" w:fill="auto"/>
          </w:tcPr>
          <w:p w14:paraId="692F16E8" w14:textId="77777777" w:rsidR="00265F36" w:rsidRPr="006234D6" w:rsidRDefault="004A6D9D">
            <w:pPr>
              <w:pStyle w:val="Default"/>
              <w:numPr>
                <w:ilvl w:val="0"/>
                <w:numId w:val="5"/>
              </w:numPr>
              <w:ind w:left="302" w:hanging="195"/>
              <w:rPr>
                <w:rFonts w:ascii="Tw Cen MT" w:hAnsi="Tw Cen MT" w:cs="Arial"/>
                <w:color w:val="auto"/>
              </w:rPr>
            </w:pPr>
            <w:r w:rsidRPr="006234D6">
              <w:rPr>
                <w:rFonts w:ascii="Tw Cen MT" w:hAnsi="Tw Cen MT" w:cs="Arial"/>
                <w:color w:val="auto"/>
              </w:rPr>
              <w:t>Active involvement in the promotion of equal opportunities.</w:t>
            </w:r>
          </w:p>
          <w:p w14:paraId="4E8EB572" w14:textId="77777777" w:rsidR="00265F36" w:rsidRPr="006234D6" w:rsidRDefault="004A6D9D">
            <w:pPr>
              <w:pStyle w:val="Default"/>
              <w:numPr>
                <w:ilvl w:val="0"/>
                <w:numId w:val="5"/>
              </w:numPr>
              <w:ind w:left="302" w:hanging="195"/>
              <w:rPr>
                <w:rFonts w:ascii="Tw Cen MT" w:hAnsi="Tw Cen MT" w:cs="Arial"/>
                <w:color w:val="auto"/>
              </w:rPr>
            </w:pPr>
            <w:r w:rsidRPr="006234D6">
              <w:rPr>
                <w:rFonts w:ascii="Tw Cen MT" w:hAnsi="Tw Cen MT" w:cs="Arial"/>
                <w:color w:val="auto"/>
              </w:rPr>
              <w:t xml:space="preserve">Recent and substantial successful professional practice in one of the required </w:t>
            </w:r>
            <w:proofErr w:type="gramStart"/>
            <w:r w:rsidRPr="006234D6">
              <w:rPr>
                <w:rFonts w:ascii="Tw Cen MT" w:hAnsi="Tw Cen MT" w:cs="Arial"/>
                <w:color w:val="auto"/>
              </w:rPr>
              <w:t>city wide</w:t>
            </w:r>
            <w:proofErr w:type="gramEnd"/>
            <w:r w:rsidRPr="006234D6">
              <w:rPr>
                <w:rFonts w:ascii="Tw Cen MT" w:hAnsi="Tw Cen MT" w:cs="Arial"/>
                <w:color w:val="auto"/>
              </w:rPr>
              <w:t xml:space="preserve"> thematic lead areas of activity</w:t>
            </w:r>
          </w:p>
          <w:p w14:paraId="53D3B738" w14:textId="77777777" w:rsidR="00265F36" w:rsidRPr="006234D6" w:rsidRDefault="004A6D9D">
            <w:pPr>
              <w:pStyle w:val="Default"/>
              <w:numPr>
                <w:ilvl w:val="0"/>
                <w:numId w:val="5"/>
              </w:numPr>
              <w:ind w:left="302" w:hanging="195"/>
              <w:rPr>
                <w:rFonts w:ascii="Tw Cen MT" w:hAnsi="Tw Cen MT" w:cs="Arial"/>
                <w:color w:val="auto"/>
              </w:rPr>
            </w:pPr>
            <w:r w:rsidRPr="006234D6">
              <w:rPr>
                <w:rFonts w:ascii="Tw Cen MT" w:hAnsi="Tw Cen MT" w:cs="Arial"/>
                <w:color w:val="auto"/>
              </w:rPr>
              <w:t>Substantial successful experience in work with schools</w:t>
            </w:r>
          </w:p>
          <w:p w14:paraId="7C28D341" w14:textId="77777777" w:rsidR="00265F36" w:rsidRPr="006234D6" w:rsidRDefault="004A6D9D">
            <w:pPr>
              <w:pStyle w:val="Default"/>
              <w:numPr>
                <w:ilvl w:val="0"/>
                <w:numId w:val="5"/>
              </w:numPr>
              <w:ind w:left="302" w:hanging="195"/>
              <w:rPr>
                <w:rFonts w:ascii="Tw Cen MT" w:hAnsi="Tw Cen MT" w:cs="Arial"/>
                <w:color w:val="auto"/>
              </w:rPr>
            </w:pPr>
            <w:r w:rsidRPr="006234D6">
              <w:rPr>
                <w:rFonts w:ascii="Tw Cen MT" w:hAnsi="Tw Cen MT" w:cs="Arial"/>
                <w:color w:val="auto"/>
              </w:rPr>
              <w:t>Experience of the effective management of children and young people in the context of pupil welfare.</w:t>
            </w:r>
          </w:p>
          <w:p w14:paraId="453D64BE" w14:textId="77777777" w:rsidR="00265F36" w:rsidRPr="006234D6" w:rsidRDefault="004A6D9D">
            <w:pPr>
              <w:pStyle w:val="Default"/>
              <w:numPr>
                <w:ilvl w:val="0"/>
                <w:numId w:val="5"/>
              </w:numPr>
              <w:ind w:left="302" w:hanging="195"/>
              <w:rPr>
                <w:rFonts w:ascii="Tw Cen MT" w:hAnsi="Tw Cen MT" w:cs="Arial"/>
                <w:color w:val="auto"/>
              </w:rPr>
            </w:pPr>
            <w:r w:rsidRPr="006234D6">
              <w:rPr>
                <w:rFonts w:ascii="Tw Cen MT" w:hAnsi="Tw Cen MT" w:cs="Arial"/>
                <w:color w:val="auto"/>
              </w:rPr>
              <w:t xml:space="preserve">Experience of managing </w:t>
            </w:r>
            <w:proofErr w:type="gramStart"/>
            <w:r w:rsidRPr="006234D6">
              <w:rPr>
                <w:rFonts w:ascii="Tw Cen MT" w:hAnsi="Tw Cen MT" w:cs="Arial"/>
                <w:color w:val="auto"/>
              </w:rPr>
              <w:t>service related</w:t>
            </w:r>
            <w:proofErr w:type="gramEnd"/>
            <w:r w:rsidRPr="006234D6">
              <w:rPr>
                <w:rFonts w:ascii="Tw Cen MT" w:hAnsi="Tw Cen MT" w:cs="Arial"/>
                <w:color w:val="auto"/>
              </w:rPr>
              <w:t xml:space="preserve"> budgets.</w:t>
            </w:r>
          </w:p>
          <w:p w14:paraId="5F4E97E0" w14:textId="77777777" w:rsidR="00265F36" w:rsidRPr="006234D6" w:rsidRDefault="00265F36">
            <w:pPr>
              <w:pStyle w:val="Default"/>
              <w:ind w:left="302"/>
              <w:rPr>
                <w:rFonts w:ascii="Tw Cen MT" w:hAnsi="Tw Cen MT" w:cs="Arial"/>
                <w:color w:val="auto"/>
              </w:rPr>
            </w:pPr>
          </w:p>
        </w:tc>
        <w:tc>
          <w:tcPr>
            <w:tcW w:w="7399" w:type="dxa"/>
            <w:shd w:val="clear" w:color="auto" w:fill="auto"/>
          </w:tcPr>
          <w:p w14:paraId="652557D2" w14:textId="77777777" w:rsidR="00265F36" w:rsidRPr="006234D6" w:rsidRDefault="004A6D9D">
            <w:pPr>
              <w:pStyle w:val="Default"/>
              <w:numPr>
                <w:ilvl w:val="0"/>
                <w:numId w:val="5"/>
              </w:numPr>
              <w:ind w:left="317" w:hanging="284"/>
              <w:rPr>
                <w:rFonts w:ascii="Tw Cen MT" w:hAnsi="Tw Cen MT" w:cs="Arial"/>
                <w:color w:val="auto"/>
              </w:rPr>
            </w:pPr>
            <w:r w:rsidRPr="006234D6">
              <w:rPr>
                <w:rFonts w:ascii="Tw Cen MT" w:hAnsi="Tw Cen MT" w:cs="Arial"/>
                <w:color w:val="auto"/>
              </w:rPr>
              <w:t>Experience in facilitating staff and school development.</w:t>
            </w:r>
          </w:p>
          <w:p w14:paraId="64A6FF42" w14:textId="77777777" w:rsidR="00265F36" w:rsidRPr="006234D6" w:rsidRDefault="004A6D9D">
            <w:pPr>
              <w:pStyle w:val="Default"/>
              <w:numPr>
                <w:ilvl w:val="0"/>
                <w:numId w:val="5"/>
              </w:numPr>
              <w:ind w:left="317" w:hanging="284"/>
              <w:rPr>
                <w:rFonts w:ascii="Tw Cen MT" w:hAnsi="Tw Cen MT" w:cs="Arial"/>
                <w:color w:val="auto"/>
              </w:rPr>
            </w:pPr>
            <w:r w:rsidRPr="006234D6">
              <w:rPr>
                <w:rFonts w:ascii="Tw Cen MT" w:hAnsi="Tw Cen MT" w:cs="Arial"/>
                <w:color w:val="auto"/>
              </w:rPr>
              <w:t>Experience of specialist work with children who have emotional and behavioural problems.</w:t>
            </w:r>
          </w:p>
          <w:p w14:paraId="759B7D5C" w14:textId="77777777" w:rsidR="00265F36" w:rsidRPr="006234D6" w:rsidRDefault="004A6D9D">
            <w:pPr>
              <w:pStyle w:val="Default"/>
              <w:numPr>
                <w:ilvl w:val="0"/>
                <w:numId w:val="5"/>
              </w:numPr>
              <w:ind w:left="317" w:hanging="284"/>
              <w:rPr>
                <w:rFonts w:ascii="Tw Cen MT" w:hAnsi="Tw Cen MT" w:cs="Arial"/>
                <w:color w:val="auto"/>
              </w:rPr>
            </w:pPr>
            <w:r w:rsidRPr="006234D6">
              <w:rPr>
                <w:rFonts w:ascii="Tw Cen MT" w:hAnsi="Tw Cen MT" w:cs="Arial"/>
                <w:color w:val="auto"/>
              </w:rPr>
              <w:t>Experience of work with children and young people with respect to substance misuse, obesity or teenage pregnancy.</w:t>
            </w:r>
          </w:p>
          <w:p w14:paraId="69253253" w14:textId="77777777" w:rsidR="00265F36" w:rsidRPr="006234D6" w:rsidRDefault="004A6D9D">
            <w:pPr>
              <w:pStyle w:val="Default"/>
              <w:numPr>
                <w:ilvl w:val="0"/>
                <w:numId w:val="5"/>
              </w:numPr>
              <w:ind w:left="317" w:hanging="284"/>
              <w:rPr>
                <w:rFonts w:ascii="Tw Cen MT" w:hAnsi="Tw Cen MT" w:cs="Arial"/>
                <w:color w:val="auto"/>
              </w:rPr>
            </w:pPr>
            <w:r w:rsidRPr="006234D6">
              <w:rPr>
                <w:rFonts w:ascii="Tw Cen MT" w:hAnsi="Tw Cen MT" w:cs="Arial"/>
                <w:color w:val="auto"/>
              </w:rPr>
              <w:t>Experience of working with young offenders.</w:t>
            </w:r>
          </w:p>
          <w:p w14:paraId="53087663" w14:textId="77777777" w:rsidR="00265F36" w:rsidRPr="006234D6" w:rsidRDefault="004A6D9D">
            <w:pPr>
              <w:pStyle w:val="Default"/>
              <w:numPr>
                <w:ilvl w:val="0"/>
                <w:numId w:val="5"/>
              </w:numPr>
              <w:ind w:left="317" w:hanging="284"/>
              <w:rPr>
                <w:rFonts w:ascii="Tw Cen MT" w:hAnsi="Tw Cen MT" w:cs="Arial"/>
                <w:color w:val="auto"/>
              </w:rPr>
            </w:pPr>
            <w:r w:rsidRPr="006234D6">
              <w:rPr>
                <w:rFonts w:ascii="Tw Cen MT" w:hAnsi="Tw Cen MT" w:cs="Arial"/>
                <w:color w:val="auto"/>
              </w:rPr>
              <w:t>Experience of managing groups of staff in collaborative activity.</w:t>
            </w:r>
          </w:p>
        </w:tc>
      </w:tr>
      <w:tr w:rsidR="00265F36" w:rsidRPr="006234D6" w14:paraId="3E61958C" w14:textId="77777777" w:rsidTr="006E5660">
        <w:tc>
          <w:tcPr>
            <w:tcW w:w="2533" w:type="dxa"/>
            <w:shd w:val="clear" w:color="auto" w:fill="auto"/>
          </w:tcPr>
          <w:p w14:paraId="0E6961CF" w14:textId="77777777" w:rsidR="00265F36" w:rsidRPr="006234D6" w:rsidRDefault="00265F36">
            <w:pPr>
              <w:rPr>
                <w:rFonts w:ascii="Tw Cen MT" w:hAnsi="Tw Cen MT" w:cs="Arial"/>
                <w:lang w:eastAsia="en-US"/>
              </w:rPr>
            </w:pPr>
          </w:p>
          <w:p w14:paraId="7BD9F60C" w14:textId="77777777" w:rsidR="00265F36" w:rsidRPr="006234D6" w:rsidRDefault="004A6D9D">
            <w:pPr>
              <w:rPr>
                <w:rFonts w:ascii="Tw Cen MT" w:hAnsi="Tw Cen MT" w:cs="Arial"/>
                <w:lang w:eastAsia="en-US"/>
              </w:rPr>
            </w:pPr>
            <w:r w:rsidRPr="006234D6">
              <w:rPr>
                <w:rFonts w:ascii="Tw Cen MT" w:hAnsi="Tw Cen MT" w:cs="Arial"/>
                <w:lang w:eastAsia="en-US"/>
              </w:rPr>
              <w:t>Skills</w:t>
            </w:r>
          </w:p>
          <w:p w14:paraId="73C11EDF" w14:textId="77777777" w:rsidR="00265F36" w:rsidRPr="006234D6" w:rsidRDefault="00265F36">
            <w:pPr>
              <w:rPr>
                <w:rFonts w:ascii="Tw Cen MT" w:hAnsi="Tw Cen MT" w:cs="Arial"/>
                <w:lang w:eastAsia="en-US"/>
              </w:rPr>
            </w:pPr>
          </w:p>
        </w:tc>
        <w:tc>
          <w:tcPr>
            <w:tcW w:w="4238" w:type="dxa"/>
            <w:shd w:val="clear" w:color="auto" w:fill="auto"/>
          </w:tcPr>
          <w:p w14:paraId="52CA3C3C"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The ability to work well in a team and promote collaborative practice from a position of leadership.</w:t>
            </w:r>
          </w:p>
          <w:p w14:paraId="3375A0F1"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Ability to motivate colleagues and children.</w:t>
            </w:r>
          </w:p>
          <w:p w14:paraId="42ABFA8B"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Ability to contribute to the development of staff.</w:t>
            </w:r>
          </w:p>
          <w:p w14:paraId="5AB77ACA"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An ability to work sensitively and supportively with colleagues, children and their parents.</w:t>
            </w:r>
          </w:p>
          <w:p w14:paraId="4BEE7E7C"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Competence in routine use of ICT.</w:t>
            </w:r>
          </w:p>
          <w:p w14:paraId="1777327E"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An ability to manage organisational change.</w:t>
            </w:r>
          </w:p>
          <w:p w14:paraId="52D8BE46" w14:textId="77777777" w:rsidR="00265F36" w:rsidRPr="006234D6" w:rsidRDefault="00265F36">
            <w:pPr>
              <w:pStyle w:val="Default"/>
              <w:ind w:left="302" w:hanging="302"/>
              <w:rPr>
                <w:rFonts w:ascii="Tw Cen MT" w:hAnsi="Tw Cen MT" w:cs="Arial"/>
                <w:color w:val="auto"/>
              </w:rPr>
            </w:pPr>
          </w:p>
        </w:tc>
        <w:tc>
          <w:tcPr>
            <w:tcW w:w="7399" w:type="dxa"/>
            <w:shd w:val="clear" w:color="auto" w:fill="auto"/>
          </w:tcPr>
          <w:p w14:paraId="60086D9A" w14:textId="77777777" w:rsidR="00265F36" w:rsidRPr="006234D6" w:rsidRDefault="004A6D9D">
            <w:pPr>
              <w:pStyle w:val="Default"/>
              <w:numPr>
                <w:ilvl w:val="0"/>
                <w:numId w:val="5"/>
              </w:numPr>
              <w:ind w:left="317" w:hanging="284"/>
              <w:rPr>
                <w:rFonts w:ascii="Tw Cen MT" w:hAnsi="Tw Cen MT" w:cs="Arial"/>
                <w:color w:val="auto"/>
              </w:rPr>
            </w:pPr>
            <w:r w:rsidRPr="006234D6">
              <w:rPr>
                <w:rFonts w:ascii="Tw Cen MT" w:hAnsi="Tw Cen MT" w:cs="Arial"/>
                <w:color w:val="auto"/>
              </w:rPr>
              <w:t>Ability to develop creative support arrangements appropriate to the needs of individual young people both in and outside of educational context.</w:t>
            </w:r>
          </w:p>
        </w:tc>
      </w:tr>
      <w:tr w:rsidR="00265F36" w:rsidRPr="006234D6" w14:paraId="34D0BFD0" w14:textId="77777777" w:rsidTr="006E5660">
        <w:tc>
          <w:tcPr>
            <w:tcW w:w="2533" w:type="dxa"/>
            <w:shd w:val="clear" w:color="auto" w:fill="auto"/>
          </w:tcPr>
          <w:p w14:paraId="40B2E537" w14:textId="77777777" w:rsidR="00265F36" w:rsidRPr="006234D6" w:rsidRDefault="00265F36">
            <w:pPr>
              <w:rPr>
                <w:rFonts w:ascii="Tw Cen MT" w:hAnsi="Tw Cen MT" w:cs="Arial"/>
                <w:lang w:eastAsia="en-US"/>
              </w:rPr>
            </w:pPr>
          </w:p>
          <w:p w14:paraId="2A104227" w14:textId="77777777" w:rsidR="00265F36" w:rsidRPr="006234D6" w:rsidRDefault="004A6D9D">
            <w:pPr>
              <w:rPr>
                <w:rFonts w:ascii="Tw Cen MT" w:hAnsi="Tw Cen MT" w:cs="Arial"/>
                <w:lang w:eastAsia="en-US"/>
              </w:rPr>
            </w:pPr>
            <w:r w:rsidRPr="006234D6">
              <w:rPr>
                <w:rFonts w:ascii="Tw Cen MT" w:hAnsi="Tw Cen MT" w:cs="Arial"/>
                <w:lang w:eastAsia="en-US"/>
              </w:rPr>
              <w:t>Knowledge</w:t>
            </w:r>
          </w:p>
          <w:p w14:paraId="4CC69D78" w14:textId="77777777" w:rsidR="00265F36" w:rsidRPr="006234D6" w:rsidRDefault="00265F36">
            <w:pPr>
              <w:rPr>
                <w:rFonts w:ascii="Tw Cen MT" w:hAnsi="Tw Cen MT" w:cs="Arial"/>
                <w:lang w:eastAsia="en-US"/>
              </w:rPr>
            </w:pPr>
          </w:p>
        </w:tc>
        <w:tc>
          <w:tcPr>
            <w:tcW w:w="4238" w:type="dxa"/>
            <w:shd w:val="clear" w:color="auto" w:fill="auto"/>
          </w:tcPr>
          <w:p w14:paraId="7A93F37C"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Detailed knowledge of the education system.</w:t>
            </w:r>
          </w:p>
          <w:p w14:paraId="18F0D5A9"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Understanding of child protection procedures.</w:t>
            </w:r>
          </w:p>
          <w:p w14:paraId="6A416060"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Awareness of the principles of collaborative casework practice.</w:t>
            </w:r>
          </w:p>
          <w:p w14:paraId="691B349D"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Understanding of the CAF process and of analysis and formulation in the casework process.</w:t>
            </w:r>
          </w:p>
          <w:p w14:paraId="53BE60E5"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 xml:space="preserve">Knowledge of service delivery in a specialist area consistent with leadership at a </w:t>
            </w:r>
            <w:proofErr w:type="gramStart"/>
            <w:r w:rsidRPr="006234D6">
              <w:rPr>
                <w:rFonts w:ascii="Tw Cen MT" w:hAnsi="Tw Cen MT" w:cs="Arial"/>
                <w:color w:val="auto"/>
              </w:rPr>
              <w:t>city wide</w:t>
            </w:r>
            <w:proofErr w:type="gramEnd"/>
            <w:r w:rsidRPr="006234D6">
              <w:rPr>
                <w:rFonts w:ascii="Tw Cen MT" w:hAnsi="Tw Cen MT" w:cs="Arial"/>
                <w:color w:val="auto"/>
              </w:rPr>
              <w:t xml:space="preserve"> level.</w:t>
            </w:r>
          </w:p>
          <w:p w14:paraId="499826AE" w14:textId="77777777" w:rsidR="00265F36" w:rsidRPr="006234D6" w:rsidRDefault="00265F36">
            <w:pPr>
              <w:pStyle w:val="Default"/>
              <w:ind w:left="302" w:hanging="302"/>
              <w:rPr>
                <w:rFonts w:ascii="Tw Cen MT" w:hAnsi="Tw Cen MT" w:cs="Arial"/>
                <w:color w:val="auto"/>
              </w:rPr>
            </w:pPr>
          </w:p>
        </w:tc>
        <w:tc>
          <w:tcPr>
            <w:tcW w:w="7399" w:type="dxa"/>
            <w:shd w:val="clear" w:color="auto" w:fill="auto"/>
          </w:tcPr>
          <w:p w14:paraId="6D10B3DB" w14:textId="77777777" w:rsidR="00265F36" w:rsidRPr="006234D6" w:rsidRDefault="004A6D9D">
            <w:pPr>
              <w:pStyle w:val="Default"/>
              <w:numPr>
                <w:ilvl w:val="0"/>
                <w:numId w:val="5"/>
              </w:numPr>
              <w:ind w:left="317" w:hanging="317"/>
              <w:rPr>
                <w:rFonts w:ascii="Tw Cen MT" w:hAnsi="Tw Cen MT" w:cs="Arial"/>
                <w:color w:val="auto"/>
              </w:rPr>
            </w:pPr>
            <w:r w:rsidRPr="006234D6">
              <w:rPr>
                <w:rFonts w:ascii="Tw Cen MT" w:hAnsi="Tw Cen MT" w:cs="Arial"/>
                <w:color w:val="auto"/>
              </w:rPr>
              <w:t>Knowledge of legislation and expected professional practice in a range of areas (e.g. SEN, mental health, exclusions, school attendance, Youth Offending, Early Years).</w:t>
            </w:r>
          </w:p>
        </w:tc>
      </w:tr>
      <w:tr w:rsidR="00265F36" w:rsidRPr="006234D6" w14:paraId="558FD51E" w14:textId="77777777" w:rsidTr="006E5660">
        <w:tc>
          <w:tcPr>
            <w:tcW w:w="2533" w:type="dxa"/>
            <w:shd w:val="clear" w:color="auto" w:fill="auto"/>
          </w:tcPr>
          <w:p w14:paraId="475B4DBA" w14:textId="77777777" w:rsidR="00265F36" w:rsidRPr="006234D6" w:rsidRDefault="004A6D9D">
            <w:pPr>
              <w:rPr>
                <w:rFonts w:ascii="Tw Cen MT" w:hAnsi="Tw Cen MT" w:cs="Arial"/>
                <w:lang w:eastAsia="en-US"/>
              </w:rPr>
            </w:pPr>
            <w:r w:rsidRPr="006234D6">
              <w:rPr>
                <w:rFonts w:ascii="Tw Cen MT" w:hAnsi="Tw Cen MT" w:cs="Arial"/>
                <w:lang w:eastAsia="en-US"/>
              </w:rPr>
              <w:t>Qualifications and/or</w:t>
            </w:r>
          </w:p>
          <w:p w14:paraId="14C1B722" w14:textId="77777777" w:rsidR="00265F36" w:rsidRPr="006234D6" w:rsidRDefault="004A6D9D">
            <w:pPr>
              <w:rPr>
                <w:rFonts w:ascii="Tw Cen MT" w:hAnsi="Tw Cen MT" w:cs="Arial"/>
                <w:lang w:eastAsia="en-US"/>
              </w:rPr>
            </w:pPr>
            <w:r w:rsidRPr="006234D6">
              <w:rPr>
                <w:rFonts w:ascii="Tw Cen MT" w:hAnsi="Tw Cen MT" w:cs="Arial"/>
                <w:lang w:eastAsia="en-US"/>
              </w:rPr>
              <w:t>Training</w:t>
            </w:r>
          </w:p>
          <w:p w14:paraId="669B4FAB" w14:textId="77777777" w:rsidR="00265F36" w:rsidRPr="006234D6" w:rsidRDefault="00265F36">
            <w:pPr>
              <w:rPr>
                <w:rFonts w:ascii="Tw Cen MT" w:hAnsi="Tw Cen MT" w:cs="Arial"/>
                <w:lang w:eastAsia="en-US"/>
              </w:rPr>
            </w:pPr>
          </w:p>
        </w:tc>
        <w:tc>
          <w:tcPr>
            <w:tcW w:w="4238" w:type="dxa"/>
            <w:shd w:val="clear" w:color="auto" w:fill="auto"/>
          </w:tcPr>
          <w:p w14:paraId="6F4C356D"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Advanced educational qualifications in a subject relevant to work with children and young people.</w:t>
            </w:r>
          </w:p>
          <w:p w14:paraId="59AA7C6D"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Full driving licence.</w:t>
            </w:r>
          </w:p>
          <w:p w14:paraId="7C7435BD"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Further professional qualification in relevant areas.</w:t>
            </w:r>
          </w:p>
          <w:p w14:paraId="113E9331" w14:textId="77777777" w:rsidR="00265F36" w:rsidRPr="006234D6" w:rsidRDefault="00265F36">
            <w:pPr>
              <w:pStyle w:val="Default"/>
              <w:ind w:left="302" w:hanging="302"/>
              <w:rPr>
                <w:rFonts w:ascii="Tw Cen MT" w:hAnsi="Tw Cen MT" w:cs="Arial"/>
                <w:color w:val="auto"/>
              </w:rPr>
            </w:pPr>
          </w:p>
        </w:tc>
        <w:tc>
          <w:tcPr>
            <w:tcW w:w="7399" w:type="dxa"/>
            <w:shd w:val="clear" w:color="auto" w:fill="auto"/>
          </w:tcPr>
          <w:p w14:paraId="28A17846" w14:textId="77777777" w:rsidR="00265F36" w:rsidRPr="006234D6" w:rsidRDefault="004A6D9D">
            <w:pPr>
              <w:pStyle w:val="Default"/>
              <w:numPr>
                <w:ilvl w:val="0"/>
                <w:numId w:val="5"/>
              </w:numPr>
              <w:ind w:left="317" w:hanging="317"/>
              <w:rPr>
                <w:rFonts w:ascii="Tw Cen MT" w:hAnsi="Tw Cen MT" w:cs="Arial"/>
                <w:color w:val="auto"/>
              </w:rPr>
            </w:pPr>
            <w:r w:rsidRPr="006234D6">
              <w:rPr>
                <w:rFonts w:ascii="Tw Cen MT" w:hAnsi="Tw Cen MT" w:cs="Arial"/>
                <w:color w:val="auto"/>
              </w:rPr>
              <w:t>Further training/study in early intervention work with children and young people with social, emotional and behaviour difficulties or other relevant topics.</w:t>
            </w:r>
          </w:p>
        </w:tc>
      </w:tr>
      <w:tr w:rsidR="00265F36" w:rsidRPr="006234D6" w14:paraId="218B3F52" w14:textId="77777777" w:rsidTr="006E5660">
        <w:tc>
          <w:tcPr>
            <w:tcW w:w="2533" w:type="dxa"/>
            <w:shd w:val="clear" w:color="auto" w:fill="auto"/>
          </w:tcPr>
          <w:p w14:paraId="09EFC8E0" w14:textId="77777777" w:rsidR="00265F36" w:rsidRPr="006234D6" w:rsidRDefault="00265F36">
            <w:pPr>
              <w:rPr>
                <w:rFonts w:ascii="Tw Cen MT" w:hAnsi="Tw Cen MT" w:cs="Arial"/>
                <w:lang w:eastAsia="en-US"/>
              </w:rPr>
            </w:pPr>
          </w:p>
          <w:p w14:paraId="4EF9FF35" w14:textId="77777777" w:rsidR="00265F36" w:rsidRPr="006234D6" w:rsidRDefault="004A6D9D">
            <w:pPr>
              <w:rPr>
                <w:rFonts w:ascii="Tw Cen MT" w:hAnsi="Tw Cen MT" w:cs="Arial"/>
                <w:lang w:eastAsia="en-US"/>
              </w:rPr>
            </w:pPr>
            <w:r w:rsidRPr="006234D6">
              <w:rPr>
                <w:rFonts w:ascii="Tw Cen MT" w:hAnsi="Tw Cen MT" w:cs="Arial"/>
                <w:lang w:eastAsia="en-US"/>
              </w:rPr>
              <w:t>Personal Qualities</w:t>
            </w:r>
          </w:p>
          <w:p w14:paraId="67C0792E" w14:textId="77777777" w:rsidR="00265F36" w:rsidRPr="006234D6" w:rsidRDefault="00265F36">
            <w:pPr>
              <w:rPr>
                <w:rFonts w:ascii="Tw Cen MT" w:hAnsi="Tw Cen MT" w:cs="Arial"/>
                <w:lang w:eastAsia="en-US"/>
              </w:rPr>
            </w:pPr>
          </w:p>
        </w:tc>
        <w:tc>
          <w:tcPr>
            <w:tcW w:w="4238" w:type="dxa"/>
            <w:shd w:val="clear" w:color="auto" w:fill="auto"/>
          </w:tcPr>
          <w:p w14:paraId="5DF5CD40"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A genuine empathy for children and young people and a desire to understand and promote their welfare, development and education.</w:t>
            </w:r>
          </w:p>
          <w:p w14:paraId="39CFED89"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 xml:space="preserve">Flexibility in finding solutions within a </w:t>
            </w:r>
            <w:proofErr w:type="gramStart"/>
            <w:r w:rsidRPr="006234D6">
              <w:rPr>
                <w:rFonts w:ascii="Tw Cen MT" w:hAnsi="Tw Cen MT" w:cs="Arial"/>
                <w:color w:val="auto"/>
              </w:rPr>
              <w:t>problem solving</w:t>
            </w:r>
            <w:proofErr w:type="gramEnd"/>
            <w:r w:rsidRPr="006234D6">
              <w:rPr>
                <w:rFonts w:ascii="Tw Cen MT" w:hAnsi="Tw Cen MT" w:cs="Arial"/>
                <w:color w:val="auto"/>
              </w:rPr>
              <w:t xml:space="preserve"> orientation.</w:t>
            </w:r>
          </w:p>
          <w:p w14:paraId="78D88013"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Adaptability in the face of varying demands without losing sight of key tasks.</w:t>
            </w:r>
          </w:p>
          <w:p w14:paraId="24B65AE8" w14:textId="77777777" w:rsidR="00265F36" w:rsidRPr="006234D6" w:rsidRDefault="00265F36">
            <w:pPr>
              <w:pStyle w:val="Default"/>
              <w:ind w:left="302" w:hanging="302"/>
              <w:rPr>
                <w:rFonts w:ascii="Tw Cen MT" w:hAnsi="Tw Cen MT" w:cs="Arial"/>
                <w:color w:val="auto"/>
              </w:rPr>
            </w:pPr>
          </w:p>
        </w:tc>
        <w:tc>
          <w:tcPr>
            <w:tcW w:w="7399" w:type="dxa"/>
            <w:shd w:val="clear" w:color="auto" w:fill="auto"/>
          </w:tcPr>
          <w:p w14:paraId="02CA2F75" w14:textId="77777777" w:rsidR="00265F36" w:rsidRPr="006234D6" w:rsidRDefault="004A6D9D">
            <w:pPr>
              <w:pStyle w:val="Default"/>
              <w:numPr>
                <w:ilvl w:val="0"/>
                <w:numId w:val="5"/>
              </w:numPr>
              <w:ind w:left="317" w:hanging="284"/>
              <w:rPr>
                <w:rFonts w:ascii="Tw Cen MT" w:hAnsi="Tw Cen MT" w:cs="Arial"/>
                <w:color w:val="auto"/>
              </w:rPr>
            </w:pPr>
            <w:r w:rsidRPr="006234D6">
              <w:rPr>
                <w:rFonts w:ascii="Tw Cen MT" w:hAnsi="Tw Cen MT" w:cs="Arial"/>
                <w:color w:val="auto"/>
              </w:rPr>
              <w:t>A sense of humour.</w:t>
            </w:r>
          </w:p>
        </w:tc>
      </w:tr>
      <w:tr w:rsidR="00265F36" w:rsidRPr="006234D6" w14:paraId="01C1E36D" w14:textId="77777777" w:rsidTr="006E5660">
        <w:tc>
          <w:tcPr>
            <w:tcW w:w="2533" w:type="dxa"/>
            <w:shd w:val="clear" w:color="auto" w:fill="auto"/>
          </w:tcPr>
          <w:p w14:paraId="7608FFE2" w14:textId="77777777" w:rsidR="00265F36" w:rsidRPr="006234D6" w:rsidRDefault="00265F36">
            <w:pPr>
              <w:rPr>
                <w:rFonts w:ascii="Tw Cen MT" w:hAnsi="Tw Cen MT" w:cs="Arial"/>
                <w:lang w:eastAsia="en-US"/>
              </w:rPr>
            </w:pPr>
          </w:p>
          <w:p w14:paraId="524D82CD" w14:textId="77777777" w:rsidR="00265F36" w:rsidRPr="006234D6" w:rsidRDefault="004A6D9D">
            <w:pPr>
              <w:rPr>
                <w:rFonts w:ascii="Tw Cen MT" w:hAnsi="Tw Cen MT" w:cs="Arial"/>
                <w:lang w:eastAsia="en-US"/>
              </w:rPr>
            </w:pPr>
            <w:r w:rsidRPr="006234D6">
              <w:rPr>
                <w:rFonts w:ascii="Tw Cen MT" w:hAnsi="Tw Cen MT" w:cs="Arial"/>
                <w:lang w:eastAsia="en-US"/>
              </w:rPr>
              <w:t>Commitment</w:t>
            </w:r>
          </w:p>
          <w:p w14:paraId="029FDC80" w14:textId="77777777" w:rsidR="00265F36" w:rsidRPr="006234D6" w:rsidRDefault="00265F36">
            <w:pPr>
              <w:rPr>
                <w:rFonts w:ascii="Tw Cen MT" w:hAnsi="Tw Cen MT" w:cs="Arial"/>
                <w:lang w:eastAsia="en-US"/>
              </w:rPr>
            </w:pPr>
          </w:p>
        </w:tc>
        <w:tc>
          <w:tcPr>
            <w:tcW w:w="4238" w:type="dxa"/>
            <w:shd w:val="clear" w:color="auto" w:fill="auto"/>
          </w:tcPr>
          <w:p w14:paraId="49DACECD"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A commitment to collaborative professional practice.</w:t>
            </w:r>
          </w:p>
          <w:p w14:paraId="6A3C6012"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A commitment to children, young people and their families in need of help.</w:t>
            </w:r>
          </w:p>
          <w:p w14:paraId="293E7BF7"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A commitment to the Council’s and Health Authority’s aspirations to meet the range of needs within the community.</w:t>
            </w:r>
          </w:p>
          <w:p w14:paraId="5D267C02" w14:textId="77777777" w:rsidR="00265F36" w:rsidRPr="006234D6" w:rsidRDefault="004A6D9D">
            <w:pPr>
              <w:pStyle w:val="Default"/>
              <w:numPr>
                <w:ilvl w:val="0"/>
                <w:numId w:val="5"/>
              </w:numPr>
              <w:ind w:left="302" w:hanging="302"/>
              <w:rPr>
                <w:rFonts w:ascii="Tw Cen MT" w:hAnsi="Tw Cen MT" w:cs="Arial"/>
                <w:color w:val="auto"/>
              </w:rPr>
            </w:pPr>
            <w:r w:rsidRPr="006234D6">
              <w:rPr>
                <w:rFonts w:ascii="Tw Cen MT" w:hAnsi="Tw Cen MT" w:cs="Arial"/>
                <w:color w:val="auto"/>
              </w:rPr>
              <w:t>A commitment to promoting equal opportunities.</w:t>
            </w:r>
          </w:p>
          <w:p w14:paraId="77054BAB" w14:textId="759DA259" w:rsidR="00265F36" w:rsidRPr="006234D6" w:rsidRDefault="004A6D9D" w:rsidP="006E5660">
            <w:pPr>
              <w:pStyle w:val="Default"/>
              <w:numPr>
                <w:ilvl w:val="0"/>
                <w:numId w:val="5"/>
              </w:numPr>
              <w:ind w:left="302" w:hanging="302"/>
              <w:rPr>
                <w:rFonts w:ascii="Tw Cen MT" w:hAnsi="Tw Cen MT" w:cs="Arial"/>
                <w:color w:val="auto"/>
              </w:rPr>
            </w:pPr>
            <w:r w:rsidRPr="006234D6">
              <w:rPr>
                <w:rFonts w:ascii="Tw Cen MT" w:hAnsi="Tw Cen MT" w:cs="Arial"/>
                <w:color w:val="auto"/>
              </w:rPr>
              <w:t>A commitment to personal professional development.</w:t>
            </w:r>
          </w:p>
        </w:tc>
        <w:tc>
          <w:tcPr>
            <w:tcW w:w="7399" w:type="dxa"/>
            <w:shd w:val="clear" w:color="auto" w:fill="auto"/>
          </w:tcPr>
          <w:p w14:paraId="2134CDA4" w14:textId="77777777" w:rsidR="00265F36" w:rsidRPr="006234D6" w:rsidRDefault="00265F36">
            <w:pPr>
              <w:pStyle w:val="Default"/>
              <w:rPr>
                <w:rFonts w:ascii="Tw Cen MT" w:hAnsi="Tw Cen MT" w:cs="Arial"/>
                <w:color w:val="auto"/>
              </w:rPr>
            </w:pPr>
          </w:p>
        </w:tc>
      </w:tr>
    </w:tbl>
    <w:p w14:paraId="453EE293" w14:textId="77777777" w:rsidR="00265F36" w:rsidRPr="006234D6" w:rsidRDefault="00265F36" w:rsidP="006E5660">
      <w:pPr>
        <w:rPr>
          <w:rFonts w:ascii="Tw Cen MT" w:hAnsi="Tw Cen MT"/>
        </w:rPr>
      </w:pPr>
    </w:p>
    <w:sectPr w:rsidR="00265F36" w:rsidRPr="006234D6" w:rsidSect="006E5660">
      <w:pgSz w:w="16838" w:h="11906" w:orient="landscape"/>
      <w:pgMar w:top="1077"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D71EC" w14:textId="77777777" w:rsidR="006E5660" w:rsidRDefault="006E5660" w:rsidP="006E5660">
      <w:r>
        <w:separator/>
      </w:r>
    </w:p>
  </w:endnote>
  <w:endnote w:type="continuationSeparator" w:id="0">
    <w:p w14:paraId="5374B82F" w14:textId="77777777" w:rsidR="006E5660" w:rsidRDefault="006E5660" w:rsidP="006E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2FBA9" w14:textId="77777777" w:rsidR="006E5660" w:rsidRDefault="006E5660" w:rsidP="006E5660">
      <w:r>
        <w:separator/>
      </w:r>
    </w:p>
  </w:footnote>
  <w:footnote w:type="continuationSeparator" w:id="0">
    <w:p w14:paraId="752F391F" w14:textId="77777777" w:rsidR="006E5660" w:rsidRDefault="006E5660" w:rsidP="006E5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0245E"/>
    <w:multiLevelType w:val="hybridMultilevel"/>
    <w:tmpl w:val="F6800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249B3"/>
    <w:multiLevelType w:val="hybridMultilevel"/>
    <w:tmpl w:val="73CA733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DE4DFE"/>
    <w:multiLevelType w:val="hybridMultilevel"/>
    <w:tmpl w:val="8B0A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F2292"/>
    <w:multiLevelType w:val="hybridMultilevel"/>
    <w:tmpl w:val="73CA733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4371DC"/>
    <w:multiLevelType w:val="hybridMultilevel"/>
    <w:tmpl w:val="FC1C82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8D5537"/>
    <w:multiLevelType w:val="hybridMultilevel"/>
    <w:tmpl w:val="FC1C82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CC4ABC"/>
    <w:multiLevelType w:val="hybridMultilevel"/>
    <w:tmpl w:val="4492F7BC"/>
    <w:lvl w:ilvl="0" w:tplc="08090001">
      <w:start w:val="1"/>
      <w:numFmt w:val="bullet"/>
      <w:lvlText w:val=""/>
      <w:lvlJc w:val="left"/>
      <w:pPr>
        <w:tabs>
          <w:tab w:val="num" w:pos="1440"/>
        </w:tabs>
        <w:ind w:left="1440" w:hanging="360"/>
      </w:pPr>
      <w:rPr>
        <w:rFonts w:ascii="Symbol" w:hAnsi="Symbol" w:hint="default"/>
      </w:rPr>
    </w:lvl>
    <w:lvl w:ilvl="1" w:tplc="00C26550">
      <w:start w:val="6"/>
      <w:numFmt w:val="decimal"/>
      <w:lvlText w:val="%2."/>
      <w:lvlJc w:val="left"/>
      <w:pPr>
        <w:tabs>
          <w:tab w:val="num" w:pos="1800"/>
        </w:tabs>
        <w:ind w:left="1800" w:hanging="360"/>
      </w:pPr>
      <w:rPr>
        <w:rFonts w:hint="default"/>
        <w:sz w:val="24"/>
        <w:szCs w:val="24"/>
      </w:rPr>
    </w:lvl>
    <w:lvl w:ilvl="2" w:tplc="08090001">
      <w:start w:val="1"/>
      <w:numFmt w:val="bullet"/>
      <w:lvlText w:val=""/>
      <w:lvlJc w:val="left"/>
      <w:pPr>
        <w:tabs>
          <w:tab w:val="num" w:pos="2700"/>
        </w:tabs>
        <w:ind w:left="2700" w:hanging="360"/>
      </w:pPr>
      <w:rPr>
        <w:rFonts w:ascii="Symbol" w:hAnsi="Symbol"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7EBA7100"/>
    <w:multiLevelType w:val="hybridMultilevel"/>
    <w:tmpl w:val="0A9659B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0724534">
    <w:abstractNumId w:val="6"/>
  </w:num>
  <w:num w:numId="2" w16cid:durableId="1965651273">
    <w:abstractNumId w:val="0"/>
  </w:num>
  <w:num w:numId="3" w16cid:durableId="2057852410">
    <w:abstractNumId w:val="7"/>
  </w:num>
  <w:num w:numId="4" w16cid:durableId="1046297788">
    <w:abstractNumId w:val="4"/>
  </w:num>
  <w:num w:numId="5" w16cid:durableId="113408283">
    <w:abstractNumId w:val="2"/>
  </w:num>
  <w:num w:numId="6" w16cid:durableId="1113866320">
    <w:abstractNumId w:val="1"/>
  </w:num>
  <w:num w:numId="7" w16cid:durableId="1445611382">
    <w:abstractNumId w:val="3"/>
  </w:num>
  <w:num w:numId="8" w16cid:durableId="850686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36"/>
    <w:rsid w:val="00201F33"/>
    <w:rsid w:val="00265F36"/>
    <w:rsid w:val="00325F0F"/>
    <w:rsid w:val="00354FF9"/>
    <w:rsid w:val="004A6D9D"/>
    <w:rsid w:val="006234D6"/>
    <w:rsid w:val="00677762"/>
    <w:rsid w:val="006E5660"/>
    <w:rsid w:val="00D01B0F"/>
    <w:rsid w:val="00E60CBE"/>
    <w:rsid w:val="00E958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753E9"/>
  <w15:docId w15:val="{EA28C96E-8D30-4C95-81CB-FA6DFAF3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sz w:val="24"/>
      <w:szCs w:val="24"/>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basedOn w:val="CommentTextChar"/>
    <w:link w:val="CommentSubject"/>
    <w:rPr>
      <w:b/>
      <w:bCs/>
      <w:sz w:val="24"/>
      <w:szCs w:val="24"/>
    </w:rPr>
  </w:style>
  <w:style w:type="paragraph" w:styleId="BalloonText">
    <w:name w:val="Balloon Text"/>
    <w:basedOn w:val="Normal"/>
    <w:link w:val="BalloonTextChar"/>
    <w:rPr>
      <w:rFonts w:ascii="Lucida Grande" w:hAnsi="Lucida Grande"/>
      <w:sz w:val="18"/>
      <w:szCs w:val="18"/>
    </w:rPr>
  </w:style>
  <w:style w:type="character" w:customStyle="1" w:styleId="BalloonTextChar">
    <w:name w:val="Balloon Text Char"/>
    <w:basedOn w:val="DefaultParagraphFont"/>
    <w:link w:val="BalloonText"/>
    <w:rPr>
      <w:rFonts w:ascii="Lucida Grande" w:hAnsi="Lucida Grande"/>
      <w:sz w:val="18"/>
      <w:szCs w:val="18"/>
    </w:rPr>
  </w:style>
  <w:style w:type="paragraph" w:styleId="Revision">
    <w:name w:val="Revision"/>
    <w:hidden/>
    <w:uiPriority w:val="99"/>
    <w:semiHidden/>
    <w:rsid w:val="00354FF9"/>
    <w:rPr>
      <w:sz w:val="24"/>
      <w:szCs w:val="24"/>
    </w:rPr>
  </w:style>
  <w:style w:type="paragraph" w:styleId="ListParagraph">
    <w:name w:val="List Paragraph"/>
    <w:basedOn w:val="Normal"/>
    <w:uiPriority w:val="34"/>
    <w:qFormat/>
    <w:rsid w:val="006234D6"/>
    <w:pPr>
      <w:ind w:left="720"/>
      <w:contextualSpacing/>
    </w:pPr>
  </w:style>
  <w:style w:type="paragraph" w:styleId="Header">
    <w:name w:val="header"/>
    <w:basedOn w:val="Normal"/>
    <w:link w:val="HeaderChar"/>
    <w:unhideWhenUsed/>
    <w:rsid w:val="006E5660"/>
    <w:pPr>
      <w:tabs>
        <w:tab w:val="center" w:pos="4513"/>
        <w:tab w:val="right" w:pos="9026"/>
      </w:tabs>
    </w:pPr>
  </w:style>
  <w:style w:type="character" w:customStyle="1" w:styleId="HeaderChar">
    <w:name w:val="Header Char"/>
    <w:basedOn w:val="DefaultParagraphFont"/>
    <w:link w:val="Header"/>
    <w:rsid w:val="006E5660"/>
    <w:rPr>
      <w:sz w:val="24"/>
      <w:szCs w:val="24"/>
    </w:rPr>
  </w:style>
  <w:style w:type="paragraph" w:styleId="Footer">
    <w:name w:val="footer"/>
    <w:basedOn w:val="Normal"/>
    <w:link w:val="FooterChar"/>
    <w:unhideWhenUsed/>
    <w:rsid w:val="006E5660"/>
    <w:pPr>
      <w:tabs>
        <w:tab w:val="center" w:pos="4513"/>
        <w:tab w:val="right" w:pos="9026"/>
      </w:tabs>
    </w:pPr>
  </w:style>
  <w:style w:type="character" w:customStyle="1" w:styleId="FooterChar">
    <w:name w:val="Footer Char"/>
    <w:basedOn w:val="DefaultParagraphFont"/>
    <w:link w:val="Footer"/>
    <w:rsid w:val="006E56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51866-4852-4D3E-93C1-A8F481CE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1932</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Bennett</dc:creator>
  <cp:lastModifiedBy>T Hollingsworth</cp:lastModifiedBy>
  <cp:revision>3</cp:revision>
  <dcterms:created xsi:type="dcterms:W3CDTF">2024-11-21T13:21:00Z</dcterms:created>
  <dcterms:modified xsi:type="dcterms:W3CDTF">2024-11-21T13:22:00Z</dcterms:modified>
</cp:coreProperties>
</file>