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center" w:tblpY="498"/>
        <w:tblW w:w="10939" w:type="dxa"/>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47" w:type="dxa"/>
          <w:left w:w="367" w:type="dxa"/>
          <w:right w:w="315" w:type="dxa"/>
        </w:tblCellMar>
        <w:tblLook w:val="04A0" w:firstRow="1" w:lastRow="0" w:firstColumn="1" w:lastColumn="0" w:noHBand="0" w:noVBand="1"/>
      </w:tblPr>
      <w:tblGrid>
        <w:gridCol w:w="10939"/>
      </w:tblGrid>
      <w:tr w:rsidR="0000355E" w:rsidRPr="00C54BE7" w:rsidTr="0000355E">
        <w:trPr>
          <w:trHeight w:val="15871"/>
        </w:trPr>
        <w:tc>
          <w:tcPr>
            <w:tcW w:w="10939" w:type="dxa"/>
          </w:tcPr>
          <w:p w:rsidR="00F46F5B" w:rsidRPr="00C54BE7" w:rsidRDefault="00C54BE7" w:rsidP="00C54BE7">
            <w:pPr>
              <w:spacing w:after="12" w:line="229" w:lineRule="auto"/>
              <w:ind w:right="474"/>
              <w:rPr>
                <w:b/>
                <w:color w:val="auto"/>
                <w:sz w:val="28"/>
              </w:rPr>
            </w:pPr>
            <w:r w:rsidRPr="00C54BE7">
              <w:rPr>
                <w:b/>
                <w:noProof/>
                <w:color w:val="auto"/>
                <w:sz w:val="28"/>
              </w:rPr>
              <w:drawing>
                <wp:anchor distT="0" distB="0" distL="114300" distR="114300" simplePos="0" relativeHeight="251658240" behindDoc="0" locked="0" layoutInCell="1" allowOverlap="1">
                  <wp:simplePos x="0" y="0"/>
                  <wp:positionH relativeFrom="column">
                    <wp:posOffset>6104492</wp:posOffset>
                  </wp:positionH>
                  <wp:positionV relativeFrom="paragraph">
                    <wp:posOffset>15</wp:posOffset>
                  </wp:positionV>
                  <wp:extent cx="420370" cy="509905"/>
                  <wp:effectExtent l="0" t="0" r="0" b="4445"/>
                  <wp:wrapThrough wrapText="bothSides">
                    <wp:wrapPolygon edited="0">
                      <wp:start x="0" y="0"/>
                      <wp:lineTo x="0" y="20981"/>
                      <wp:lineTo x="20556" y="20981"/>
                      <wp:lineTo x="2055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20370" cy="509905"/>
                          </a:xfrm>
                          <a:prstGeom prst="rect">
                            <a:avLst/>
                          </a:prstGeom>
                        </pic:spPr>
                      </pic:pic>
                    </a:graphicData>
                  </a:graphic>
                  <wp14:sizeRelH relativeFrom="page">
                    <wp14:pctWidth>0</wp14:pctWidth>
                  </wp14:sizeRelH>
                  <wp14:sizeRelV relativeFrom="page">
                    <wp14:pctHeight>0</wp14:pctHeight>
                  </wp14:sizeRelV>
                </wp:anchor>
              </w:drawing>
            </w:r>
            <w:r w:rsidR="00F46F5B" w:rsidRPr="00C54BE7">
              <w:rPr>
                <w:b/>
                <w:color w:val="auto"/>
                <w:sz w:val="28"/>
              </w:rPr>
              <w:t xml:space="preserve">INFORMATION ABOUT </w:t>
            </w:r>
            <w:r>
              <w:rPr>
                <w:b/>
                <w:color w:val="auto"/>
                <w:sz w:val="28"/>
              </w:rPr>
              <w:t>MORPETH SCHOOL</w:t>
            </w:r>
            <w:bookmarkStart w:id="0" w:name="_GoBack"/>
            <w:bookmarkEnd w:id="0"/>
            <w:r w:rsidR="00F46F5B" w:rsidRPr="00C54BE7">
              <w:rPr>
                <w:b/>
                <w:color w:val="auto"/>
                <w:sz w:val="28"/>
              </w:rPr>
              <w:t xml:space="preserve">  </w:t>
            </w:r>
          </w:p>
          <w:p w:rsidR="00F46F5B" w:rsidRPr="00C54BE7" w:rsidRDefault="00F46F5B" w:rsidP="00F46F5B">
            <w:pPr>
              <w:ind w:right="474"/>
              <w:rPr>
                <w:color w:val="auto"/>
                <w:sz w:val="28"/>
              </w:rPr>
            </w:pPr>
            <w:r w:rsidRPr="00C54BE7">
              <w:rPr>
                <w:color w:val="auto"/>
                <w:sz w:val="28"/>
              </w:rPr>
              <w:t xml:space="preserve"> </w:t>
            </w:r>
          </w:p>
          <w:p w:rsidR="00F46F5B" w:rsidRPr="00C54BE7" w:rsidRDefault="00F46F5B" w:rsidP="00762ABA">
            <w:pPr>
              <w:spacing w:line="239" w:lineRule="auto"/>
              <w:ind w:right="47"/>
              <w:jc w:val="both"/>
              <w:rPr>
                <w:color w:val="auto"/>
                <w:sz w:val="28"/>
              </w:rPr>
            </w:pPr>
            <w:r w:rsidRPr="00C54BE7">
              <w:rPr>
                <w:color w:val="auto"/>
                <w:sz w:val="28"/>
              </w:rPr>
              <w:t>Morpeth is an eight form entry, mixed, 11-19 comprehensive school situated in Bethnal Green, Tower Hamlets. In May 2013 we received our second successive ‘Outstanding’ Ofsted grading</w:t>
            </w:r>
            <w:r w:rsidR="003F415B" w:rsidRPr="00C54BE7">
              <w:rPr>
                <w:color w:val="auto"/>
                <w:sz w:val="28"/>
              </w:rPr>
              <w:t xml:space="preserve"> and are therefore expecting a return visit imminently</w:t>
            </w:r>
            <w:r w:rsidRPr="00C54BE7">
              <w:rPr>
                <w:color w:val="auto"/>
                <w:sz w:val="28"/>
              </w:rPr>
              <w:t xml:space="preserve">. Our pupils very much reflect our local community with the two largest ethnic groups being white pupils and those of Bangladeshi origin.  However, there are pupils from many other ethnic groups and we see this diversity as one of the strengths of the school, prioritising the development of trust and understanding between pupils from different backgrounds.  We </w:t>
            </w:r>
            <w:r w:rsidR="003F415B" w:rsidRPr="00C54BE7">
              <w:rPr>
                <w:color w:val="auto"/>
                <w:sz w:val="28"/>
              </w:rPr>
              <w:t>also</w:t>
            </w:r>
            <w:r w:rsidRPr="00C54BE7">
              <w:rPr>
                <w:color w:val="auto"/>
                <w:sz w:val="28"/>
              </w:rPr>
              <w:t xml:space="preserve"> welcom</w:t>
            </w:r>
            <w:r w:rsidR="003F415B" w:rsidRPr="00C54BE7">
              <w:rPr>
                <w:color w:val="auto"/>
                <w:sz w:val="28"/>
              </w:rPr>
              <w:t>e</w:t>
            </w:r>
            <w:r w:rsidRPr="00C54BE7">
              <w:rPr>
                <w:color w:val="auto"/>
                <w:sz w:val="28"/>
              </w:rPr>
              <w:t xml:space="preserve"> pupils with a range of special educational needs</w:t>
            </w:r>
            <w:r w:rsidR="003F415B" w:rsidRPr="00C54BE7">
              <w:rPr>
                <w:color w:val="auto"/>
                <w:sz w:val="28"/>
              </w:rPr>
              <w:t xml:space="preserve"> having typically 90 EHCP pupils at any one time.</w:t>
            </w:r>
            <w:r w:rsidRPr="00C54BE7">
              <w:rPr>
                <w:color w:val="auto"/>
                <w:sz w:val="28"/>
              </w:rPr>
              <w:t xml:space="preserve">  </w:t>
            </w:r>
            <w:r w:rsidR="003F415B" w:rsidRPr="00C54BE7">
              <w:rPr>
                <w:color w:val="auto"/>
                <w:sz w:val="28"/>
              </w:rPr>
              <w:t xml:space="preserve">We are fortunate in that the </w:t>
            </w:r>
            <w:r w:rsidRPr="00C54BE7">
              <w:rPr>
                <w:color w:val="auto"/>
                <w:sz w:val="28"/>
              </w:rPr>
              <w:t xml:space="preserve">entire school has been rebuilt or refurbished to a very high standard </w:t>
            </w:r>
            <w:r w:rsidR="003F415B" w:rsidRPr="00C54BE7">
              <w:rPr>
                <w:color w:val="auto"/>
                <w:sz w:val="28"/>
              </w:rPr>
              <w:t xml:space="preserve">over recent years, </w:t>
            </w:r>
            <w:r w:rsidRPr="00C54BE7">
              <w:rPr>
                <w:color w:val="auto"/>
                <w:sz w:val="28"/>
              </w:rPr>
              <w:t>and we have been able to invest heavily in</w:t>
            </w:r>
            <w:r w:rsidR="003F415B" w:rsidRPr="00C54BE7">
              <w:rPr>
                <w:color w:val="auto"/>
                <w:sz w:val="28"/>
              </w:rPr>
              <w:t xml:space="preserve"> learning</w:t>
            </w:r>
            <w:r w:rsidRPr="00C54BE7">
              <w:rPr>
                <w:color w:val="auto"/>
                <w:sz w:val="28"/>
              </w:rPr>
              <w:t xml:space="preserve"> </w:t>
            </w:r>
            <w:r w:rsidR="003F415B" w:rsidRPr="00C54BE7">
              <w:rPr>
                <w:color w:val="auto"/>
                <w:sz w:val="28"/>
              </w:rPr>
              <w:t>resources for pupils.</w:t>
            </w:r>
            <w:r w:rsidRPr="00C54BE7">
              <w:rPr>
                <w:color w:val="auto"/>
                <w:sz w:val="28"/>
              </w:rPr>
              <w:t xml:space="preserve"> </w:t>
            </w:r>
          </w:p>
          <w:p w:rsidR="00F36B5F" w:rsidRPr="00C54BE7" w:rsidRDefault="00F36B5F" w:rsidP="00F46F5B">
            <w:pPr>
              <w:spacing w:line="239" w:lineRule="auto"/>
              <w:ind w:right="53"/>
              <w:jc w:val="both"/>
              <w:rPr>
                <w:color w:val="auto"/>
                <w:sz w:val="28"/>
              </w:rPr>
            </w:pPr>
          </w:p>
          <w:p w:rsidR="00F46F5B" w:rsidRPr="00C54BE7" w:rsidRDefault="00F46F5B" w:rsidP="00762ABA">
            <w:pPr>
              <w:rPr>
                <w:color w:val="auto"/>
                <w:sz w:val="28"/>
              </w:rPr>
            </w:pPr>
            <w:r w:rsidRPr="00C54BE7">
              <w:rPr>
                <w:color w:val="auto"/>
                <w:sz w:val="28"/>
              </w:rPr>
              <w:t xml:space="preserve"> In September 2011 we </w:t>
            </w:r>
            <w:r w:rsidR="00762ABA" w:rsidRPr="00C54BE7">
              <w:rPr>
                <w:color w:val="auto"/>
                <w:sz w:val="28"/>
              </w:rPr>
              <w:t>implemented</w:t>
            </w:r>
            <w:r w:rsidRPr="00C54BE7">
              <w:rPr>
                <w:color w:val="auto"/>
                <w:sz w:val="28"/>
              </w:rPr>
              <w:t xml:space="preserve"> a new curriculum </w:t>
            </w:r>
            <w:r w:rsidR="00762ABA" w:rsidRPr="00C54BE7">
              <w:rPr>
                <w:color w:val="auto"/>
                <w:sz w:val="28"/>
              </w:rPr>
              <w:t>model</w:t>
            </w:r>
            <w:r w:rsidRPr="00C54BE7">
              <w:rPr>
                <w:color w:val="auto"/>
                <w:sz w:val="28"/>
              </w:rPr>
              <w:t>, with a two-year Key Stage 3 (Years 7 and 8) and a three-year Key Stage 4 (Years 9 – 11).  This enables us to offer a broad</w:t>
            </w:r>
            <w:r w:rsidR="00762ABA" w:rsidRPr="00C54BE7">
              <w:rPr>
                <w:color w:val="auto"/>
                <w:sz w:val="28"/>
              </w:rPr>
              <w:t xml:space="preserve"> and rich</w:t>
            </w:r>
            <w:r w:rsidRPr="00C54BE7">
              <w:rPr>
                <w:color w:val="auto"/>
                <w:sz w:val="28"/>
              </w:rPr>
              <w:t xml:space="preserve"> curriculum with two option subjects in each year of Key Stage 4, alongside the core subjects of English, Maths, Science, PE and Religious Studies.  It also enables greater flexibility and personalisation for pupils</w:t>
            </w:r>
            <w:r w:rsidR="00762ABA" w:rsidRPr="00C54BE7">
              <w:rPr>
                <w:color w:val="auto"/>
                <w:sz w:val="28"/>
              </w:rPr>
              <w:t xml:space="preserve">. </w:t>
            </w:r>
          </w:p>
          <w:p w:rsidR="00824064" w:rsidRPr="00C54BE7" w:rsidRDefault="00824064" w:rsidP="00F46F5B">
            <w:pPr>
              <w:spacing w:line="239" w:lineRule="auto"/>
              <w:ind w:right="48"/>
              <w:jc w:val="both"/>
              <w:rPr>
                <w:color w:val="auto"/>
                <w:sz w:val="28"/>
              </w:rPr>
            </w:pPr>
          </w:p>
          <w:p w:rsidR="00F46F5B" w:rsidRPr="00C54BE7" w:rsidRDefault="00F46F5B" w:rsidP="00F46F5B">
            <w:pPr>
              <w:spacing w:line="239" w:lineRule="auto"/>
              <w:ind w:right="47"/>
              <w:jc w:val="both"/>
              <w:rPr>
                <w:color w:val="auto"/>
                <w:sz w:val="28"/>
              </w:rPr>
            </w:pPr>
            <w:r w:rsidRPr="00C54BE7">
              <w:rPr>
                <w:color w:val="auto"/>
                <w:sz w:val="28"/>
              </w:rPr>
              <w:t xml:space="preserve">Our sixth form is relatively new, having started in 2009 in partnership with two other local schools.  Since then, we have all expanded so successfully that we are now operating independently.  We have built on our success at KS4 and are pleased that results are improving incrementally at KS5. The vast majority of students go on to university each year, many to the most competitive courses and universities, and a significant proportion choosing to study at universities outside London - highly unusual within Tower Hamlets. We have also proved very successful at placing students on post-18 apprenticeships. </w:t>
            </w:r>
          </w:p>
          <w:p w:rsidR="00F46F5B" w:rsidRPr="00C54BE7" w:rsidRDefault="00F46F5B" w:rsidP="00F46F5B">
            <w:pPr>
              <w:rPr>
                <w:color w:val="auto"/>
                <w:sz w:val="28"/>
              </w:rPr>
            </w:pPr>
            <w:r w:rsidRPr="00C54BE7">
              <w:rPr>
                <w:color w:val="auto"/>
                <w:sz w:val="28"/>
              </w:rPr>
              <w:t xml:space="preserve">  </w:t>
            </w:r>
          </w:p>
          <w:p w:rsidR="00F46F5B" w:rsidRPr="00C54BE7" w:rsidRDefault="00F46F5B" w:rsidP="00F46F5B">
            <w:pPr>
              <w:spacing w:line="239" w:lineRule="auto"/>
              <w:ind w:right="49"/>
              <w:jc w:val="both"/>
              <w:rPr>
                <w:color w:val="auto"/>
                <w:sz w:val="28"/>
              </w:rPr>
            </w:pPr>
            <w:r w:rsidRPr="00C54BE7">
              <w:rPr>
                <w:color w:val="auto"/>
                <w:sz w:val="28"/>
              </w:rPr>
              <w:t xml:space="preserve">The school is committed to creating an environment in which all pupils and staff are equally valued and respected.  Morpeth is an extremely friendly school with excellent relationships and there is much importance placed on enhancing the school ethos outside the classroom.  Parents and carers are encouraged to participate in the life of the school.  A number of our ex-pupils return to act as </w:t>
            </w:r>
            <w:r w:rsidR="003F415B" w:rsidRPr="00C54BE7">
              <w:rPr>
                <w:color w:val="auto"/>
                <w:sz w:val="28"/>
              </w:rPr>
              <w:t>alumni</w:t>
            </w:r>
            <w:r w:rsidRPr="00C54BE7">
              <w:rPr>
                <w:color w:val="auto"/>
                <w:sz w:val="28"/>
              </w:rPr>
              <w:t xml:space="preserve"> mentors or to support pupils in lessons. There is an extensive programme of </w:t>
            </w:r>
            <w:r w:rsidR="003F415B" w:rsidRPr="00C54BE7">
              <w:rPr>
                <w:color w:val="auto"/>
                <w:sz w:val="28"/>
              </w:rPr>
              <w:t>extra-curricular</w:t>
            </w:r>
            <w:r w:rsidRPr="00C54BE7">
              <w:rPr>
                <w:color w:val="auto"/>
                <w:sz w:val="28"/>
              </w:rPr>
              <w:t xml:space="preserve"> experiences and a wide range of lunchtime and after school activities, particularly in sport and music.  We aim to enhance and enrich the basic curriculum through developing these opportunities and raising aspirations.   </w:t>
            </w:r>
          </w:p>
          <w:p w:rsidR="00F46F5B" w:rsidRPr="00C54BE7" w:rsidRDefault="00F46F5B" w:rsidP="00F46F5B">
            <w:pPr>
              <w:rPr>
                <w:color w:val="auto"/>
                <w:sz w:val="28"/>
              </w:rPr>
            </w:pPr>
            <w:r w:rsidRPr="00C54BE7">
              <w:rPr>
                <w:color w:val="auto"/>
                <w:sz w:val="28"/>
              </w:rPr>
              <w:t xml:space="preserve"> </w:t>
            </w:r>
          </w:p>
          <w:p w:rsidR="00F46F5B" w:rsidRPr="00C54BE7" w:rsidRDefault="00F46F5B" w:rsidP="00C54BE7">
            <w:pPr>
              <w:spacing w:after="15" w:line="239" w:lineRule="auto"/>
              <w:ind w:right="48"/>
              <w:jc w:val="both"/>
              <w:rPr>
                <w:color w:val="auto"/>
                <w:sz w:val="28"/>
              </w:rPr>
            </w:pPr>
            <w:r w:rsidRPr="00C54BE7">
              <w:rPr>
                <w:color w:val="auto"/>
                <w:sz w:val="28"/>
              </w:rPr>
              <w:t xml:space="preserve">We have over 110 teaching staff, 35 Teaching Assistants, and 60 other support staff who share a strong belief in what our pupils can achieve.  Our pastoral system is a strength of the school and, wherever possible, our tutors remain with their class throughout their 5 years at Morpeth and even into the sixth form. </w:t>
            </w:r>
            <w:r w:rsidRPr="00C54BE7">
              <w:rPr>
                <w:color w:val="auto"/>
                <w:sz w:val="24"/>
              </w:rPr>
              <w:t xml:space="preserve"> </w:t>
            </w:r>
            <w:r w:rsidRPr="00C54BE7">
              <w:rPr>
                <w:color w:val="auto"/>
                <w:sz w:val="28"/>
              </w:rPr>
              <w:t xml:space="preserve">We have a strong belief in supporting CPD and work closely with </w:t>
            </w:r>
            <w:r w:rsidR="003F415B" w:rsidRPr="00C54BE7">
              <w:rPr>
                <w:color w:val="auto"/>
                <w:sz w:val="28"/>
              </w:rPr>
              <w:t xml:space="preserve">other </w:t>
            </w:r>
            <w:r w:rsidRPr="00C54BE7">
              <w:rPr>
                <w:color w:val="auto"/>
                <w:sz w:val="28"/>
              </w:rPr>
              <w:t>local schools through the Tower Hamlets Educatio</w:t>
            </w:r>
            <w:r w:rsidR="003F415B" w:rsidRPr="00C54BE7">
              <w:rPr>
                <w:color w:val="auto"/>
                <w:sz w:val="28"/>
              </w:rPr>
              <w:t xml:space="preserve">n </w:t>
            </w:r>
            <w:r w:rsidRPr="00C54BE7">
              <w:rPr>
                <w:color w:val="auto"/>
                <w:sz w:val="28"/>
              </w:rPr>
              <w:t xml:space="preserve">Partnership. </w:t>
            </w:r>
            <w:r w:rsidRPr="00C54BE7">
              <w:rPr>
                <w:color w:val="auto"/>
                <w:sz w:val="28"/>
              </w:rPr>
              <w:tab/>
              <w:t xml:space="preserve"> </w:t>
            </w:r>
            <w:r w:rsidRPr="00C54BE7">
              <w:rPr>
                <w:color w:val="auto"/>
                <w:sz w:val="28"/>
              </w:rPr>
              <w:tab/>
              <w:t xml:space="preserve"> </w:t>
            </w:r>
            <w:r w:rsidRPr="00C54BE7">
              <w:rPr>
                <w:color w:val="auto"/>
                <w:sz w:val="28"/>
              </w:rPr>
              <w:tab/>
              <w:t xml:space="preserve"> </w:t>
            </w:r>
            <w:r w:rsidRPr="00C54BE7">
              <w:rPr>
                <w:color w:val="auto"/>
                <w:sz w:val="28"/>
              </w:rPr>
              <w:tab/>
              <w:t xml:space="preserve"> </w:t>
            </w:r>
            <w:r w:rsidRPr="00C54BE7">
              <w:rPr>
                <w:color w:val="auto"/>
                <w:sz w:val="28"/>
              </w:rPr>
              <w:tab/>
              <w:t xml:space="preserve"> </w:t>
            </w:r>
            <w:r w:rsidRPr="00C54BE7">
              <w:rPr>
                <w:color w:val="auto"/>
                <w:sz w:val="28"/>
              </w:rPr>
              <w:tab/>
              <w:t xml:space="preserve"> </w:t>
            </w:r>
            <w:r w:rsidRPr="00C54BE7">
              <w:rPr>
                <w:color w:val="auto"/>
                <w:sz w:val="28"/>
              </w:rPr>
              <w:tab/>
              <w:t xml:space="preserve"> </w:t>
            </w:r>
            <w:r w:rsidRPr="00C54BE7">
              <w:rPr>
                <w:color w:val="auto"/>
                <w:sz w:val="28"/>
              </w:rPr>
              <w:tab/>
              <w:t xml:space="preserve"> </w:t>
            </w:r>
          </w:p>
        </w:tc>
      </w:tr>
    </w:tbl>
    <w:p w:rsidR="002A35CC" w:rsidRPr="00C54BE7" w:rsidRDefault="002A35CC">
      <w:pPr>
        <w:rPr>
          <w:color w:val="auto"/>
          <w:sz w:val="28"/>
        </w:rPr>
      </w:pPr>
    </w:p>
    <w:sectPr w:rsidR="002A35CC" w:rsidRPr="00C54BE7">
      <w:pgSz w:w="11906" w:h="16838"/>
      <w:pgMar w:top="485" w:right="1440" w:bottom="48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A90"/>
    <w:rsid w:val="0000295B"/>
    <w:rsid w:val="0000355E"/>
    <w:rsid w:val="000A7A90"/>
    <w:rsid w:val="002A35CC"/>
    <w:rsid w:val="003F415B"/>
    <w:rsid w:val="00762ABA"/>
    <w:rsid w:val="00824064"/>
    <w:rsid w:val="00842629"/>
    <w:rsid w:val="0090250D"/>
    <w:rsid w:val="00C54BE7"/>
    <w:rsid w:val="00DB250D"/>
    <w:rsid w:val="00F36B5F"/>
    <w:rsid w:val="00F46F5B"/>
    <w:rsid w:val="00FC7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D2412"/>
  <w15:docId w15:val="{F3149284-26EA-4E16-AD8A-BA9988257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INFORMATION ABOUT THE SCHOOL</vt:lpstr>
    </vt:vector>
  </TitlesOfParts>
  <Company>Morpeth School</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ABOUT THE SCHOOL</dc:title>
  <dc:subject/>
  <dc:creator>Research Machines plc</dc:creator>
  <cp:keywords/>
  <cp:lastModifiedBy>Pedro Cedeno</cp:lastModifiedBy>
  <cp:revision>3</cp:revision>
  <dcterms:created xsi:type="dcterms:W3CDTF">2022-12-07T18:12:00Z</dcterms:created>
  <dcterms:modified xsi:type="dcterms:W3CDTF">2022-12-13T16:30:00Z</dcterms:modified>
</cp:coreProperties>
</file>