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F7E" w:rsidRPr="005141D0" w:rsidRDefault="00C701CA">
      <w:pPr>
        <w:jc w:val="center"/>
        <w:rPr>
          <w:b/>
          <w:szCs w:val="24"/>
        </w:rPr>
      </w:pPr>
      <w:r w:rsidRPr="005141D0">
        <w:rPr>
          <w:noProof/>
          <w:szCs w:val="24"/>
          <w:lang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-204470</wp:posOffset>
            </wp:positionV>
            <wp:extent cx="771525" cy="966470"/>
            <wp:effectExtent l="0" t="0" r="0" b="0"/>
            <wp:wrapNone/>
            <wp:docPr id="3" name="Picture 3" descr="\\mat-staff\staffdocs\AHO.Honeywell\My Pictures\Logos\Logo with scroll high quality image for printer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staff\staffdocs\AHO.Honeywell\My Pictures\Logos\Logo with scroll high quality image for printers.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966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7F7E" w:rsidRPr="005141D0" w:rsidRDefault="00C701CA">
      <w:pPr>
        <w:jc w:val="center"/>
        <w:rPr>
          <w:b/>
          <w:szCs w:val="24"/>
        </w:rPr>
      </w:pPr>
      <w:r w:rsidRPr="005141D0">
        <w:rPr>
          <w:b/>
          <w:szCs w:val="24"/>
        </w:rPr>
        <w:t>Matravers School</w:t>
      </w:r>
    </w:p>
    <w:p w:rsidR="00F37F7E" w:rsidRPr="005141D0" w:rsidRDefault="00C701CA">
      <w:pPr>
        <w:jc w:val="center"/>
        <w:rPr>
          <w:b/>
          <w:szCs w:val="24"/>
        </w:rPr>
      </w:pPr>
      <w:r w:rsidRPr="005141D0">
        <w:rPr>
          <w:b/>
          <w:szCs w:val="24"/>
        </w:rPr>
        <w:t>The Maths Department</w:t>
      </w:r>
    </w:p>
    <w:p w:rsidR="00F37F7E" w:rsidRPr="005141D0" w:rsidRDefault="00F37F7E">
      <w:pPr>
        <w:jc w:val="both"/>
        <w:rPr>
          <w:szCs w:val="24"/>
        </w:rPr>
      </w:pPr>
    </w:p>
    <w:p w:rsidR="00F37F7E" w:rsidRPr="005141D0" w:rsidRDefault="00F37F7E">
      <w:pPr>
        <w:jc w:val="both"/>
        <w:rPr>
          <w:szCs w:val="24"/>
        </w:rPr>
      </w:pPr>
    </w:p>
    <w:p w:rsidR="00F37F7E" w:rsidRPr="005141D0" w:rsidRDefault="00F37F7E">
      <w:pPr>
        <w:jc w:val="both"/>
        <w:rPr>
          <w:szCs w:val="24"/>
        </w:rPr>
      </w:pPr>
    </w:p>
    <w:p w:rsidR="00F37F7E" w:rsidRPr="005141D0" w:rsidRDefault="00C701CA">
      <w:pPr>
        <w:jc w:val="both"/>
        <w:rPr>
          <w:szCs w:val="24"/>
        </w:rPr>
      </w:pPr>
      <w:r w:rsidRPr="005141D0">
        <w:rPr>
          <w:szCs w:val="24"/>
        </w:rPr>
        <w:t>We are a department that provides excellent teaching and learning for all pupils in our care.  As a team we are dedicated to providing students with a broad, balanced and developmental curriculum.  We commit to developing the mathematician’s skills of the individual at the level appropriate to them.  Everything from functional numeracy through to complex mathematical reasoning.  This enables students at Matravers School to take the most appropriate pathway to them once they leave full time education.</w:t>
      </w:r>
    </w:p>
    <w:p w:rsidR="00F37F7E" w:rsidRPr="005141D0" w:rsidRDefault="00F37F7E">
      <w:pPr>
        <w:jc w:val="both"/>
        <w:rPr>
          <w:szCs w:val="24"/>
        </w:rPr>
      </w:pPr>
    </w:p>
    <w:p w:rsidR="00F37F7E" w:rsidRPr="005141D0" w:rsidRDefault="00C701CA">
      <w:pPr>
        <w:jc w:val="both"/>
        <w:rPr>
          <w:szCs w:val="24"/>
        </w:rPr>
      </w:pPr>
      <w:r w:rsidRPr="005141D0">
        <w:rPr>
          <w:szCs w:val="24"/>
        </w:rPr>
        <w:t>We are a lively and highly motivated team of specialist teachers, ranging in experience. Where possible decisions are reached through collegiate team based discussion and management. All staff are actively encouraged to contribute towards building the department to drive forward improvements in our practice and as part of their own CPD.</w:t>
      </w:r>
    </w:p>
    <w:p w:rsidR="00F37F7E" w:rsidRPr="005141D0" w:rsidRDefault="00F37F7E">
      <w:pPr>
        <w:jc w:val="both"/>
        <w:rPr>
          <w:szCs w:val="24"/>
        </w:rPr>
      </w:pPr>
    </w:p>
    <w:p w:rsidR="00B43C32" w:rsidRPr="005141D0" w:rsidRDefault="00C701CA">
      <w:pPr>
        <w:jc w:val="both"/>
        <w:rPr>
          <w:szCs w:val="24"/>
        </w:rPr>
      </w:pPr>
      <w:r w:rsidRPr="005141D0">
        <w:rPr>
          <w:szCs w:val="24"/>
        </w:rPr>
        <w:t xml:space="preserve">All team members have their own teaching base which is well equipped.  All rooms have interactive whiteboards. Teachers have access to computer rooms and classroom laptops.  </w:t>
      </w:r>
    </w:p>
    <w:p w:rsidR="00B43C32" w:rsidRPr="005141D0" w:rsidRDefault="00B43C32">
      <w:pPr>
        <w:jc w:val="both"/>
        <w:rPr>
          <w:szCs w:val="24"/>
        </w:rPr>
      </w:pPr>
    </w:p>
    <w:p w:rsidR="00F37F7E" w:rsidRPr="005141D0" w:rsidRDefault="00C701CA">
      <w:pPr>
        <w:jc w:val="both"/>
        <w:rPr>
          <w:b/>
          <w:szCs w:val="24"/>
          <w:u w:val="single"/>
        </w:rPr>
      </w:pPr>
      <w:r w:rsidRPr="005141D0">
        <w:rPr>
          <w:b/>
          <w:szCs w:val="24"/>
          <w:u w:val="single"/>
        </w:rPr>
        <w:t>The Curriculum</w:t>
      </w:r>
    </w:p>
    <w:p w:rsidR="00F37F7E" w:rsidRPr="005141D0" w:rsidRDefault="00F37F7E">
      <w:pPr>
        <w:jc w:val="both"/>
        <w:rPr>
          <w:szCs w:val="24"/>
        </w:rPr>
      </w:pPr>
      <w:bookmarkStart w:id="0" w:name="_GoBack"/>
      <w:bookmarkEnd w:id="0"/>
    </w:p>
    <w:p w:rsidR="00F37F7E" w:rsidRPr="005141D0" w:rsidRDefault="00C701CA">
      <w:pPr>
        <w:jc w:val="both"/>
        <w:rPr>
          <w:b/>
          <w:szCs w:val="24"/>
        </w:rPr>
      </w:pPr>
      <w:r w:rsidRPr="005141D0">
        <w:rPr>
          <w:b/>
          <w:szCs w:val="24"/>
        </w:rPr>
        <w:t>KS3</w:t>
      </w:r>
    </w:p>
    <w:p w:rsidR="00F37F7E" w:rsidRPr="005141D0" w:rsidRDefault="00F37F7E">
      <w:pPr>
        <w:jc w:val="both"/>
        <w:rPr>
          <w:szCs w:val="24"/>
        </w:rPr>
      </w:pPr>
    </w:p>
    <w:p w:rsidR="00F37F7E" w:rsidRPr="005141D0" w:rsidRDefault="00C701CA">
      <w:pPr>
        <w:jc w:val="both"/>
        <w:rPr>
          <w:szCs w:val="24"/>
        </w:rPr>
      </w:pPr>
      <w:r w:rsidRPr="005141D0">
        <w:rPr>
          <w:szCs w:val="24"/>
        </w:rPr>
        <w:t xml:space="preserve">Our students are organised into teaching sets based on ability.  We follow a scheme of work based on the </w:t>
      </w:r>
      <w:proofErr w:type="spellStart"/>
      <w:r w:rsidRPr="005141D0">
        <w:rPr>
          <w:szCs w:val="24"/>
        </w:rPr>
        <w:t>MyMaths</w:t>
      </w:r>
      <w:proofErr w:type="spellEnd"/>
      <w:r w:rsidRPr="005141D0">
        <w:rPr>
          <w:szCs w:val="24"/>
        </w:rPr>
        <w:t xml:space="preserve"> textbooks and AQA Maths Mastery linked to the new Programme of study.  This is designed to prepare students for the new rigors of GCSE.</w:t>
      </w:r>
    </w:p>
    <w:p w:rsidR="00F37F7E" w:rsidRPr="005141D0" w:rsidRDefault="00F37F7E">
      <w:pPr>
        <w:jc w:val="both"/>
        <w:rPr>
          <w:szCs w:val="24"/>
          <w:highlight w:val="yellow"/>
        </w:rPr>
      </w:pPr>
    </w:p>
    <w:p w:rsidR="00F37F7E" w:rsidRPr="005141D0" w:rsidRDefault="00C701CA">
      <w:pPr>
        <w:jc w:val="both"/>
        <w:rPr>
          <w:b/>
          <w:szCs w:val="24"/>
        </w:rPr>
      </w:pPr>
      <w:r w:rsidRPr="005141D0">
        <w:rPr>
          <w:b/>
          <w:szCs w:val="24"/>
        </w:rPr>
        <w:t>KS4</w:t>
      </w:r>
    </w:p>
    <w:p w:rsidR="00F37F7E" w:rsidRPr="005141D0" w:rsidRDefault="00F37F7E">
      <w:pPr>
        <w:jc w:val="both"/>
        <w:rPr>
          <w:b/>
          <w:szCs w:val="24"/>
          <w:highlight w:val="yellow"/>
        </w:rPr>
      </w:pPr>
    </w:p>
    <w:p w:rsidR="00F37F7E" w:rsidRPr="005141D0" w:rsidRDefault="00C701CA">
      <w:pPr>
        <w:jc w:val="both"/>
        <w:rPr>
          <w:szCs w:val="24"/>
        </w:rPr>
      </w:pPr>
      <w:r w:rsidRPr="005141D0">
        <w:rPr>
          <w:szCs w:val="24"/>
        </w:rPr>
        <w:t xml:space="preserve">At KS4 all students are entered for the new AQA Linear GCSE.  </w:t>
      </w:r>
    </w:p>
    <w:p w:rsidR="00F37F7E" w:rsidRPr="005141D0" w:rsidRDefault="00F37F7E">
      <w:pPr>
        <w:jc w:val="both"/>
        <w:rPr>
          <w:b/>
          <w:szCs w:val="24"/>
        </w:rPr>
      </w:pPr>
    </w:p>
    <w:p w:rsidR="00F37F7E" w:rsidRPr="005141D0" w:rsidRDefault="00C701CA">
      <w:pPr>
        <w:jc w:val="both"/>
        <w:rPr>
          <w:b/>
          <w:color w:val="000000"/>
          <w:szCs w:val="24"/>
        </w:rPr>
      </w:pPr>
      <w:r w:rsidRPr="005141D0">
        <w:rPr>
          <w:b/>
          <w:color w:val="000000"/>
          <w:szCs w:val="24"/>
        </w:rPr>
        <w:t>KS5</w:t>
      </w:r>
    </w:p>
    <w:p w:rsidR="00F37F7E" w:rsidRPr="005141D0" w:rsidRDefault="00F37F7E">
      <w:pPr>
        <w:jc w:val="both"/>
        <w:rPr>
          <w:b/>
          <w:color w:val="000000"/>
          <w:szCs w:val="24"/>
        </w:rPr>
      </w:pPr>
    </w:p>
    <w:p w:rsidR="00F37F7E" w:rsidRPr="005141D0" w:rsidRDefault="00C701CA">
      <w:pPr>
        <w:jc w:val="both"/>
        <w:rPr>
          <w:szCs w:val="24"/>
        </w:rPr>
      </w:pPr>
      <w:r w:rsidRPr="005141D0">
        <w:rPr>
          <w:szCs w:val="24"/>
        </w:rPr>
        <w:t xml:space="preserve">At KS5 we currently offer both </w:t>
      </w:r>
      <w:proofErr w:type="spellStart"/>
      <w:r w:rsidRPr="005141D0">
        <w:rPr>
          <w:szCs w:val="24"/>
        </w:rPr>
        <w:t>EdExcel</w:t>
      </w:r>
      <w:proofErr w:type="spellEnd"/>
      <w:r w:rsidRPr="005141D0">
        <w:rPr>
          <w:szCs w:val="24"/>
        </w:rPr>
        <w:t xml:space="preserve"> A Level in Mathematics and Further Mathematics</w:t>
      </w:r>
      <w:r w:rsidR="00B43C32" w:rsidRPr="005141D0">
        <w:rPr>
          <w:szCs w:val="24"/>
        </w:rPr>
        <w:t>.</w:t>
      </w:r>
    </w:p>
    <w:p w:rsidR="00F37F7E" w:rsidRPr="005141D0" w:rsidRDefault="00F37F7E">
      <w:pPr>
        <w:jc w:val="both"/>
        <w:rPr>
          <w:szCs w:val="24"/>
        </w:rPr>
      </w:pPr>
    </w:p>
    <w:p w:rsidR="00F37F7E" w:rsidRPr="005141D0" w:rsidRDefault="00F37F7E">
      <w:pPr>
        <w:jc w:val="both"/>
        <w:rPr>
          <w:szCs w:val="24"/>
        </w:rPr>
      </w:pPr>
    </w:p>
    <w:p w:rsidR="00F37F7E" w:rsidRPr="005141D0" w:rsidRDefault="00F37F7E">
      <w:pPr>
        <w:jc w:val="both"/>
        <w:rPr>
          <w:szCs w:val="24"/>
        </w:rPr>
      </w:pPr>
    </w:p>
    <w:p w:rsidR="00F37F7E" w:rsidRPr="005141D0" w:rsidRDefault="00F37F7E">
      <w:pPr>
        <w:jc w:val="both"/>
        <w:rPr>
          <w:szCs w:val="24"/>
        </w:rPr>
      </w:pPr>
    </w:p>
    <w:p w:rsidR="00F37F7E" w:rsidRPr="005141D0" w:rsidRDefault="00F37F7E">
      <w:pPr>
        <w:jc w:val="both"/>
        <w:rPr>
          <w:szCs w:val="24"/>
        </w:rPr>
      </w:pPr>
    </w:p>
    <w:p w:rsidR="00F37F7E" w:rsidRPr="005141D0" w:rsidRDefault="00F37F7E">
      <w:pPr>
        <w:jc w:val="both"/>
        <w:rPr>
          <w:szCs w:val="24"/>
        </w:rPr>
      </w:pPr>
    </w:p>
    <w:sectPr w:rsidR="00F37F7E" w:rsidRPr="005141D0">
      <w:footerReference w:type="default" r:id="rId8"/>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1CA" w:rsidRDefault="00C701CA">
      <w:r>
        <w:separator/>
      </w:r>
    </w:p>
  </w:endnote>
  <w:endnote w:type="continuationSeparator" w:id="0">
    <w:p w:rsidR="00C701CA" w:rsidRDefault="00C7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F7E" w:rsidRDefault="00C701CA">
    <w:pPr>
      <w:pStyle w:val="Footer"/>
      <w:jc w:val="center"/>
    </w:pPr>
    <w:r>
      <w:fldChar w:fldCharType="begin"/>
    </w:r>
    <w:r>
      <w:instrText xml:space="preserve"> PAGE   \* MERGEFORMAT </w:instrText>
    </w:r>
    <w:r>
      <w:fldChar w:fldCharType="separate"/>
    </w:r>
    <w:r w:rsidR="005141D0">
      <w:rPr>
        <w:noProof/>
      </w:rPr>
      <w:t>1</w:t>
    </w:r>
    <w:r>
      <w:fldChar w:fldCharType="end"/>
    </w:r>
  </w:p>
  <w:p w:rsidR="00F37F7E" w:rsidRDefault="00F37F7E">
    <w:pPr>
      <w:pStyle w:val="Footer"/>
    </w:pPr>
  </w:p>
  <w:p w:rsidR="00F37F7E" w:rsidRDefault="00F37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1CA" w:rsidRDefault="00C701CA">
      <w:r>
        <w:separator/>
      </w:r>
    </w:p>
  </w:footnote>
  <w:footnote w:type="continuationSeparator" w:id="0">
    <w:p w:rsidR="00C701CA" w:rsidRDefault="00C70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0462D"/>
    <w:multiLevelType w:val="singleLevel"/>
    <w:tmpl w:val="CDD05272"/>
    <w:lvl w:ilvl="0">
      <w:start w:val="8"/>
      <w:numFmt w:val="decimal"/>
      <w:lvlText w:val="%1."/>
      <w:lvlJc w:val="left"/>
      <w:pPr>
        <w:tabs>
          <w:tab w:val="num" w:pos="720"/>
        </w:tabs>
        <w:ind w:left="720" w:hanging="720"/>
      </w:pPr>
      <w:rPr>
        <w:rFonts w:hint="default"/>
      </w:rPr>
    </w:lvl>
  </w:abstractNum>
  <w:abstractNum w:abstractNumId="1" w15:restartNumberingAfterBreak="0">
    <w:nsid w:val="32FB1149"/>
    <w:multiLevelType w:val="hybridMultilevel"/>
    <w:tmpl w:val="C2BAFC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3D3D21"/>
    <w:multiLevelType w:val="singleLevel"/>
    <w:tmpl w:val="C6EC0442"/>
    <w:lvl w:ilvl="0">
      <w:start w:val="11"/>
      <w:numFmt w:val="decimal"/>
      <w:lvlText w:val="%1."/>
      <w:lvlJc w:val="left"/>
      <w:pPr>
        <w:tabs>
          <w:tab w:val="num" w:pos="720"/>
        </w:tabs>
        <w:ind w:left="720" w:hanging="720"/>
      </w:pPr>
      <w:rPr>
        <w:rFonts w:hint="default"/>
      </w:rPr>
    </w:lvl>
  </w:abstractNum>
  <w:abstractNum w:abstractNumId="3" w15:restartNumberingAfterBreak="0">
    <w:nsid w:val="48983A73"/>
    <w:multiLevelType w:val="hybridMultilevel"/>
    <w:tmpl w:val="0BF8ABE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C574120"/>
    <w:multiLevelType w:val="singleLevel"/>
    <w:tmpl w:val="5A2E0B4E"/>
    <w:lvl w:ilvl="0">
      <w:start w:val="5"/>
      <w:numFmt w:val="decimal"/>
      <w:lvlText w:val="%1."/>
      <w:lvlJc w:val="left"/>
      <w:pPr>
        <w:tabs>
          <w:tab w:val="num" w:pos="720"/>
        </w:tabs>
        <w:ind w:left="720" w:hanging="720"/>
      </w:pPr>
      <w:rPr>
        <w:rFonts w:hint="default"/>
      </w:rPr>
    </w:lvl>
  </w:abstractNum>
  <w:abstractNum w:abstractNumId="5" w15:restartNumberingAfterBreak="0">
    <w:nsid w:val="619E30E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F7E"/>
    <w:rsid w:val="005141D0"/>
    <w:rsid w:val="00B43C32"/>
    <w:rsid w:val="00C701CA"/>
    <w:rsid w:val="00F3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BCA8D2-AD10-4EBE-BBED-1D38CEF3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1270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Matravers School</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HOOLEY</dc:creator>
  <cp:keywords/>
  <cp:lastModifiedBy>Angela Honeywell</cp:lastModifiedBy>
  <cp:revision>2</cp:revision>
  <cp:lastPrinted>2016-01-14T14:11:00Z</cp:lastPrinted>
  <dcterms:created xsi:type="dcterms:W3CDTF">2018-01-11T16:33:00Z</dcterms:created>
  <dcterms:modified xsi:type="dcterms:W3CDTF">2018-01-11T16:33:00Z</dcterms:modified>
</cp:coreProperties>
</file>