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8501E6" w:rsidRPr="002F1391"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8501E6" w:rsidRPr="002F1391" w:rsidRDefault="008501E6" w:rsidP="002F1391">
            <w:pPr>
              <w:spacing w:after="0" w:line="240" w:lineRule="auto"/>
              <w:rPr>
                <w:rFonts w:asciiTheme="minorHAnsi" w:hAnsiTheme="minorHAnsi"/>
                <w:sz w:val="20"/>
              </w:rPr>
            </w:pPr>
            <w:r w:rsidRPr="002F1391">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8501E6"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8501E6"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rsidR="008501E6"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Early Childhood Education and Care</w:t>
            </w:r>
          </w:p>
        </w:tc>
      </w:tr>
      <w:tr w:rsidR="008501E6"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8501E6" w:rsidRPr="002F1391" w:rsidRDefault="008501E6" w:rsidP="002F1391">
            <w:pPr>
              <w:spacing w:after="0" w:line="240" w:lineRule="auto"/>
              <w:rPr>
                <w:rFonts w:asciiTheme="minorHAnsi" w:hAnsiTheme="minorHAnsi"/>
                <w:sz w:val="20"/>
              </w:rPr>
            </w:pPr>
            <w:r w:rsidRPr="002F1391">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8501E6" w:rsidRPr="002F1391" w:rsidRDefault="002F1391" w:rsidP="0095321A">
            <w:pPr>
              <w:spacing w:before="20" w:after="20" w:line="240" w:lineRule="auto"/>
              <w:rPr>
                <w:rFonts w:asciiTheme="minorHAnsi" w:hAnsiTheme="minorHAnsi"/>
                <w:sz w:val="20"/>
              </w:rPr>
            </w:pPr>
            <w:r w:rsidRPr="002F1391">
              <w:rPr>
                <w:rFonts w:asciiTheme="minorHAnsi" w:hAnsiTheme="minorHAnsi"/>
                <w:sz w:val="20"/>
              </w:rPr>
              <w:t xml:space="preserve">3 Year Old Preschool </w:t>
            </w:r>
            <w:r w:rsidR="00B8177C" w:rsidRPr="002F1391">
              <w:rPr>
                <w:rFonts w:asciiTheme="minorHAnsi" w:hAnsiTheme="minorHAnsi"/>
                <w:sz w:val="20"/>
              </w:rPr>
              <w:t>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8501E6"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Designation</w:t>
            </w:r>
          </w:p>
        </w:tc>
        <w:tc>
          <w:tcPr>
            <w:tcW w:w="3966" w:type="dxa"/>
            <w:tcBorders>
              <w:left w:val="single" w:sz="4" w:space="0" w:color="1F1F5F" w:themeColor="text1"/>
            </w:tcBorders>
            <w:tcMar>
              <w:left w:w="57" w:type="dxa"/>
              <w:right w:w="57" w:type="dxa"/>
            </w:tcMar>
          </w:tcPr>
          <w:p w:rsidR="008501E6" w:rsidRPr="002F1391" w:rsidRDefault="002F1391" w:rsidP="0095321A">
            <w:pPr>
              <w:spacing w:before="20" w:after="20" w:line="240" w:lineRule="auto"/>
              <w:rPr>
                <w:rFonts w:asciiTheme="minorHAnsi" w:hAnsiTheme="minorHAnsi"/>
                <w:sz w:val="20"/>
              </w:rPr>
            </w:pPr>
            <w:r w:rsidRPr="002F1391">
              <w:rPr>
                <w:rFonts w:asciiTheme="minorHAnsi" w:hAnsiTheme="minorHAnsi"/>
                <w:sz w:val="20"/>
              </w:rPr>
              <w:t>Administrative Officer 7</w:t>
            </w:r>
          </w:p>
        </w:tc>
      </w:tr>
      <w:tr w:rsidR="001E6917"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sz w:val="20"/>
              </w:rPr>
            </w:pPr>
            <w:r w:rsidRPr="002F1391">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1E6917" w:rsidRPr="002F1391" w:rsidRDefault="001E6917" w:rsidP="0095321A">
            <w:pPr>
              <w:spacing w:before="20" w:after="20" w:line="240" w:lineRule="auto"/>
              <w:rPr>
                <w:rFonts w:asciiTheme="minorHAnsi" w:hAnsiTheme="minorHAnsi"/>
                <w:sz w:val="20"/>
              </w:rPr>
            </w:pPr>
            <w:r w:rsidRPr="002F1391">
              <w:rPr>
                <w:rFonts w:asciiTheme="minorHAnsi" w:hAnsiTheme="minorHAnsi" w:cs="Arial"/>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95321A">
            <w:pPr>
              <w:spacing w:before="20" w:after="20" w:line="240" w:lineRule="auto"/>
              <w:rPr>
                <w:rFonts w:asciiTheme="minorHAnsi" w:hAnsiTheme="minorHAnsi"/>
                <w:sz w:val="20"/>
              </w:rPr>
            </w:pPr>
            <w:r w:rsidRPr="002F1391">
              <w:rPr>
                <w:rFonts w:asciiTheme="minorHAnsi" w:hAnsiTheme="minorHAnsi"/>
                <w:sz w:val="20"/>
              </w:rPr>
              <w:t>Duration</w:t>
            </w:r>
          </w:p>
        </w:tc>
        <w:tc>
          <w:tcPr>
            <w:tcW w:w="3966" w:type="dxa"/>
            <w:tcBorders>
              <w:left w:val="single" w:sz="4" w:space="0" w:color="1F1F5F" w:themeColor="text1"/>
            </w:tcBorders>
            <w:tcMar>
              <w:left w:w="57" w:type="dxa"/>
              <w:right w:w="57" w:type="dxa"/>
            </w:tcMar>
          </w:tcPr>
          <w:p w:rsidR="001E6917" w:rsidRPr="002F1391" w:rsidRDefault="002F1391" w:rsidP="0095321A">
            <w:pPr>
              <w:spacing w:before="20" w:after="20" w:line="240" w:lineRule="auto"/>
              <w:rPr>
                <w:rFonts w:asciiTheme="minorHAnsi" w:hAnsiTheme="minorHAnsi"/>
                <w:sz w:val="20"/>
              </w:rPr>
            </w:pPr>
            <w:r w:rsidRPr="002F1391">
              <w:rPr>
                <w:rFonts w:asciiTheme="minorHAnsi" w:hAnsiTheme="minorHAnsi" w:cs="Arial"/>
                <w:sz w:val="20"/>
              </w:rPr>
              <w:t>Fixed to 31/12/2022</w:t>
            </w:r>
          </w:p>
        </w:tc>
      </w:tr>
      <w:tr w:rsidR="001E6917"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sz w:val="20"/>
              </w:rPr>
            </w:pPr>
            <w:r w:rsidRPr="002F1391">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1E6917" w:rsidRPr="002F1391" w:rsidRDefault="002F1391" w:rsidP="0095321A">
            <w:pPr>
              <w:spacing w:before="20" w:after="20" w:line="240" w:lineRule="auto"/>
              <w:rPr>
                <w:rFonts w:asciiTheme="minorHAnsi" w:hAnsiTheme="minorHAnsi"/>
                <w:sz w:val="20"/>
              </w:rPr>
            </w:pPr>
            <w:r w:rsidRPr="002F1391">
              <w:rPr>
                <w:rFonts w:asciiTheme="minorHAnsi" w:hAnsiTheme="minorHAnsi"/>
                <w:sz w:val="20"/>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95321A">
            <w:pPr>
              <w:spacing w:before="20" w:after="20" w:line="240" w:lineRule="auto"/>
              <w:rPr>
                <w:rFonts w:asciiTheme="minorHAnsi" w:hAnsiTheme="minorHAnsi"/>
                <w:sz w:val="20"/>
              </w:rPr>
            </w:pPr>
            <w:r w:rsidRPr="002F1391">
              <w:rPr>
                <w:rFonts w:asciiTheme="minorHAnsi" w:hAnsiTheme="minorHAnsi"/>
                <w:sz w:val="20"/>
              </w:rPr>
              <w:t>Location</w:t>
            </w:r>
          </w:p>
        </w:tc>
        <w:tc>
          <w:tcPr>
            <w:tcW w:w="3966" w:type="dxa"/>
            <w:tcBorders>
              <w:left w:val="single" w:sz="4" w:space="0" w:color="1F1F5F" w:themeColor="text1"/>
            </w:tcBorders>
            <w:tcMar>
              <w:left w:w="57" w:type="dxa"/>
              <w:right w:w="57" w:type="dxa"/>
            </w:tcMar>
          </w:tcPr>
          <w:p w:rsidR="001E6917"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Darwin</w:t>
            </w:r>
          </w:p>
        </w:tc>
      </w:tr>
      <w:tr w:rsidR="001E6917"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sz w:val="20"/>
                <w:lang w:val="en-GB"/>
              </w:rPr>
            </w:pPr>
            <w:r w:rsidRPr="002F1391">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1E6917" w:rsidRPr="002F1391" w:rsidRDefault="00617DEE" w:rsidP="0095321A">
            <w:pPr>
              <w:spacing w:before="20" w:after="20" w:line="240" w:lineRule="auto"/>
              <w:rPr>
                <w:rFonts w:asciiTheme="minorHAnsi" w:hAnsiTheme="minorHAnsi"/>
                <w:sz w:val="20"/>
              </w:rPr>
            </w:pPr>
            <w:r w:rsidRPr="002F1391">
              <w:rPr>
                <w:rFonts w:asciiTheme="minorHAnsi" w:hAnsiTheme="minorHAnsi"/>
                <w:sz w:val="20"/>
              </w:rPr>
              <w:t>42830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1E6917" w:rsidRPr="002F1391" w:rsidRDefault="001E6917" w:rsidP="0095321A">
            <w:pPr>
              <w:spacing w:before="20" w:after="20" w:line="240" w:lineRule="auto"/>
              <w:rPr>
                <w:rFonts w:asciiTheme="minorHAnsi" w:hAnsiTheme="minorHAnsi"/>
                <w:sz w:val="20"/>
              </w:rPr>
            </w:pPr>
            <w:r w:rsidRPr="002F1391">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1E6917" w:rsidRPr="002F1391" w:rsidRDefault="002F1391" w:rsidP="0095321A">
            <w:pPr>
              <w:spacing w:before="20" w:after="20" w:line="240" w:lineRule="auto"/>
              <w:rPr>
                <w:rFonts w:asciiTheme="minorHAnsi" w:hAnsiTheme="minorHAnsi"/>
                <w:sz w:val="20"/>
              </w:rPr>
            </w:pPr>
            <w:r>
              <w:rPr>
                <w:rFonts w:asciiTheme="minorHAnsi" w:hAnsiTheme="minorHAnsi"/>
                <w:sz w:val="20"/>
              </w:rPr>
              <w:t>220503</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1E6917" w:rsidRPr="002F1391" w:rsidRDefault="001E6917" w:rsidP="0095321A">
            <w:pPr>
              <w:spacing w:before="20" w:after="20" w:line="240" w:lineRule="auto"/>
              <w:rPr>
                <w:rFonts w:asciiTheme="minorHAnsi" w:hAnsiTheme="minorHAnsi"/>
                <w:sz w:val="20"/>
              </w:rPr>
            </w:pPr>
            <w:r w:rsidRPr="002F1391">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1E6917" w:rsidRPr="002F1391" w:rsidRDefault="00EB0F5A" w:rsidP="0095321A">
            <w:pPr>
              <w:spacing w:before="20" w:after="20" w:line="240" w:lineRule="auto"/>
              <w:rPr>
                <w:rFonts w:asciiTheme="minorHAnsi" w:hAnsiTheme="minorHAnsi"/>
                <w:sz w:val="20"/>
              </w:rPr>
            </w:pPr>
            <w:r>
              <w:rPr>
                <w:rFonts w:asciiTheme="minorHAnsi" w:hAnsiTheme="minorHAnsi"/>
                <w:sz w:val="20"/>
              </w:rPr>
              <w:t>21/09/2021</w:t>
            </w:r>
          </w:p>
        </w:tc>
      </w:tr>
      <w:tr w:rsidR="001E6917"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sz w:val="20"/>
                <w:lang w:val="en-GB"/>
              </w:rPr>
            </w:pPr>
            <w:r w:rsidRPr="002F1391">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1E6917" w:rsidRPr="002F1391" w:rsidRDefault="008501E6" w:rsidP="0095321A">
            <w:pPr>
              <w:spacing w:before="20" w:after="20" w:line="240" w:lineRule="auto"/>
              <w:rPr>
                <w:rFonts w:asciiTheme="minorHAnsi" w:hAnsiTheme="minorHAnsi"/>
                <w:sz w:val="20"/>
              </w:rPr>
            </w:pPr>
            <w:r w:rsidRPr="002F1391">
              <w:rPr>
                <w:rFonts w:asciiTheme="minorHAnsi" w:hAnsiTheme="minorHAnsi"/>
                <w:sz w:val="20"/>
              </w:rPr>
              <w:t>Susan Edwards</w:t>
            </w:r>
            <w:r w:rsidR="002F1391" w:rsidRPr="002F1391">
              <w:rPr>
                <w:rFonts w:asciiTheme="minorHAnsi" w:hAnsiTheme="minorHAnsi"/>
                <w:sz w:val="20"/>
              </w:rPr>
              <w:t>,</w:t>
            </w:r>
            <w:r w:rsidRPr="002F1391">
              <w:rPr>
                <w:rFonts w:asciiTheme="minorHAnsi" w:hAnsiTheme="minorHAnsi"/>
                <w:sz w:val="20"/>
              </w:rPr>
              <w:t xml:space="preserve"> Director Early Years Strategic Projects</w:t>
            </w:r>
            <w:r w:rsidR="002F1391" w:rsidRPr="002F1391">
              <w:rPr>
                <w:rFonts w:asciiTheme="minorHAnsi" w:hAnsiTheme="minorHAnsi"/>
                <w:sz w:val="20"/>
              </w:rPr>
              <w:t xml:space="preserve"> on 08 8944 9241</w:t>
            </w:r>
            <w:r w:rsidRPr="002F1391">
              <w:rPr>
                <w:rFonts w:asciiTheme="minorHAnsi" w:hAnsiTheme="minorHAnsi"/>
                <w:sz w:val="20"/>
              </w:rPr>
              <w:t xml:space="preserve"> </w:t>
            </w:r>
            <w:r w:rsidR="002F1391" w:rsidRPr="002F1391">
              <w:rPr>
                <w:rFonts w:asciiTheme="minorHAnsi" w:hAnsiTheme="minorHAnsi"/>
                <w:sz w:val="20"/>
              </w:rPr>
              <w:t xml:space="preserve">or </w:t>
            </w:r>
            <w:hyperlink r:id="rId9" w:history="1">
              <w:r w:rsidRPr="002F1391">
                <w:rPr>
                  <w:rStyle w:val="Hyperlink"/>
                  <w:rFonts w:asciiTheme="minorHAnsi" w:hAnsiTheme="minorHAnsi"/>
                  <w:sz w:val="20"/>
                </w:rPr>
                <w:t>Susa</w:t>
              </w:r>
              <w:r w:rsidR="009F35FA">
                <w:rPr>
                  <w:rStyle w:val="Hyperlink"/>
                  <w:rFonts w:asciiTheme="minorHAnsi" w:hAnsiTheme="minorHAnsi"/>
                  <w:sz w:val="20"/>
                </w:rPr>
                <w:t>n</w:t>
              </w:r>
              <w:bookmarkStart w:id="0" w:name="_GoBack"/>
              <w:bookmarkEnd w:id="0"/>
              <w:r w:rsidRPr="002F1391">
                <w:rPr>
                  <w:rStyle w:val="Hyperlink"/>
                  <w:rFonts w:asciiTheme="minorHAnsi" w:hAnsiTheme="minorHAnsi"/>
                  <w:sz w:val="20"/>
                </w:rPr>
                <w:t>.Edwards1@education.nt.gov.au</w:t>
              </w:r>
            </w:hyperlink>
            <w:r w:rsidRPr="002F1391">
              <w:rPr>
                <w:rFonts w:asciiTheme="minorHAnsi" w:hAnsiTheme="minorHAnsi"/>
                <w:sz w:val="20"/>
              </w:rPr>
              <w:t xml:space="preserve"> </w:t>
            </w:r>
          </w:p>
        </w:tc>
      </w:tr>
      <w:tr w:rsidR="001E6917" w:rsidRPr="002F13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sz w:val="20"/>
                <w:lang w:val="en-GB"/>
              </w:rPr>
            </w:pPr>
            <w:r w:rsidRPr="002F1391">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1E6917" w:rsidRPr="002F1391" w:rsidRDefault="005F5DE1" w:rsidP="0095321A">
            <w:pPr>
              <w:spacing w:before="20" w:after="20" w:line="240" w:lineRule="auto"/>
              <w:rPr>
                <w:rFonts w:asciiTheme="minorHAnsi" w:hAnsiTheme="minorHAnsi"/>
                <w:sz w:val="20"/>
              </w:rPr>
            </w:pPr>
            <w:hyperlink r:id="rId10" w:history="1">
              <w:r w:rsidR="002F1391" w:rsidRPr="00973F08">
                <w:rPr>
                  <w:rStyle w:val="Hyperlink"/>
                  <w:rFonts w:asciiTheme="minorHAnsi" w:hAnsiTheme="minorHAnsi" w:cs="Arial"/>
                  <w:sz w:val="20"/>
                </w:rPr>
                <w:t>https://education.nt.gov.au/</w:t>
              </w:r>
            </w:hyperlink>
            <w:r w:rsidR="002F1391">
              <w:rPr>
                <w:rFonts w:asciiTheme="minorHAnsi" w:hAnsiTheme="minorHAnsi" w:cs="Arial"/>
                <w:color w:val="127CC0" w:themeColor="accent2"/>
                <w:sz w:val="20"/>
              </w:rPr>
              <w:t xml:space="preserve"> </w:t>
            </w:r>
          </w:p>
        </w:tc>
      </w:tr>
      <w:tr w:rsidR="001E6917" w:rsidRPr="002F1391"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1E6917" w:rsidRPr="002F1391" w:rsidRDefault="001E6917" w:rsidP="002F1391">
            <w:pPr>
              <w:spacing w:after="0" w:line="240" w:lineRule="auto"/>
              <w:rPr>
                <w:rFonts w:asciiTheme="minorHAnsi" w:hAnsiTheme="minorHAnsi" w:cs="Arial"/>
                <w:bCs/>
                <w:iCs/>
                <w:sz w:val="20"/>
                <w:lang w:val="en-GB"/>
              </w:rPr>
            </w:pPr>
            <w:r w:rsidRPr="002F1391">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1E6917" w:rsidRPr="002F1391" w:rsidRDefault="005F5DE1" w:rsidP="0095321A">
            <w:pPr>
              <w:spacing w:before="20" w:after="20" w:line="240" w:lineRule="auto"/>
              <w:rPr>
                <w:rFonts w:asciiTheme="minorHAnsi" w:hAnsiTheme="minorHAnsi"/>
                <w:sz w:val="20"/>
              </w:rPr>
            </w:pPr>
            <w:hyperlink r:id="rId11" w:history="1">
              <w:r w:rsidR="002F1391" w:rsidRPr="002F1391">
                <w:rPr>
                  <w:rStyle w:val="Hyperlink"/>
                  <w:rFonts w:asciiTheme="minorHAnsi" w:hAnsiTheme="minorHAnsi"/>
                  <w:sz w:val="20"/>
                </w:rPr>
                <w:t>https://jobs.nt.gov.au/Home/JobDetails?rtfId=220503</w:t>
              </w:r>
            </w:hyperlink>
            <w:r w:rsidR="002F1391" w:rsidRPr="002F1391">
              <w:rPr>
                <w:rFonts w:asciiTheme="minorHAnsi" w:hAnsiTheme="minorHAnsi"/>
                <w:sz w:val="20"/>
              </w:rPr>
              <w:t xml:space="preserve"> </w:t>
            </w:r>
          </w:p>
        </w:tc>
      </w:tr>
      <w:tr w:rsidR="001E6917" w:rsidRPr="002F1391"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1E6917" w:rsidRPr="002F1391" w:rsidRDefault="001E6917" w:rsidP="002F1391">
            <w:pPr>
              <w:pStyle w:val="Heading1"/>
              <w:spacing w:after="60"/>
              <w:jc w:val="both"/>
              <w:outlineLvl w:val="0"/>
              <w:rPr>
                <w:rFonts w:asciiTheme="minorHAnsi" w:hAnsiTheme="minorHAnsi"/>
                <w:sz w:val="20"/>
              </w:rPr>
            </w:pPr>
            <w:r w:rsidRPr="002F1391">
              <w:rPr>
                <w:rFonts w:asciiTheme="minorHAnsi" w:hAnsiTheme="minorHAnsi"/>
                <w:sz w:val="20"/>
              </w:rPr>
              <w:t xml:space="preserve">Applications must be limited to a one-page summary sheet and detailed resume </w:t>
            </w:r>
          </w:p>
        </w:tc>
      </w:tr>
      <w:tr w:rsidR="001E6917" w:rsidRPr="002F1391"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1E6917" w:rsidRPr="002F1391" w:rsidRDefault="001E6917" w:rsidP="002F1391">
            <w:pPr>
              <w:pStyle w:val="Heading1"/>
              <w:spacing w:after="60"/>
              <w:ind w:right="86"/>
              <w:jc w:val="both"/>
              <w:outlineLvl w:val="0"/>
              <w:rPr>
                <w:rFonts w:asciiTheme="minorHAnsi" w:hAnsiTheme="minorHAnsi"/>
                <w:sz w:val="20"/>
              </w:rPr>
            </w:pPr>
            <w:r w:rsidRPr="002F1391">
              <w:rPr>
                <w:rFonts w:asciiTheme="minorHAnsi" w:hAnsiTheme="minorHAnsi"/>
                <w:sz w:val="20"/>
              </w:rPr>
              <w:t xml:space="preserve">Information for applicants – Inclusion and diversity and Special measures </w:t>
            </w:r>
          </w:p>
          <w:p w:rsidR="0095321A" w:rsidRDefault="001E6917" w:rsidP="006F28D7">
            <w:pPr>
              <w:spacing w:after="60" w:line="240" w:lineRule="auto"/>
              <w:ind w:right="86"/>
              <w:jc w:val="both"/>
              <w:rPr>
                <w:rFonts w:asciiTheme="minorHAnsi" w:hAnsiTheme="minorHAnsi"/>
                <w:sz w:val="20"/>
              </w:rPr>
            </w:pPr>
            <w:r w:rsidRPr="002F1391">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2F1391">
                <w:rPr>
                  <w:rStyle w:val="Hyperlink"/>
                  <w:rFonts w:asciiTheme="minorHAnsi" w:hAnsiTheme="minorHAnsi"/>
                  <w:sz w:val="20"/>
                </w:rPr>
                <w:t>OCPE website</w:t>
              </w:r>
            </w:hyperlink>
            <w:r w:rsidRPr="002F1391">
              <w:rPr>
                <w:rFonts w:asciiTheme="minorHAnsi" w:hAnsiTheme="minorHAnsi"/>
                <w:sz w:val="20"/>
              </w:rPr>
              <w:t>.</w:t>
            </w:r>
            <w:r w:rsidR="0095321A">
              <w:rPr>
                <w:rFonts w:asciiTheme="minorHAnsi" w:hAnsiTheme="minorHAnsi"/>
                <w:sz w:val="20"/>
              </w:rPr>
              <w:t xml:space="preserve"> </w:t>
            </w:r>
          </w:p>
          <w:p w:rsidR="001E6917" w:rsidRPr="0095321A" w:rsidRDefault="001E6917" w:rsidP="0095321A">
            <w:pPr>
              <w:spacing w:after="60" w:line="240" w:lineRule="auto"/>
              <w:ind w:right="86"/>
              <w:jc w:val="both"/>
              <w:rPr>
                <w:rFonts w:asciiTheme="minorHAnsi" w:hAnsiTheme="minorHAnsi"/>
                <w:sz w:val="20"/>
              </w:rPr>
            </w:pPr>
            <w:r w:rsidRPr="002F1391">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2F1391">
                <w:rPr>
                  <w:rStyle w:val="Hyperlink"/>
                  <w:rFonts w:asciiTheme="minorHAnsi" w:hAnsiTheme="minorHAnsi"/>
                  <w:sz w:val="20"/>
                </w:rPr>
                <w:t>OCPE website</w:t>
              </w:r>
            </w:hyperlink>
            <w:r w:rsidRPr="002F1391">
              <w:rPr>
                <w:rFonts w:asciiTheme="minorHAnsi" w:hAnsiTheme="minorHAnsi"/>
                <w:sz w:val="20"/>
              </w:rPr>
              <w:t>.</w:t>
            </w:r>
          </w:p>
        </w:tc>
      </w:tr>
    </w:tbl>
    <w:p w:rsidR="002942D4" w:rsidRPr="002F1391" w:rsidRDefault="003116ED" w:rsidP="002F1391">
      <w:pPr>
        <w:pStyle w:val="Heading1"/>
        <w:spacing w:before="120"/>
        <w:ind w:right="142"/>
        <w:jc w:val="both"/>
        <w:rPr>
          <w:rFonts w:asciiTheme="minorHAnsi" w:hAnsiTheme="minorHAnsi"/>
          <w:sz w:val="20"/>
        </w:rPr>
      </w:pPr>
      <w:r w:rsidRPr="002F1391">
        <w:rPr>
          <w:rFonts w:asciiTheme="minorHAnsi" w:hAnsiTheme="minorHAnsi"/>
          <w:sz w:val="20"/>
        </w:rPr>
        <w:t xml:space="preserve">Primary </w:t>
      </w:r>
      <w:r w:rsidR="002942D4" w:rsidRPr="002F1391">
        <w:rPr>
          <w:rFonts w:asciiTheme="minorHAnsi" w:hAnsiTheme="minorHAnsi"/>
          <w:sz w:val="20"/>
        </w:rPr>
        <w:t>objective</w:t>
      </w:r>
    </w:p>
    <w:p w:rsidR="0082278A" w:rsidRPr="002F1391" w:rsidRDefault="008501E6" w:rsidP="002F1391">
      <w:pPr>
        <w:spacing w:after="0" w:line="240" w:lineRule="auto"/>
        <w:ind w:right="141"/>
        <w:jc w:val="both"/>
        <w:rPr>
          <w:rFonts w:asciiTheme="minorHAnsi" w:hAnsiTheme="minorHAnsi"/>
          <w:sz w:val="20"/>
        </w:rPr>
      </w:pPr>
      <w:r w:rsidRPr="002F1391">
        <w:rPr>
          <w:rFonts w:asciiTheme="minorHAnsi" w:hAnsiTheme="minorHAnsi"/>
          <w:sz w:val="20"/>
        </w:rPr>
        <w:t>Responsible for the</w:t>
      </w:r>
      <w:r w:rsidR="00A46A3C" w:rsidRPr="002F1391">
        <w:rPr>
          <w:rFonts w:asciiTheme="minorHAnsi" w:hAnsiTheme="minorHAnsi"/>
          <w:sz w:val="20"/>
        </w:rPr>
        <w:t xml:space="preserve"> policy review, design and </w:t>
      </w:r>
      <w:r w:rsidRPr="002F1391">
        <w:rPr>
          <w:rFonts w:asciiTheme="minorHAnsi" w:hAnsiTheme="minorHAnsi"/>
          <w:sz w:val="20"/>
        </w:rPr>
        <w:t xml:space="preserve">development </w:t>
      </w:r>
      <w:r w:rsidR="00A46A3C" w:rsidRPr="002F1391">
        <w:rPr>
          <w:rFonts w:asciiTheme="minorHAnsi" w:hAnsiTheme="minorHAnsi"/>
          <w:sz w:val="20"/>
        </w:rPr>
        <w:t xml:space="preserve">to </w:t>
      </w:r>
      <w:r w:rsidRPr="002F1391">
        <w:rPr>
          <w:rFonts w:asciiTheme="minorHAnsi" w:hAnsiTheme="minorHAnsi"/>
          <w:sz w:val="20"/>
        </w:rPr>
        <w:t>support the implementation of</w:t>
      </w:r>
      <w:r w:rsidR="00A46A3C" w:rsidRPr="002F1391">
        <w:rPr>
          <w:rFonts w:asciiTheme="minorHAnsi" w:hAnsiTheme="minorHAnsi"/>
          <w:sz w:val="20"/>
        </w:rPr>
        <w:t xml:space="preserve"> key objectives for the Departments </w:t>
      </w:r>
      <w:r w:rsidRPr="002F1391">
        <w:rPr>
          <w:rFonts w:asciiTheme="minorHAnsi" w:hAnsiTheme="minorHAnsi"/>
          <w:sz w:val="20"/>
        </w:rPr>
        <w:t xml:space="preserve">Three year old Preschool </w:t>
      </w:r>
      <w:r w:rsidR="00A46A3C" w:rsidRPr="002F1391">
        <w:rPr>
          <w:rFonts w:asciiTheme="minorHAnsi" w:hAnsiTheme="minorHAnsi"/>
          <w:sz w:val="20"/>
        </w:rPr>
        <w:t>project</w:t>
      </w:r>
      <w:r w:rsidRPr="002F1391">
        <w:rPr>
          <w:rFonts w:asciiTheme="minorHAnsi" w:hAnsiTheme="minorHAnsi"/>
          <w:sz w:val="20"/>
        </w:rPr>
        <w:t xml:space="preserve"> through a cross-divisional and interagency approach. The position is also responsible for the project management and coordination of strategic initiatives in response to current and emerging issues affecting quality education and care in the Northern Territory.</w:t>
      </w:r>
    </w:p>
    <w:p w:rsidR="002942D4" w:rsidRPr="002F1391" w:rsidRDefault="002942D4" w:rsidP="002F1391">
      <w:pPr>
        <w:pStyle w:val="Heading1"/>
        <w:spacing w:before="120"/>
        <w:ind w:right="142"/>
        <w:jc w:val="both"/>
        <w:rPr>
          <w:rFonts w:asciiTheme="minorHAnsi" w:hAnsiTheme="minorHAnsi"/>
          <w:sz w:val="20"/>
        </w:rPr>
      </w:pPr>
      <w:r w:rsidRPr="002F1391">
        <w:rPr>
          <w:rFonts w:asciiTheme="minorHAnsi" w:hAnsiTheme="minorHAnsi"/>
          <w:sz w:val="20"/>
        </w:rPr>
        <w:t>Context statement</w:t>
      </w:r>
    </w:p>
    <w:p w:rsidR="0082278A" w:rsidRPr="002F1391" w:rsidRDefault="00D329B0" w:rsidP="002F1391">
      <w:pPr>
        <w:spacing w:after="0" w:line="240" w:lineRule="auto"/>
        <w:ind w:right="141"/>
        <w:jc w:val="both"/>
        <w:rPr>
          <w:rFonts w:asciiTheme="minorHAnsi" w:hAnsiTheme="minorHAnsi"/>
          <w:sz w:val="20"/>
        </w:rPr>
      </w:pPr>
      <w:r w:rsidRPr="002F1391">
        <w:rPr>
          <w:rFonts w:asciiTheme="minorHAnsi" w:hAnsiTheme="minorHAnsi"/>
          <w:sz w:val="20"/>
        </w:rPr>
        <w:t>Early Childhood Education and Care is responsible for strategically implementing a range of Commonwealth and NT Government early childhood education and care initiatives, including the administration of the National Quality Framework, to improve the quality and integration of early childhood services. It provides policy and program advice, professional development and support to government and non-government early childhood education and care services across the NT.</w:t>
      </w:r>
    </w:p>
    <w:p w:rsidR="002A321B" w:rsidRPr="002F1391" w:rsidRDefault="00B84E17" w:rsidP="002F1391">
      <w:pPr>
        <w:pStyle w:val="Heading1"/>
        <w:spacing w:before="120"/>
        <w:ind w:right="142"/>
        <w:jc w:val="both"/>
        <w:rPr>
          <w:rFonts w:asciiTheme="minorHAnsi" w:hAnsiTheme="minorHAnsi"/>
          <w:sz w:val="20"/>
        </w:rPr>
      </w:pPr>
      <w:r w:rsidRPr="002F1391">
        <w:rPr>
          <w:rFonts w:asciiTheme="minorHAnsi" w:hAnsiTheme="minorHAnsi"/>
          <w:sz w:val="20"/>
        </w:rPr>
        <w:t>Key d</w:t>
      </w:r>
      <w:r w:rsidR="00784A4B" w:rsidRPr="002F1391">
        <w:rPr>
          <w:rFonts w:asciiTheme="minorHAnsi" w:hAnsiTheme="minorHAnsi"/>
          <w:sz w:val="20"/>
        </w:rPr>
        <w:t xml:space="preserve">uties and </w:t>
      </w:r>
      <w:r w:rsidRPr="002F1391">
        <w:rPr>
          <w:rFonts w:asciiTheme="minorHAnsi" w:hAnsiTheme="minorHAnsi"/>
          <w:sz w:val="20"/>
        </w:rPr>
        <w:t>r</w:t>
      </w:r>
      <w:r w:rsidR="00D20905" w:rsidRPr="002F1391">
        <w:rPr>
          <w:rFonts w:asciiTheme="minorHAnsi" w:hAnsiTheme="minorHAnsi"/>
          <w:sz w:val="20"/>
        </w:rPr>
        <w:t>esponsibilities</w:t>
      </w:r>
    </w:p>
    <w:p w:rsidR="008501E6" w:rsidRPr="002F1391" w:rsidRDefault="008501E6" w:rsidP="002F1391">
      <w:pPr>
        <w:pStyle w:val="ListParagraph"/>
        <w:numPr>
          <w:ilvl w:val="0"/>
          <w:numId w:val="13"/>
        </w:numPr>
        <w:spacing w:after="0" w:line="240" w:lineRule="auto"/>
        <w:ind w:right="141"/>
        <w:jc w:val="both"/>
        <w:rPr>
          <w:rFonts w:asciiTheme="minorHAnsi" w:hAnsiTheme="minorHAnsi"/>
          <w:sz w:val="20"/>
        </w:rPr>
      </w:pPr>
      <w:r w:rsidRPr="002F1391">
        <w:rPr>
          <w:rFonts w:asciiTheme="minorHAnsi" w:hAnsiTheme="minorHAnsi"/>
          <w:sz w:val="20"/>
        </w:rPr>
        <w:t xml:space="preserve">Provide evidence based policy development, analysis and advice on a range of early childhood education and care matters that strategically link policy, planning and program delivery to support improved outcomes for children birth to eight years. </w:t>
      </w:r>
    </w:p>
    <w:p w:rsidR="008501E6" w:rsidRPr="002F1391" w:rsidRDefault="008501E6" w:rsidP="002F1391">
      <w:pPr>
        <w:pStyle w:val="ListParagraph"/>
        <w:numPr>
          <w:ilvl w:val="0"/>
          <w:numId w:val="13"/>
        </w:numPr>
        <w:spacing w:after="0" w:line="240" w:lineRule="auto"/>
        <w:ind w:right="141"/>
        <w:jc w:val="both"/>
        <w:rPr>
          <w:rFonts w:asciiTheme="minorHAnsi" w:hAnsiTheme="minorHAnsi"/>
          <w:sz w:val="20"/>
        </w:rPr>
      </w:pPr>
      <w:r w:rsidRPr="002F1391">
        <w:rPr>
          <w:rFonts w:asciiTheme="minorHAnsi" w:hAnsiTheme="minorHAnsi"/>
          <w:sz w:val="20"/>
        </w:rPr>
        <w:t>Provide high level strategic advice, information and project management support to the Early Years Strategic Policy team to enable the effective delivery of projects.</w:t>
      </w:r>
    </w:p>
    <w:p w:rsidR="008501E6" w:rsidRPr="002F1391" w:rsidRDefault="008501E6" w:rsidP="002F1391">
      <w:pPr>
        <w:pStyle w:val="ListParagraph"/>
        <w:numPr>
          <w:ilvl w:val="0"/>
          <w:numId w:val="13"/>
        </w:numPr>
        <w:spacing w:after="0" w:line="240" w:lineRule="auto"/>
        <w:ind w:right="141"/>
        <w:jc w:val="both"/>
        <w:rPr>
          <w:rFonts w:asciiTheme="minorHAnsi" w:hAnsiTheme="minorHAnsi"/>
          <w:sz w:val="20"/>
        </w:rPr>
      </w:pPr>
      <w:r w:rsidRPr="002F1391">
        <w:rPr>
          <w:rFonts w:asciiTheme="minorHAnsi" w:hAnsiTheme="minorHAnsi"/>
          <w:sz w:val="20"/>
        </w:rPr>
        <w:t xml:space="preserve">Research, consult and develop policies and inform the development of implementation strategies relating to new Australian and NT Government early childhood initiatives. </w:t>
      </w:r>
    </w:p>
    <w:p w:rsidR="008501E6" w:rsidRPr="002F1391" w:rsidRDefault="008501E6" w:rsidP="002F1391">
      <w:pPr>
        <w:pStyle w:val="ListParagraph"/>
        <w:numPr>
          <w:ilvl w:val="0"/>
          <w:numId w:val="13"/>
        </w:numPr>
        <w:spacing w:after="0" w:line="240" w:lineRule="auto"/>
        <w:ind w:right="141"/>
        <w:jc w:val="both"/>
        <w:rPr>
          <w:rFonts w:asciiTheme="minorHAnsi" w:hAnsiTheme="minorHAnsi"/>
          <w:sz w:val="20"/>
        </w:rPr>
      </w:pPr>
      <w:r w:rsidRPr="002F1391">
        <w:rPr>
          <w:rFonts w:asciiTheme="minorHAnsi" w:hAnsiTheme="minorHAnsi"/>
          <w:sz w:val="20"/>
        </w:rPr>
        <w:t>Prepare high level correspondence, submissions and reports as required</w:t>
      </w:r>
    </w:p>
    <w:p w:rsidR="008501E6" w:rsidRPr="002F1391" w:rsidRDefault="008501E6" w:rsidP="002F1391">
      <w:pPr>
        <w:pStyle w:val="ListParagraph"/>
        <w:numPr>
          <w:ilvl w:val="0"/>
          <w:numId w:val="13"/>
        </w:numPr>
        <w:spacing w:after="0" w:line="240" w:lineRule="auto"/>
        <w:ind w:right="141"/>
        <w:jc w:val="both"/>
        <w:rPr>
          <w:rFonts w:asciiTheme="minorHAnsi" w:hAnsiTheme="minorHAnsi"/>
          <w:sz w:val="20"/>
        </w:rPr>
      </w:pPr>
      <w:r w:rsidRPr="002F1391">
        <w:rPr>
          <w:rFonts w:asciiTheme="minorHAnsi" w:hAnsiTheme="minorHAnsi"/>
          <w:sz w:val="20"/>
        </w:rPr>
        <w:t xml:space="preserve">Develop and maintain relationships and collaborative partnerships across the agency, and with external stakeholders including networking and collaboration on projects. </w:t>
      </w:r>
    </w:p>
    <w:p w:rsidR="002A321B" w:rsidRPr="002F1391" w:rsidRDefault="00B84E17" w:rsidP="002F1391">
      <w:pPr>
        <w:pStyle w:val="Heading1"/>
        <w:spacing w:before="120"/>
        <w:ind w:right="142"/>
        <w:jc w:val="both"/>
        <w:rPr>
          <w:rFonts w:asciiTheme="minorHAnsi" w:hAnsiTheme="minorHAnsi"/>
          <w:sz w:val="20"/>
        </w:rPr>
      </w:pPr>
      <w:r w:rsidRPr="002F1391">
        <w:rPr>
          <w:rFonts w:asciiTheme="minorHAnsi" w:hAnsiTheme="minorHAnsi"/>
          <w:sz w:val="20"/>
        </w:rPr>
        <w:t>Selection c</w:t>
      </w:r>
      <w:r w:rsidR="00D20905" w:rsidRPr="002F1391">
        <w:rPr>
          <w:rFonts w:asciiTheme="minorHAnsi" w:hAnsiTheme="minorHAnsi"/>
          <w:sz w:val="20"/>
        </w:rPr>
        <w:t>riteria</w:t>
      </w:r>
    </w:p>
    <w:p w:rsidR="005573A3" w:rsidRPr="002F1391" w:rsidRDefault="005573A3" w:rsidP="002F1391">
      <w:pPr>
        <w:pStyle w:val="Heading1"/>
        <w:spacing w:before="0"/>
        <w:ind w:right="141"/>
        <w:jc w:val="both"/>
      </w:pPr>
      <w:r w:rsidRPr="002F1391">
        <w:t>Essential</w:t>
      </w:r>
    </w:p>
    <w:p w:rsidR="008501E6" w:rsidRPr="002F1391" w:rsidRDefault="008501E6" w:rsidP="002F1391">
      <w:pPr>
        <w:pStyle w:val="ListParagraph"/>
        <w:numPr>
          <w:ilvl w:val="0"/>
          <w:numId w:val="20"/>
        </w:numPr>
        <w:tabs>
          <w:tab w:val="num" w:pos="284"/>
        </w:tabs>
        <w:spacing w:after="0" w:line="240" w:lineRule="auto"/>
        <w:ind w:right="141"/>
        <w:contextualSpacing/>
        <w:jc w:val="both"/>
        <w:rPr>
          <w:rFonts w:asciiTheme="minorHAnsi" w:hAnsiTheme="minorHAnsi" w:cs="Arial"/>
          <w:sz w:val="20"/>
        </w:rPr>
      </w:pPr>
      <w:r w:rsidRPr="002F1391">
        <w:rPr>
          <w:rFonts w:asciiTheme="minorHAnsi" w:hAnsiTheme="minorHAnsi" w:cs="Arial"/>
          <w:color w:val="000000"/>
          <w:sz w:val="20"/>
        </w:rPr>
        <w:t>Demonstrated</w:t>
      </w:r>
      <w:r w:rsidRPr="002F1391">
        <w:rPr>
          <w:rFonts w:asciiTheme="minorHAnsi" w:hAnsiTheme="minorHAnsi" w:cs="Arial"/>
          <w:sz w:val="20"/>
          <w:lang w:val="en-US"/>
        </w:rPr>
        <w:t xml:space="preserve"> experience </w:t>
      </w:r>
      <w:r w:rsidRPr="002F1391">
        <w:rPr>
          <w:rFonts w:asciiTheme="minorHAnsi" w:hAnsiTheme="minorHAnsi" w:cs="Arial"/>
          <w:color w:val="000000"/>
          <w:sz w:val="20"/>
        </w:rPr>
        <w:t xml:space="preserve">in the delivery of quality strategic and evidence based policy, </w:t>
      </w:r>
      <w:r w:rsidRPr="002F1391">
        <w:rPr>
          <w:rFonts w:asciiTheme="minorHAnsi" w:hAnsiTheme="minorHAnsi" w:cs="Arial"/>
          <w:sz w:val="20"/>
          <w:lang w:val="en-US"/>
        </w:rPr>
        <w:t xml:space="preserve">reporting and analysis. </w:t>
      </w:r>
    </w:p>
    <w:p w:rsidR="008501E6" w:rsidRPr="002F1391" w:rsidRDefault="008501E6" w:rsidP="002F1391">
      <w:pPr>
        <w:pStyle w:val="ListParagraph"/>
        <w:numPr>
          <w:ilvl w:val="0"/>
          <w:numId w:val="20"/>
        </w:numPr>
        <w:spacing w:after="0" w:line="240" w:lineRule="auto"/>
        <w:ind w:right="141"/>
        <w:contextualSpacing/>
        <w:jc w:val="both"/>
        <w:rPr>
          <w:rFonts w:asciiTheme="minorHAnsi" w:hAnsiTheme="minorHAnsi" w:cs="Arial"/>
          <w:color w:val="000000"/>
          <w:sz w:val="20"/>
        </w:rPr>
      </w:pPr>
      <w:r w:rsidRPr="002F1391">
        <w:rPr>
          <w:rFonts w:asciiTheme="minorHAnsi" w:hAnsiTheme="minorHAnsi" w:cs="Arial"/>
          <w:color w:val="000000"/>
          <w:sz w:val="20"/>
        </w:rPr>
        <w:t>High level strategic thinking, conceptual and analytical skills.</w:t>
      </w:r>
    </w:p>
    <w:p w:rsidR="008501E6" w:rsidRPr="002F1391" w:rsidRDefault="008501E6" w:rsidP="002F1391">
      <w:pPr>
        <w:pStyle w:val="ListParagraph"/>
        <w:numPr>
          <w:ilvl w:val="0"/>
          <w:numId w:val="13"/>
        </w:numPr>
        <w:tabs>
          <w:tab w:val="num" w:pos="284"/>
        </w:tabs>
        <w:spacing w:after="0" w:line="240" w:lineRule="auto"/>
        <w:ind w:right="141"/>
        <w:contextualSpacing/>
        <w:jc w:val="both"/>
        <w:rPr>
          <w:rFonts w:asciiTheme="minorHAnsi" w:hAnsiTheme="minorHAnsi" w:cs="Arial"/>
          <w:color w:val="000000"/>
          <w:sz w:val="20"/>
        </w:rPr>
      </w:pPr>
      <w:r w:rsidRPr="002F1391">
        <w:rPr>
          <w:rFonts w:asciiTheme="minorHAnsi" w:hAnsiTheme="minorHAnsi" w:cs="Arial"/>
          <w:color w:val="000000"/>
          <w:sz w:val="20"/>
        </w:rPr>
        <w:t>Highly developed interpersonal and communication skills with a demonstrated capacity to write in a clear and concise manner, communicate with influence and ensure messages are appropriate to targeted audiences.</w:t>
      </w:r>
    </w:p>
    <w:p w:rsidR="008501E6" w:rsidRPr="002F1391" w:rsidRDefault="008501E6" w:rsidP="002F1391">
      <w:pPr>
        <w:pStyle w:val="ListParagraph"/>
        <w:numPr>
          <w:ilvl w:val="0"/>
          <w:numId w:val="13"/>
        </w:numPr>
        <w:tabs>
          <w:tab w:val="num" w:pos="284"/>
        </w:tabs>
        <w:spacing w:after="0" w:line="240" w:lineRule="auto"/>
        <w:ind w:right="141"/>
        <w:contextualSpacing/>
        <w:jc w:val="both"/>
        <w:rPr>
          <w:rFonts w:asciiTheme="minorHAnsi" w:hAnsiTheme="minorHAnsi" w:cs="Arial"/>
          <w:sz w:val="20"/>
        </w:rPr>
      </w:pPr>
      <w:r w:rsidRPr="002F1391">
        <w:rPr>
          <w:rFonts w:asciiTheme="minorHAnsi" w:hAnsiTheme="minorHAnsi" w:cs="Arial"/>
          <w:color w:val="000000"/>
          <w:sz w:val="20"/>
        </w:rPr>
        <w:t>Demonstrated ability to achieve results within limited timeframes and prioritise competing demands, and be self-directed as well as working effectively as part of a team.</w:t>
      </w:r>
    </w:p>
    <w:p w:rsidR="008501E6" w:rsidRPr="002F1391" w:rsidRDefault="008501E6" w:rsidP="002F1391">
      <w:pPr>
        <w:pStyle w:val="ListParagraph"/>
        <w:numPr>
          <w:ilvl w:val="0"/>
          <w:numId w:val="13"/>
        </w:numPr>
        <w:tabs>
          <w:tab w:val="num" w:pos="284"/>
        </w:tabs>
        <w:spacing w:after="0" w:line="240" w:lineRule="auto"/>
        <w:ind w:right="141"/>
        <w:contextualSpacing/>
        <w:jc w:val="both"/>
        <w:rPr>
          <w:rFonts w:asciiTheme="minorHAnsi" w:hAnsiTheme="minorHAnsi" w:cs="Arial"/>
          <w:sz w:val="20"/>
        </w:rPr>
      </w:pPr>
      <w:r w:rsidRPr="002F1391">
        <w:rPr>
          <w:rFonts w:asciiTheme="minorHAnsi" w:hAnsiTheme="minorHAnsi" w:cs="Arial"/>
          <w:color w:val="000000"/>
          <w:sz w:val="20"/>
        </w:rPr>
        <w:t>Demonstrated ability to build and maintain effective networks with a range of internal and external stakeholders to link policy and program delivery.</w:t>
      </w:r>
    </w:p>
    <w:p w:rsidR="002F1391" w:rsidRPr="006F28D7" w:rsidRDefault="008501E6" w:rsidP="002F1391">
      <w:pPr>
        <w:pStyle w:val="ListParagraph"/>
        <w:numPr>
          <w:ilvl w:val="0"/>
          <w:numId w:val="13"/>
        </w:numPr>
        <w:tabs>
          <w:tab w:val="num" w:pos="284"/>
        </w:tabs>
        <w:spacing w:after="0" w:line="240" w:lineRule="auto"/>
        <w:ind w:right="141"/>
        <w:jc w:val="both"/>
        <w:rPr>
          <w:rFonts w:asciiTheme="minorHAnsi" w:hAnsiTheme="minorHAnsi" w:cs="Arial"/>
          <w:sz w:val="20"/>
        </w:rPr>
      </w:pPr>
      <w:r w:rsidRPr="002F1391">
        <w:rPr>
          <w:rFonts w:asciiTheme="minorHAnsi" w:hAnsiTheme="minorHAnsi" w:cs="Arial"/>
          <w:sz w:val="20"/>
          <w:lang w:val="en-GB"/>
        </w:rPr>
        <w:t xml:space="preserve">An ability to interact and work effectively with people of </w:t>
      </w:r>
      <w:r w:rsidR="002F1391" w:rsidRPr="002F1391">
        <w:rPr>
          <w:rFonts w:asciiTheme="minorHAnsi" w:hAnsiTheme="minorHAnsi" w:cs="Arial"/>
          <w:sz w:val="20"/>
          <w:lang w:val="en-GB"/>
        </w:rPr>
        <w:t>diverse</w:t>
      </w:r>
      <w:r w:rsidRPr="002F1391">
        <w:rPr>
          <w:rFonts w:asciiTheme="minorHAnsi" w:hAnsiTheme="minorHAnsi" w:cs="Arial"/>
          <w:sz w:val="20"/>
          <w:lang w:val="en-GB"/>
        </w:rPr>
        <w:t xml:space="preserve"> cultures.</w:t>
      </w:r>
    </w:p>
    <w:p w:rsidR="002A321B" w:rsidRPr="002F1391" w:rsidRDefault="00784A4B" w:rsidP="002F1391">
      <w:pPr>
        <w:pStyle w:val="Heading1"/>
        <w:spacing w:before="120"/>
        <w:ind w:right="142"/>
        <w:jc w:val="both"/>
        <w:rPr>
          <w:rFonts w:asciiTheme="minorHAnsi" w:hAnsiTheme="minorHAnsi"/>
          <w:sz w:val="20"/>
        </w:rPr>
      </w:pPr>
      <w:r w:rsidRPr="002F1391">
        <w:rPr>
          <w:rFonts w:asciiTheme="minorHAnsi" w:hAnsiTheme="minorHAnsi"/>
          <w:sz w:val="20"/>
        </w:rPr>
        <w:t xml:space="preserve">Further </w:t>
      </w:r>
      <w:r w:rsidR="00B84E17" w:rsidRPr="002F1391">
        <w:rPr>
          <w:rFonts w:asciiTheme="minorHAnsi" w:hAnsiTheme="minorHAnsi"/>
          <w:sz w:val="20"/>
        </w:rPr>
        <w:t>i</w:t>
      </w:r>
      <w:r w:rsidR="00D20905" w:rsidRPr="002F1391">
        <w:rPr>
          <w:rFonts w:asciiTheme="minorHAnsi" w:hAnsiTheme="minorHAnsi"/>
          <w:sz w:val="20"/>
        </w:rPr>
        <w:t>nformation</w:t>
      </w:r>
    </w:p>
    <w:p w:rsidR="0042003F" w:rsidRPr="002F1391" w:rsidRDefault="008501E6" w:rsidP="002F1391">
      <w:pPr>
        <w:spacing w:after="0" w:line="240" w:lineRule="auto"/>
        <w:ind w:right="141"/>
        <w:jc w:val="both"/>
        <w:rPr>
          <w:rFonts w:asciiTheme="minorHAnsi" w:hAnsiTheme="minorHAnsi"/>
          <w:b/>
          <w:sz w:val="20"/>
        </w:rPr>
      </w:pPr>
      <w:r w:rsidRPr="002F1391">
        <w:rPr>
          <w:rFonts w:asciiTheme="minorHAnsi" w:hAnsiTheme="minorHAnsi" w:cs="Arial"/>
          <w:color w:val="000000"/>
          <w:sz w:val="20"/>
        </w:rPr>
        <w:t xml:space="preserve">The successful applicant must hold a current Working </w:t>
      </w:r>
      <w:r w:rsidR="002F1391" w:rsidRPr="002F1391">
        <w:rPr>
          <w:rFonts w:asciiTheme="minorHAnsi" w:hAnsiTheme="minorHAnsi" w:cs="Arial"/>
          <w:color w:val="000000"/>
          <w:sz w:val="20"/>
        </w:rPr>
        <w:t>w</w:t>
      </w:r>
      <w:r w:rsidRPr="002F1391">
        <w:rPr>
          <w:rFonts w:asciiTheme="minorHAnsi" w:hAnsiTheme="minorHAnsi" w:cs="Arial"/>
          <w:color w:val="000000"/>
          <w:sz w:val="20"/>
        </w:rPr>
        <w:t xml:space="preserve">ith Children Clearance (Ochre Card) notice and </w:t>
      </w:r>
      <w:r w:rsidRPr="002F1391">
        <w:rPr>
          <w:rFonts w:asciiTheme="minorHAnsi" w:hAnsiTheme="minorHAnsi" w:cs="Arial"/>
          <w:sz w:val="20"/>
          <w:lang w:val="en-GB"/>
        </w:rPr>
        <w:t>ability to pass a criminal history check.</w:t>
      </w:r>
    </w:p>
    <w:sectPr w:rsidR="0042003F" w:rsidRPr="002F1391"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E1" w:rsidRDefault="005F5DE1" w:rsidP="00EF0B77">
      <w:r>
        <w:separator/>
      </w:r>
    </w:p>
  </w:endnote>
  <w:endnote w:type="continuationSeparator" w:id="0">
    <w:p w:rsidR="005F5DE1" w:rsidRDefault="005F5DE1"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5F5DE1"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95321A">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95321A">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91" w:rsidRPr="002F1391" w:rsidRDefault="002F1391" w:rsidP="002F1391">
    <w:pPr>
      <w:tabs>
        <w:tab w:val="clear" w:pos="4136"/>
        <w:tab w:val="right" w:pos="10632"/>
      </w:tabs>
      <w:spacing w:after="0" w:line="240" w:lineRule="auto"/>
      <w:ind w:right="141"/>
      <w:jc w:val="both"/>
      <w:rPr>
        <w:rFonts w:asciiTheme="minorHAnsi" w:hAnsiTheme="minorHAnsi"/>
        <w:sz w:val="20"/>
      </w:rPr>
    </w:pPr>
    <w:r w:rsidRPr="002F1391">
      <w:rPr>
        <w:rFonts w:asciiTheme="minorHAnsi" w:hAnsiTheme="minorHAnsi"/>
        <w:b/>
        <w:sz w:val="20"/>
      </w:rPr>
      <w:t>Approved:</w:t>
    </w:r>
    <w:r w:rsidRPr="002F1391">
      <w:rPr>
        <w:rFonts w:asciiTheme="minorHAnsi" w:hAnsiTheme="minorHAnsi"/>
        <w:sz w:val="20"/>
      </w:rPr>
      <w:t xml:space="preserve"> August 2021 </w:t>
    </w:r>
    <w:r w:rsidRPr="002F1391">
      <w:rPr>
        <w:rFonts w:asciiTheme="minorHAnsi" w:hAnsiTheme="minorHAnsi"/>
        <w:sz w:val="20"/>
      </w:rPr>
      <w:tab/>
      <w:t xml:space="preserve">Audrey </w:t>
    </w:r>
    <w:proofErr w:type="spellStart"/>
    <w:r w:rsidRPr="002F1391">
      <w:rPr>
        <w:rFonts w:asciiTheme="minorHAnsi" w:hAnsiTheme="minorHAnsi"/>
        <w:sz w:val="20"/>
      </w:rPr>
      <w:t>Billias</w:t>
    </w:r>
    <w:proofErr w:type="spellEnd"/>
    <w:r w:rsidRPr="002F1391">
      <w:rPr>
        <w:rFonts w:asciiTheme="minorHAnsi" w:hAnsiTheme="minorHAnsi"/>
        <w:sz w:val="20"/>
      </w:rPr>
      <w:t xml:space="preserve"> A/General Manager Early Childhood Education and Care</w:t>
    </w:r>
  </w:p>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F35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F35FA">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E1" w:rsidRDefault="005F5DE1" w:rsidP="00EF0B77">
      <w:r>
        <w:separator/>
      </w:r>
    </w:p>
  </w:footnote>
  <w:footnote w:type="continuationSeparator" w:id="0">
    <w:p w:rsidR="005F5DE1" w:rsidRDefault="005F5DE1"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F5DE1"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EB27A5"/>
    <w:multiLevelType w:val="hybridMultilevel"/>
    <w:tmpl w:val="5142A2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1">
    <w:nsid w:val="513651CC"/>
    <w:multiLevelType w:val="hybridMultilevel"/>
    <w:tmpl w:val="82E63614"/>
    <w:lvl w:ilvl="0" w:tplc="64020CB4">
      <w:start w:val="1"/>
      <w:numFmt w:val="decimal"/>
      <w:lvlText w:val="%1."/>
      <w:lvlJc w:val="left"/>
      <w:pPr>
        <w:tabs>
          <w:tab w:val="num" w:pos="0"/>
        </w:tabs>
        <w:ind w:left="0" w:firstLine="0"/>
      </w:pPr>
      <w:rPr>
        <w:rFonts w:hint="default"/>
      </w:rPr>
    </w:lvl>
    <w:lvl w:ilvl="1" w:tplc="0C090019" w:tentative="1">
      <w:start w:val="1"/>
      <w:numFmt w:val="lowerLetter"/>
      <w:lvlText w:val="%2."/>
      <w:lvlJc w:val="left"/>
      <w:pPr>
        <w:tabs>
          <w:tab w:val="num" w:pos="1043"/>
        </w:tabs>
        <w:ind w:left="1043" w:hanging="360"/>
      </w:pPr>
    </w:lvl>
    <w:lvl w:ilvl="2" w:tplc="0C09001B" w:tentative="1">
      <w:start w:val="1"/>
      <w:numFmt w:val="lowerRoman"/>
      <w:lvlText w:val="%3."/>
      <w:lvlJc w:val="right"/>
      <w:pPr>
        <w:tabs>
          <w:tab w:val="num" w:pos="1763"/>
        </w:tabs>
        <w:ind w:left="1763" w:hanging="180"/>
      </w:pPr>
    </w:lvl>
    <w:lvl w:ilvl="3" w:tplc="0C09000F" w:tentative="1">
      <w:start w:val="1"/>
      <w:numFmt w:val="decimal"/>
      <w:lvlText w:val="%4."/>
      <w:lvlJc w:val="left"/>
      <w:pPr>
        <w:tabs>
          <w:tab w:val="num" w:pos="2483"/>
        </w:tabs>
        <w:ind w:left="2483" w:hanging="360"/>
      </w:p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8"/>
  </w:num>
  <w:num w:numId="4">
    <w:abstractNumId w:val="26"/>
  </w:num>
  <w:num w:numId="5">
    <w:abstractNumId w:val="19"/>
  </w:num>
  <w:num w:numId="6">
    <w:abstractNumId w:val="10"/>
  </w:num>
  <w:num w:numId="7">
    <w:abstractNumId w:val="29"/>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42FC"/>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AEE"/>
    <w:rsid w:val="001B2616"/>
    <w:rsid w:val="001B28DA"/>
    <w:rsid w:val="001B2B6C"/>
    <w:rsid w:val="001B5E90"/>
    <w:rsid w:val="001D01C4"/>
    <w:rsid w:val="001D4F99"/>
    <w:rsid w:val="001D52B0"/>
    <w:rsid w:val="001D5A18"/>
    <w:rsid w:val="001D7CA4"/>
    <w:rsid w:val="001E057F"/>
    <w:rsid w:val="001E14EB"/>
    <w:rsid w:val="001E6917"/>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139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17EA2"/>
    <w:rsid w:val="0042003F"/>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C6D2F"/>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5DE1"/>
    <w:rsid w:val="005F6602"/>
    <w:rsid w:val="005F77C7"/>
    <w:rsid w:val="00604C49"/>
    <w:rsid w:val="00617DEE"/>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6F30"/>
    <w:rsid w:val="006875EA"/>
    <w:rsid w:val="0069047A"/>
    <w:rsid w:val="0069114B"/>
    <w:rsid w:val="006944C1"/>
    <w:rsid w:val="00694FEA"/>
    <w:rsid w:val="006A756A"/>
    <w:rsid w:val="006C0EC2"/>
    <w:rsid w:val="006D66F7"/>
    <w:rsid w:val="006F28D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78A"/>
    <w:rsid w:val="00822F7A"/>
    <w:rsid w:val="00823022"/>
    <w:rsid w:val="0082634E"/>
    <w:rsid w:val="008313C4"/>
    <w:rsid w:val="00835434"/>
    <w:rsid w:val="008358C0"/>
    <w:rsid w:val="00842838"/>
    <w:rsid w:val="008501E6"/>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415"/>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5321A"/>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9F35FA"/>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46A3C"/>
    <w:rsid w:val="00A567EE"/>
    <w:rsid w:val="00A70DD8"/>
    <w:rsid w:val="00A76790"/>
    <w:rsid w:val="00A85D0C"/>
    <w:rsid w:val="00A925EC"/>
    <w:rsid w:val="00A929AA"/>
    <w:rsid w:val="00A92B6B"/>
    <w:rsid w:val="00AA2E74"/>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231C"/>
    <w:rsid w:val="00B343CC"/>
    <w:rsid w:val="00B5084A"/>
    <w:rsid w:val="00B606A1"/>
    <w:rsid w:val="00B614F7"/>
    <w:rsid w:val="00B61B26"/>
    <w:rsid w:val="00B65E6B"/>
    <w:rsid w:val="00B675B2"/>
    <w:rsid w:val="00B67C00"/>
    <w:rsid w:val="00B709C1"/>
    <w:rsid w:val="00B81261"/>
    <w:rsid w:val="00B8177C"/>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E793E"/>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524A"/>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29B0"/>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0F5A"/>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974A6"/>
    <w:rsid w:val="00FA728F"/>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B4906"/>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2F139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5353786">
      <w:bodyDiv w:val="1"/>
      <w:marLeft w:val="0"/>
      <w:marRight w:val="0"/>
      <w:marTop w:val="0"/>
      <w:marBottom w:val="0"/>
      <w:divBdr>
        <w:top w:val="none" w:sz="0" w:space="0" w:color="auto"/>
        <w:left w:val="none" w:sz="0" w:space="0" w:color="auto"/>
        <w:bottom w:val="none" w:sz="0" w:space="0" w:color="auto"/>
        <w:right w:val="none" w:sz="0" w:space="0" w:color="auto"/>
      </w:divBdr>
    </w:div>
    <w:div w:id="147117413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5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usa.Edwards1@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0631A"/>
    <w:rsid w:val="0021636C"/>
    <w:rsid w:val="00271128"/>
    <w:rsid w:val="002B0E17"/>
    <w:rsid w:val="002F5191"/>
    <w:rsid w:val="003808C4"/>
    <w:rsid w:val="00380ED1"/>
    <w:rsid w:val="00433BE3"/>
    <w:rsid w:val="00543B83"/>
    <w:rsid w:val="00611EB4"/>
    <w:rsid w:val="006A6B3E"/>
    <w:rsid w:val="006D0FE8"/>
    <w:rsid w:val="00740510"/>
    <w:rsid w:val="007611DF"/>
    <w:rsid w:val="0079478A"/>
    <w:rsid w:val="00910BC7"/>
    <w:rsid w:val="009705E7"/>
    <w:rsid w:val="00977B5D"/>
    <w:rsid w:val="009F7E67"/>
    <w:rsid w:val="00A0562C"/>
    <w:rsid w:val="00A442F3"/>
    <w:rsid w:val="00AD765D"/>
    <w:rsid w:val="00CD0B36"/>
    <w:rsid w:val="00DD07B1"/>
    <w:rsid w:val="00DD6E9B"/>
    <w:rsid w:val="00DD7C7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107D9-0307-4913-BA41-8CDBDC4C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Andrea Schwartzkopff</cp:lastModifiedBy>
  <cp:revision>2</cp:revision>
  <cp:lastPrinted>2021-08-31T03:36:00Z</cp:lastPrinted>
  <dcterms:created xsi:type="dcterms:W3CDTF">2021-09-07T05:45:00Z</dcterms:created>
  <dcterms:modified xsi:type="dcterms:W3CDTF">2021-09-07T05:45:00Z</dcterms:modified>
</cp:coreProperties>
</file>