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821"/>
      </w:tblGrid>
      <w:tr w:rsidR="008B467C" w:rsidTr="005F44C5">
        <w:trPr>
          <w:trHeight w:val="1302"/>
        </w:trPr>
        <w:tc>
          <w:tcPr>
            <w:tcW w:w="1701" w:type="dxa"/>
          </w:tcPr>
          <w:p w:rsidR="008B467C" w:rsidRPr="00181671" w:rsidRDefault="008B467C" w:rsidP="005F44C5">
            <w:pPr>
              <w:ind w:left="-103"/>
              <w:rPr>
                <w:rFonts w:cs="Arial"/>
                <w:sz w:val="20"/>
                <w:szCs w:val="20"/>
              </w:rPr>
            </w:pPr>
            <w:proofErr w:type="spellStart"/>
            <w:r w:rsidRPr="00181671">
              <w:rPr>
                <w:rFonts w:cs="Arial"/>
                <w:sz w:val="20"/>
                <w:szCs w:val="20"/>
              </w:rPr>
              <w:t>Larkhill</w:t>
            </w:r>
            <w:proofErr w:type="spellEnd"/>
            <w:r w:rsidRPr="00181671">
              <w:rPr>
                <w:rFonts w:cs="Arial"/>
                <w:sz w:val="20"/>
                <w:szCs w:val="20"/>
              </w:rPr>
              <w:t xml:space="preserve"> Road</w:t>
            </w:r>
          </w:p>
          <w:p w:rsidR="008B467C" w:rsidRPr="00181671" w:rsidRDefault="008B467C" w:rsidP="005F44C5">
            <w:pPr>
              <w:ind w:left="-103"/>
              <w:rPr>
                <w:rFonts w:cs="Arial"/>
                <w:sz w:val="20"/>
                <w:szCs w:val="20"/>
              </w:rPr>
            </w:pPr>
            <w:r w:rsidRPr="00181671">
              <w:rPr>
                <w:rFonts w:cs="Arial"/>
                <w:sz w:val="20"/>
                <w:szCs w:val="20"/>
              </w:rPr>
              <w:t>Preston</w:t>
            </w:r>
          </w:p>
          <w:p w:rsidR="008B467C" w:rsidRPr="00181671" w:rsidRDefault="008B467C" w:rsidP="005F44C5">
            <w:pPr>
              <w:ind w:left="-103"/>
              <w:rPr>
                <w:rFonts w:cs="Arial"/>
                <w:sz w:val="20"/>
                <w:szCs w:val="20"/>
              </w:rPr>
            </w:pPr>
            <w:r w:rsidRPr="00181671">
              <w:rPr>
                <w:rFonts w:cs="Arial"/>
                <w:sz w:val="20"/>
                <w:szCs w:val="20"/>
              </w:rPr>
              <w:t>Lancashire</w:t>
            </w:r>
          </w:p>
          <w:p w:rsidR="008B467C" w:rsidRPr="00181671" w:rsidRDefault="008B467C" w:rsidP="005F44C5">
            <w:pPr>
              <w:ind w:left="-103"/>
              <w:rPr>
                <w:rFonts w:cs="Arial"/>
                <w:sz w:val="20"/>
                <w:szCs w:val="20"/>
              </w:rPr>
            </w:pPr>
            <w:r w:rsidRPr="00181671">
              <w:rPr>
                <w:rFonts w:cs="Arial"/>
                <w:sz w:val="20"/>
                <w:szCs w:val="20"/>
              </w:rPr>
              <w:t>PR1 4HD</w:t>
            </w:r>
          </w:p>
          <w:p w:rsidR="008B467C" w:rsidRDefault="008B467C" w:rsidP="005F44C5">
            <w:pPr>
              <w:rPr>
                <w:rFonts w:cstheme="minorHAnsi"/>
              </w:rPr>
            </w:pPr>
          </w:p>
        </w:tc>
        <w:tc>
          <w:tcPr>
            <w:tcW w:w="1650" w:type="dxa"/>
          </w:tcPr>
          <w:p w:rsidR="008B467C" w:rsidRDefault="008B467C" w:rsidP="005F44C5">
            <w:pPr>
              <w:jc w:val="right"/>
              <w:rPr>
                <w:rFonts w:cstheme="minorHAnsi"/>
              </w:rPr>
            </w:pPr>
            <w:r w:rsidRPr="00181671">
              <w:rPr>
                <w:rFonts w:eastAsia="Times New Roman" w:cstheme="minorHAnsi"/>
                <w:b/>
                <w:noProof/>
                <w:sz w:val="24"/>
                <w:szCs w:val="24"/>
                <w:lang w:eastAsia="en-GB"/>
              </w:rPr>
              <w:drawing>
                <wp:inline distT="0" distB="0" distL="0" distR="0" wp14:anchorId="1FC79131" wp14:editId="4619CC22">
                  <wp:extent cx="1019290" cy="684920"/>
                  <wp:effectExtent l="0" t="0" r="0" b="1270"/>
                  <wp:docPr id="13" name="Picture 13" descr="M:\Personnel\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ersonnel\Logos\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845" cy="694701"/>
                          </a:xfrm>
                          <a:prstGeom prst="rect">
                            <a:avLst/>
                          </a:prstGeom>
                          <a:noFill/>
                          <a:ln>
                            <a:noFill/>
                          </a:ln>
                        </pic:spPr>
                      </pic:pic>
                    </a:graphicData>
                  </a:graphic>
                </wp:inline>
              </w:drawing>
            </w:r>
          </w:p>
        </w:tc>
      </w:tr>
    </w:tbl>
    <w:p w:rsidR="00E378E6" w:rsidRDefault="00E378E6" w:rsidP="009C236D">
      <w:pPr>
        <w:ind w:left="4950" w:firstLine="720"/>
        <w:rPr>
          <w:rFonts w:ascii="Arial" w:eastAsia="Times New Roman" w:hAnsi="Arial" w:cs="Arial"/>
          <w:sz w:val="18"/>
          <w:szCs w:val="18"/>
          <w:lang w:eastAsia="en-GB"/>
        </w:rPr>
      </w:pPr>
      <w:r>
        <w:rPr>
          <w:rFonts w:ascii="Arial" w:eastAsia="Times New Roman" w:hAnsi="Arial" w:cs="Arial"/>
          <w:sz w:val="18"/>
          <w:szCs w:val="18"/>
          <w:lang w:eastAsia="en-GB"/>
        </w:rPr>
        <w:t>Lark Hill Road</w:t>
      </w:r>
    </w:p>
    <w:p w:rsidR="00E378E6" w:rsidRDefault="00E378E6" w:rsidP="00E378E6">
      <w:pPr>
        <w:ind w:left="5670"/>
        <w:rPr>
          <w:rFonts w:ascii="Arial" w:eastAsia="Times New Roman" w:hAnsi="Arial" w:cs="Arial"/>
          <w:sz w:val="18"/>
          <w:szCs w:val="18"/>
          <w:lang w:eastAsia="en-GB"/>
        </w:rPr>
      </w:pPr>
      <w:r>
        <w:rPr>
          <w:rFonts w:ascii="Arial" w:eastAsia="Times New Roman" w:hAnsi="Arial" w:cs="Arial"/>
          <w:sz w:val="18"/>
          <w:szCs w:val="18"/>
          <w:lang w:eastAsia="en-GB"/>
        </w:rPr>
        <w:t>Preston</w:t>
      </w:r>
    </w:p>
    <w:p w:rsidR="00E378E6" w:rsidRDefault="00E378E6" w:rsidP="00E378E6">
      <w:pPr>
        <w:ind w:left="5670"/>
        <w:rPr>
          <w:rFonts w:ascii="Arial" w:eastAsia="Times New Roman" w:hAnsi="Arial" w:cs="Arial"/>
          <w:sz w:val="18"/>
          <w:szCs w:val="18"/>
          <w:lang w:eastAsia="en-GB"/>
        </w:rPr>
      </w:pPr>
      <w:r>
        <w:rPr>
          <w:rFonts w:ascii="Arial" w:eastAsia="Times New Roman" w:hAnsi="Arial" w:cs="Arial"/>
          <w:sz w:val="18"/>
          <w:szCs w:val="18"/>
          <w:lang w:eastAsia="en-GB"/>
        </w:rPr>
        <w:t>Lancashire</w:t>
      </w:r>
    </w:p>
    <w:p w:rsidR="00E378E6" w:rsidRDefault="00E378E6" w:rsidP="009C236D">
      <w:pPr>
        <w:ind w:left="5670"/>
        <w:rPr>
          <w:rFonts w:ascii="Arial" w:eastAsia="Times New Roman" w:hAnsi="Arial" w:cs="Arial"/>
          <w:sz w:val="18"/>
          <w:szCs w:val="18"/>
          <w:lang w:eastAsia="en-GB"/>
        </w:rPr>
      </w:pPr>
      <w:r>
        <w:rPr>
          <w:rFonts w:ascii="Arial" w:eastAsia="Times New Roman" w:hAnsi="Arial" w:cs="Arial"/>
          <w:sz w:val="18"/>
          <w:szCs w:val="18"/>
          <w:lang w:eastAsia="en-GB"/>
        </w:rPr>
        <w:t>PR1 4HD</w:t>
      </w:r>
    </w:p>
    <w:p w:rsidR="00E378E6" w:rsidRDefault="003C2BC2" w:rsidP="00E378E6">
      <w:pPr>
        <w:ind w:left="5670"/>
        <w:rPr>
          <w:rFonts w:ascii="Arial" w:eastAsia="Times New Roman" w:hAnsi="Arial" w:cs="Arial"/>
          <w:sz w:val="18"/>
          <w:szCs w:val="18"/>
          <w:lang w:eastAsia="en-GB"/>
        </w:rPr>
      </w:pPr>
      <w:r>
        <w:rPr>
          <w:rFonts w:ascii="Arial" w:eastAsia="Times New Roman" w:hAnsi="Arial" w:cs="Arial"/>
          <w:sz w:val="18"/>
          <w:szCs w:val="18"/>
          <w:lang w:eastAsia="en-GB"/>
        </w:rPr>
        <w:t xml:space="preserve">Tel: </w:t>
      </w:r>
      <w:r>
        <w:rPr>
          <w:rFonts w:ascii="Arial" w:eastAsia="Times New Roman" w:hAnsi="Arial" w:cs="Arial"/>
          <w:sz w:val="18"/>
          <w:szCs w:val="18"/>
          <w:lang w:eastAsia="en-GB"/>
        </w:rPr>
        <w:tab/>
        <w:t>01772 460181</w:t>
      </w:r>
    </w:p>
    <w:p w:rsidR="00E378E6" w:rsidRDefault="00E378E6" w:rsidP="00E378E6">
      <w:pPr>
        <w:ind w:left="5670"/>
        <w:rPr>
          <w:rFonts w:ascii="Arial" w:eastAsia="Times New Roman" w:hAnsi="Arial" w:cs="Arial"/>
          <w:sz w:val="18"/>
          <w:szCs w:val="18"/>
          <w:lang w:eastAsia="en-GB"/>
        </w:rPr>
      </w:pPr>
      <w:r>
        <w:rPr>
          <w:rFonts w:ascii="Arial" w:eastAsia="Times New Roman" w:hAnsi="Arial" w:cs="Arial"/>
          <w:sz w:val="18"/>
          <w:szCs w:val="18"/>
          <w:lang w:eastAsia="en-GB"/>
        </w:rPr>
        <w:t xml:space="preserve">Fax: </w:t>
      </w:r>
      <w:r>
        <w:rPr>
          <w:rFonts w:ascii="Arial" w:eastAsia="Times New Roman" w:hAnsi="Arial" w:cs="Arial"/>
          <w:sz w:val="18"/>
          <w:szCs w:val="18"/>
          <w:lang w:eastAsia="en-GB"/>
        </w:rPr>
        <w:tab/>
        <w:t>01772 204671</w:t>
      </w:r>
    </w:p>
    <w:p w:rsidR="00E378E6" w:rsidRDefault="00E378E6" w:rsidP="00E378E6">
      <w:pPr>
        <w:ind w:left="5670"/>
        <w:rPr>
          <w:rFonts w:ascii="Arial" w:eastAsia="Times New Roman" w:hAnsi="Arial" w:cs="Arial"/>
          <w:sz w:val="16"/>
          <w:szCs w:val="16"/>
          <w:lang w:eastAsia="en-GB"/>
        </w:rPr>
      </w:pPr>
      <w:r>
        <w:rPr>
          <w:rFonts w:ascii="Arial" w:eastAsia="Times New Roman" w:hAnsi="Arial" w:cs="Arial"/>
          <w:sz w:val="18"/>
          <w:szCs w:val="18"/>
          <w:lang w:eastAsia="en-GB"/>
        </w:rPr>
        <w:t>Email:</w:t>
      </w:r>
      <w:r>
        <w:rPr>
          <w:rFonts w:ascii="Arial" w:eastAsia="Times New Roman" w:hAnsi="Arial" w:cs="Arial"/>
          <w:sz w:val="18"/>
          <w:szCs w:val="18"/>
          <w:lang w:eastAsia="en-GB"/>
        </w:rPr>
        <w:tab/>
        <w:t xml:space="preserve"> </w:t>
      </w:r>
      <w:hyperlink r:id="rId8" w:history="1">
        <w:r>
          <w:rPr>
            <w:rStyle w:val="Hyperlink"/>
            <w:rFonts w:ascii="Arial" w:eastAsia="Times New Roman" w:hAnsi="Arial" w:cs="Arial"/>
            <w:sz w:val="18"/>
            <w:szCs w:val="18"/>
            <w:lang w:eastAsia="en-GB"/>
          </w:rPr>
          <w:t>hr@cardinalnewman.ac.uk</w:t>
        </w:r>
      </w:hyperlink>
    </w:p>
    <w:p w:rsidR="00AF1FD7" w:rsidRDefault="00E378E6" w:rsidP="00AF1FD7">
      <w:pPr>
        <w:ind w:left="5670"/>
        <w:rPr>
          <w:rFonts w:cstheme="minorHAnsi"/>
        </w:rPr>
      </w:pPr>
      <w:r>
        <w:rPr>
          <w:rFonts w:ascii="Arial" w:eastAsia="Times New Roman" w:hAnsi="Arial" w:cs="Arial"/>
          <w:sz w:val="18"/>
          <w:szCs w:val="18"/>
          <w:lang w:eastAsia="en-GB"/>
        </w:rPr>
        <w:t>Web:</w:t>
      </w:r>
      <w:r>
        <w:rPr>
          <w:rFonts w:ascii="Arial" w:eastAsia="Times New Roman" w:hAnsi="Arial" w:cs="Arial"/>
          <w:sz w:val="18"/>
          <w:szCs w:val="18"/>
          <w:lang w:eastAsia="en-GB"/>
        </w:rPr>
        <w:tab/>
        <w:t xml:space="preserve"> </w:t>
      </w:r>
      <w:hyperlink r:id="rId9" w:history="1">
        <w:r w:rsidR="00900ACD" w:rsidRPr="005668D8">
          <w:rPr>
            <w:rStyle w:val="Hyperlink"/>
            <w:rFonts w:ascii="Arial" w:eastAsia="Times New Roman" w:hAnsi="Arial" w:cs="Arial"/>
            <w:sz w:val="18"/>
            <w:szCs w:val="18"/>
            <w:lang w:eastAsia="en-GB"/>
          </w:rPr>
          <w:t>www.cardinalnewman.ac.uk</w:t>
        </w:r>
      </w:hyperlink>
    </w:p>
    <w:p w:rsidR="00AF1FD7" w:rsidRDefault="00AF1FD7" w:rsidP="00AF1FD7">
      <w:pPr>
        <w:ind w:left="5670"/>
        <w:rPr>
          <w:rFonts w:cstheme="minorHAnsi"/>
        </w:rPr>
      </w:pPr>
    </w:p>
    <w:p w:rsidR="00E378E6" w:rsidRPr="00900ACD" w:rsidRDefault="00E378E6" w:rsidP="00AF1FD7">
      <w:pPr>
        <w:ind w:left="-284"/>
        <w:rPr>
          <w:rFonts w:cstheme="minorHAnsi"/>
        </w:rPr>
      </w:pPr>
      <w:r>
        <w:rPr>
          <w:rFonts w:cstheme="minorHAnsi"/>
        </w:rPr>
        <w:t>Dear Applicant</w:t>
      </w:r>
    </w:p>
    <w:p w:rsidR="00E378E6" w:rsidRDefault="00E378E6"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 xml:space="preserve">We are delighted that you are considering </w:t>
      </w:r>
      <w:r w:rsidR="00BC631D">
        <w:rPr>
          <w:rFonts w:cstheme="minorHAnsi"/>
        </w:rPr>
        <w:t>applying</w:t>
      </w:r>
      <w:r>
        <w:rPr>
          <w:rFonts w:cstheme="minorHAnsi"/>
        </w:rPr>
        <w:t xml:space="preserve"> for the post of</w:t>
      </w:r>
      <w:r w:rsidR="00AF5FA8">
        <w:rPr>
          <w:rFonts w:cstheme="minorHAnsi"/>
          <w:b/>
        </w:rPr>
        <w:t xml:space="preserve"> </w:t>
      </w:r>
      <w:r w:rsidR="000D3CDB">
        <w:rPr>
          <w:rFonts w:cstheme="minorHAnsi"/>
          <w:b/>
        </w:rPr>
        <w:t>Teacher of Religious Studies</w:t>
      </w:r>
      <w:r w:rsidR="00813980" w:rsidRPr="00813980">
        <w:rPr>
          <w:rFonts w:cstheme="minorHAnsi"/>
          <w:b/>
        </w:rPr>
        <w:t xml:space="preserve"> </w:t>
      </w:r>
      <w:r w:rsidR="00813980" w:rsidRPr="00813980">
        <w:rPr>
          <w:rFonts w:cstheme="minorHAnsi"/>
        </w:rPr>
        <w:t xml:space="preserve">to take up post </w:t>
      </w:r>
      <w:r w:rsidR="000D3CDB">
        <w:rPr>
          <w:rFonts w:cstheme="minorHAnsi"/>
        </w:rPr>
        <w:t>from end of August 2018.</w:t>
      </w:r>
    </w:p>
    <w:p w:rsidR="00FC5F31" w:rsidRDefault="00FC5F31"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 xml:space="preserve">Cardinal Newman is a wonderful place </w:t>
      </w:r>
      <w:r w:rsidR="00CE3804">
        <w:rPr>
          <w:rFonts w:cstheme="minorHAnsi"/>
        </w:rPr>
        <w:t>to work</w:t>
      </w:r>
      <w:r>
        <w:rPr>
          <w:rFonts w:cstheme="minorHAnsi"/>
        </w:rPr>
        <w:t xml:space="preserve"> and we welcome applications from </w:t>
      </w:r>
      <w:r w:rsidR="00CE3804">
        <w:rPr>
          <w:rFonts w:cstheme="minorHAnsi"/>
        </w:rPr>
        <w:t>those</w:t>
      </w:r>
      <w:r>
        <w:rPr>
          <w:rFonts w:cstheme="minorHAnsi"/>
        </w:rPr>
        <w:t xml:space="preserve"> who are keen to gain a broad experience of </w:t>
      </w:r>
      <w:r w:rsidR="00CE3804">
        <w:rPr>
          <w:rFonts w:cstheme="minorHAnsi"/>
        </w:rPr>
        <w:t>working</w:t>
      </w:r>
      <w:r>
        <w:rPr>
          <w:rFonts w:cstheme="minorHAnsi"/>
        </w:rPr>
        <w:t xml:space="preserve"> in an outstanding institution. We are a </w:t>
      </w:r>
      <w:r w:rsidR="00BC631D">
        <w:rPr>
          <w:rFonts w:cstheme="minorHAnsi"/>
        </w:rPr>
        <w:t xml:space="preserve">happy and thriving Catholic Sixth Form College and welcome </w:t>
      </w:r>
      <w:r>
        <w:rPr>
          <w:rFonts w:cstheme="minorHAnsi"/>
        </w:rPr>
        <w:t xml:space="preserve">colleagues and students </w:t>
      </w:r>
      <w:r w:rsidR="00BC631D">
        <w:rPr>
          <w:rFonts w:cstheme="minorHAnsi"/>
        </w:rPr>
        <w:t>into our</w:t>
      </w:r>
      <w:r>
        <w:rPr>
          <w:rFonts w:cstheme="minorHAnsi"/>
        </w:rPr>
        <w:t xml:space="preserve"> community</w:t>
      </w:r>
      <w:r w:rsidR="00631803">
        <w:rPr>
          <w:rFonts w:cstheme="minorHAnsi"/>
        </w:rPr>
        <w:t xml:space="preserve"> regardless of their</w:t>
      </w:r>
      <w:r w:rsidR="008A3A93">
        <w:rPr>
          <w:rFonts w:cstheme="minorHAnsi"/>
        </w:rPr>
        <w:t xml:space="preserve"> religion or belief</w:t>
      </w:r>
      <w:r w:rsidR="00631803">
        <w:rPr>
          <w:rFonts w:cstheme="minorHAnsi"/>
        </w:rPr>
        <w:t>, ethnicity, gender, disability, sexual orientation, marital or pregnancy status</w:t>
      </w:r>
      <w:r w:rsidR="00CE3804">
        <w:rPr>
          <w:rFonts w:cstheme="minorHAnsi"/>
        </w:rPr>
        <w:t xml:space="preserve">. </w:t>
      </w:r>
    </w:p>
    <w:p w:rsidR="00E378E6" w:rsidRDefault="00E378E6" w:rsidP="00E378E6">
      <w:pPr>
        <w:autoSpaceDE w:val="0"/>
        <w:autoSpaceDN w:val="0"/>
        <w:adjustRightInd w:val="0"/>
        <w:ind w:left="-284"/>
        <w:jc w:val="both"/>
        <w:rPr>
          <w:rFonts w:cstheme="minorHAnsi"/>
        </w:rPr>
      </w:pPr>
    </w:p>
    <w:p w:rsidR="00E378E6" w:rsidRDefault="00CE3804" w:rsidP="00E378E6">
      <w:pPr>
        <w:autoSpaceDE w:val="0"/>
        <w:autoSpaceDN w:val="0"/>
        <w:adjustRightInd w:val="0"/>
        <w:ind w:left="-284"/>
        <w:jc w:val="both"/>
        <w:rPr>
          <w:rFonts w:cstheme="minorHAnsi"/>
        </w:rPr>
      </w:pPr>
      <w:r>
        <w:rPr>
          <w:rFonts w:cstheme="minorHAnsi"/>
        </w:rPr>
        <w:t>At Cardinal Newman</w:t>
      </w:r>
      <w:r w:rsidR="00335328">
        <w:rPr>
          <w:rFonts w:cstheme="minorHAnsi"/>
        </w:rPr>
        <w:t>,</w:t>
      </w:r>
      <w:r w:rsidR="00E378E6">
        <w:rPr>
          <w:rFonts w:cstheme="minorHAnsi"/>
        </w:rPr>
        <w:t xml:space="preserve"> we are committed to the development of the whole person and we value each student as an individual</w:t>
      </w:r>
      <w:r w:rsidR="00BC631D">
        <w:rPr>
          <w:rFonts w:cstheme="minorHAnsi"/>
        </w:rPr>
        <w:t>,</w:t>
      </w:r>
      <w:r w:rsidR="00E378E6">
        <w:rPr>
          <w:rFonts w:cstheme="minorHAnsi"/>
        </w:rPr>
        <w:t xml:space="preserve"> with a unique mix of skills and talents. Our students achieve outstanding </w:t>
      </w:r>
      <w:r w:rsidR="00335328">
        <w:rPr>
          <w:rFonts w:cstheme="minorHAnsi"/>
        </w:rPr>
        <w:t>results, which</w:t>
      </w:r>
      <w:r>
        <w:rPr>
          <w:rFonts w:cstheme="minorHAnsi"/>
        </w:rPr>
        <w:t xml:space="preserve"> consistently place Cardinal Newman amongst the top four Colleges nationally for Value Added</w:t>
      </w:r>
      <w:r w:rsidR="00E378E6">
        <w:rPr>
          <w:rFonts w:cstheme="minorHAnsi"/>
        </w:rPr>
        <w:t xml:space="preserve">.  We </w:t>
      </w:r>
      <w:proofErr w:type="gramStart"/>
      <w:r w:rsidR="00E378E6">
        <w:rPr>
          <w:rFonts w:cstheme="minorHAnsi"/>
        </w:rPr>
        <w:t>were awarded</w:t>
      </w:r>
      <w:proofErr w:type="gramEnd"/>
      <w:r w:rsidR="00E378E6">
        <w:rPr>
          <w:rFonts w:cstheme="minorHAnsi"/>
        </w:rPr>
        <w:t xml:space="preserve"> Beacon Status in 2010 and the College </w:t>
      </w:r>
      <w:r>
        <w:rPr>
          <w:rFonts w:cstheme="minorHAnsi"/>
        </w:rPr>
        <w:t>was awarded</w:t>
      </w:r>
      <w:r w:rsidR="00E378E6">
        <w:rPr>
          <w:rFonts w:cstheme="minorHAnsi"/>
        </w:rPr>
        <w:t xml:space="preserve"> an ‘outstanding’ Inspection in May 2009. However, we are as proud of our students’ social, cultural and spiritual achievements as we are of their outstanding exam results.  We have a fabulous team of colleagues who give up an extraordinary amount of time to support their students and their fellow members of staff. The dedication and attention to quality they exhibit is what makes our College so successful.</w:t>
      </w:r>
    </w:p>
    <w:p w:rsidR="00E378E6" w:rsidRDefault="00E378E6" w:rsidP="00E378E6">
      <w:pPr>
        <w:autoSpaceDE w:val="0"/>
        <w:autoSpaceDN w:val="0"/>
        <w:adjustRightInd w:val="0"/>
        <w:ind w:left="-284"/>
        <w:jc w:val="both"/>
        <w:rPr>
          <w:rFonts w:cstheme="minorHAnsi"/>
        </w:rPr>
      </w:pPr>
    </w:p>
    <w:p w:rsidR="007075A3" w:rsidRDefault="00E378E6" w:rsidP="007075A3">
      <w:pPr>
        <w:autoSpaceDE w:val="0"/>
        <w:autoSpaceDN w:val="0"/>
        <w:adjustRightInd w:val="0"/>
        <w:ind w:left="-284"/>
        <w:jc w:val="both"/>
        <w:rPr>
          <w:rFonts w:cs="Calibri"/>
        </w:rPr>
      </w:pPr>
      <w:r>
        <w:rPr>
          <w:rFonts w:cstheme="minorHAnsi"/>
        </w:rPr>
        <w:t xml:space="preserve">If you </w:t>
      </w:r>
      <w:proofErr w:type="gramStart"/>
      <w:r>
        <w:rPr>
          <w:rFonts w:cstheme="minorHAnsi"/>
        </w:rPr>
        <w:t>meet</w:t>
      </w:r>
      <w:proofErr w:type="gramEnd"/>
      <w:r>
        <w:rPr>
          <w:rFonts w:cstheme="minorHAnsi"/>
        </w:rPr>
        <w:t xml:space="preserve"> the criteria of the post advertised and feel that you would enjoy working here, we hope you will make an application to join us.  </w:t>
      </w:r>
      <w:r w:rsidR="007075A3" w:rsidRPr="00C9563A">
        <w:rPr>
          <w:rFonts w:cs="Calibri"/>
        </w:rPr>
        <w:t xml:space="preserve">We welcome applications from suitably experienced and newly qualified teachers for appointment to this teaching post.  Please note that we welcome applications from teachers wishing to work full of part time (normally a minimum of 0.5 </w:t>
      </w:r>
      <w:proofErr w:type="spellStart"/>
      <w:r w:rsidR="007075A3" w:rsidRPr="00C9563A">
        <w:rPr>
          <w:rFonts w:cs="Calibri"/>
        </w:rPr>
        <w:t>fte</w:t>
      </w:r>
      <w:proofErr w:type="spellEnd"/>
      <w:r w:rsidR="007075A3" w:rsidRPr="00C9563A">
        <w:rPr>
          <w:rFonts w:cs="Calibri"/>
        </w:rPr>
        <w:t>).</w:t>
      </w:r>
      <w:r w:rsidR="009C236D">
        <w:rPr>
          <w:rFonts w:cs="Calibri"/>
        </w:rPr>
        <w:t xml:space="preserve"> </w:t>
      </w:r>
    </w:p>
    <w:p w:rsidR="00431CF2" w:rsidRDefault="00431CF2" w:rsidP="007075A3">
      <w:pPr>
        <w:autoSpaceDE w:val="0"/>
        <w:autoSpaceDN w:val="0"/>
        <w:adjustRightInd w:val="0"/>
        <w:jc w:val="both"/>
        <w:rPr>
          <w:rFonts w:cstheme="minorHAnsi"/>
        </w:rPr>
      </w:pPr>
    </w:p>
    <w:p w:rsidR="00E378E6" w:rsidRPr="009C236D" w:rsidRDefault="00E378E6" w:rsidP="009C236D">
      <w:pPr>
        <w:autoSpaceDE w:val="0"/>
        <w:autoSpaceDN w:val="0"/>
        <w:adjustRightInd w:val="0"/>
        <w:ind w:left="-284"/>
        <w:jc w:val="both"/>
        <w:rPr>
          <w:rFonts w:cs="Arial"/>
        </w:rPr>
      </w:pPr>
      <w:r w:rsidRPr="001E4EB4">
        <w:rPr>
          <w:rFonts w:cstheme="minorHAnsi"/>
        </w:rPr>
        <w:t xml:space="preserve">Completed application forms </w:t>
      </w:r>
      <w:proofErr w:type="gramStart"/>
      <w:r w:rsidRPr="001E4EB4">
        <w:rPr>
          <w:rFonts w:cstheme="minorHAnsi"/>
        </w:rPr>
        <w:t>should be returned</w:t>
      </w:r>
      <w:proofErr w:type="gramEnd"/>
      <w:r w:rsidRPr="001E4EB4">
        <w:rPr>
          <w:rFonts w:cstheme="minorHAnsi"/>
        </w:rPr>
        <w:t xml:space="preserve"> to the Human Resources Department (via email or post) </w:t>
      </w:r>
      <w:r w:rsidRPr="0017759F">
        <w:rPr>
          <w:rFonts w:cstheme="minorHAnsi"/>
        </w:rPr>
        <w:t>by</w:t>
      </w:r>
      <w:r w:rsidR="001E4EB4" w:rsidRPr="0017759F">
        <w:rPr>
          <w:rFonts w:cstheme="minorHAnsi"/>
        </w:rPr>
        <w:t xml:space="preserve"> </w:t>
      </w:r>
      <w:r w:rsidR="00A507AA" w:rsidRPr="0017759F">
        <w:rPr>
          <w:rFonts w:cstheme="minorHAnsi"/>
        </w:rPr>
        <w:t>8.00</w:t>
      </w:r>
      <w:r w:rsidR="00125DA5" w:rsidRPr="0017759F">
        <w:rPr>
          <w:rFonts w:cstheme="minorHAnsi"/>
        </w:rPr>
        <w:t xml:space="preserve"> </w:t>
      </w:r>
      <w:r w:rsidR="00136B2F" w:rsidRPr="0017759F">
        <w:rPr>
          <w:rFonts w:cstheme="minorHAnsi"/>
        </w:rPr>
        <w:t>am</w:t>
      </w:r>
      <w:r w:rsidR="00900ACD" w:rsidRPr="0017759F">
        <w:rPr>
          <w:rFonts w:cstheme="minorHAnsi"/>
        </w:rPr>
        <w:t xml:space="preserve"> on </w:t>
      </w:r>
      <w:r w:rsidR="00514238">
        <w:rPr>
          <w:rFonts w:cstheme="minorHAnsi"/>
        </w:rPr>
        <w:t>Tuesday 30th</w:t>
      </w:r>
      <w:r w:rsidR="0017759F" w:rsidRPr="0017759F">
        <w:rPr>
          <w:rFonts w:cstheme="minorHAnsi"/>
        </w:rPr>
        <w:t xml:space="preserve"> January</w:t>
      </w:r>
      <w:r w:rsidR="00136B2F" w:rsidRPr="0017759F">
        <w:rPr>
          <w:rFonts w:cstheme="minorHAnsi"/>
        </w:rPr>
        <w:t xml:space="preserve"> </w:t>
      </w:r>
      <w:r w:rsidR="008B467C" w:rsidRPr="0017759F">
        <w:rPr>
          <w:rFonts w:cstheme="minorHAnsi"/>
        </w:rPr>
        <w:t>2018</w:t>
      </w:r>
      <w:r w:rsidRPr="0017759F">
        <w:rPr>
          <w:rFonts w:cstheme="minorHAnsi"/>
        </w:rPr>
        <w:t>.</w:t>
      </w:r>
      <w:r w:rsidRPr="001E4EB4">
        <w:rPr>
          <w:rFonts w:cstheme="minorHAnsi"/>
        </w:rPr>
        <w:t xml:space="preserve">  </w:t>
      </w:r>
      <w:r w:rsidRPr="001E4EB4">
        <w:rPr>
          <w:rFonts w:cs="Arial"/>
        </w:rPr>
        <w:t xml:space="preserve">We do ask that you accept, in the interests of economy, that if you have not heard from us by </w:t>
      </w:r>
      <w:r w:rsidR="00955784" w:rsidRPr="001E4EB4">
        <w:rPr>
          <w:rFonts w:cs="Arial"/>
        </w:rPr>
        <w:t>the end of</w:t>
      </w:r>
      <w:r w:rsidR="001E4EB4" w:rsidRPr="001E4EB4">
        <w:rPr>
          <w:rFonts w:cs="Arial"/>
        </w:rPr>
        <w:t xml:space="preserve"> February</w:t>
      </w:r>
      <w:r w:rsidR="00955784" w:rsidRPr="001E4EB4">
        <w:rPr>
          <w:rFonts w:cs="Arial"/>
        </w:rPr>
        <w:t xml:space="preserve"> </w:t>
      </w:r>
      <w:r w:rsidRPr="001E4EB4">
        <w:rPr>
          <w:rFonts w:cs="Arial"/>
        </w:rPr>
        <w:t xml:space="preserve">you </w:t>
      </w:r>
      <w:proofErr w:type="gramStart"/>
      <w:r w:rsidR="0093277D" w:rsidRPr="001E4EB4">
        <w:rPr>
          <w:rFonts w:cs="Arial"/>
        </w:rPr>
        <w:t>have not</w:t>
      </w:r>
      <w:r w:rsidRPr="001E4EB4">
        <w:rPr>
          <w:rFonts w:cs="Arial"/>
        </w:rPr>
        <w:t xml:space="preserve"> been selected</w:t>
      </w:r>
      <w:proofErr w:type="gramEnd"/>
      <w:r w:rsidRPr="001E4EB4">
        <w:rPr>
          <w:rFonts w:cs="Arial"/>
        </w:rPr>
        <w:t xml:space="preserve"> for interview on this occasion.</w:t>
      </w:r>
      <w:r w:rsidR="009C236D">
        <w:rPr>
          <w:rFonts w:cs="Arial"/>
        </w:rPr>
        <w:t xml:space="preserve"> </w:t>
      </w:r>
      <w:r>
        <w:rPr>
          <w:rFonts w:cstheme="minorHAnsi"/>
        </w:rPr>
        <w:t xml:space="preserve">We will confirm receipt of all applications by email within one working day of receipt.  Please </w:t>
      </w:r>
      <w:r w:rsidR="00CE3804">
        <w:rPr>
          <w:rFonts w:cstheme="minorHAnsi"/>
        </w:rPr>
        <w:t>call</w:t>
      </w:r>
      <w:r>
        <w:rPr>
          <w:rFonts w:cstheme="minorHAnsi"/>
        </w:rPr>
        <w:t xml:space="preserve"> </w:t>
      </w:r>
      <w:r w:rsidR="002D5A76">
        <w:rPr>
          <w:rFonts w:cstheme="minorHAnsi"/>
        </w:rPr>
        <w:t xml:space="preserve">the </w:t>
      </w:r>
      <w:r>
        <w:rPr>
          <w:rFonts w:cstheme="minorHAnsi"/>
        </w:rPr>
        <w:t>HR team if you have not received a confirmation email by the closing date.</w:t>
      </w:r>
    </w:p>
    <w:p w:rsidR="00E378E6" w:rsidRDefault="00E378E6"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Should you have any questions</w:t>
      </w:r>
      <w:r w:rsidR="00CE3804">
        <w:rPr>
          <w:rFonts w:cstheme="minorHAnsi"/>
        </w:rPr>
        <w:t>,</w:t>
      </w:r>
      <w:r>
        <w:rPr>
          <w:rFonts w:cstheme="minorHAnsi"/>
        </w:rPr>
        <w:t xml:space="preserve"> which </w:t>
      </w:r>
      <w:proofErr w:type="gramStart"/>
      <w:r>
        <w:rPr>
          <w:rFonts w:cstheme="minorHAnsi"/>
        </w:rPr>
        <w:t>are not covered</w:t>
      </w:r>
      <w:proofErr w:type="gramEnd"/>
      <w:r>
        <w:rPr>
          <w:rFonts w:cstheme="minorHAnsi"/>
        </w:rPr>
        <w:t xml:space="preserve"> in the enclosed information</w:t>
      </w:r>
      <w:r w:rsidR="00CE3804">
        <w:rPr>
          <w:rFonts w:cstheme="minorHAnsi"/>
        </w:rPr>
        <w:t>,</w:t>
      </w:r>
      <w:r>
        <w:rPr>
          <w:rFonts w:cstheme="minorHAnsi"/>
        </w:rPr>
        <w:t xml:space="preserve"> please do not hesitate to contact the Human Resourc</w:t>
      </w:r>
      <w:bookmarkStart w:id="0" w:name="_GoBack"/>
      <w:bookmarkEnd w:id="0"/>
      <w:r>
        <w:rPr>
          <w:rFonts w:cstheme="minorHAnsi"/>
        </w:rPr>
        <w:t>es Department.</w:t>
      </w:r>
    </w:p>
    <w:p w:rsidR="00E378E6" w:rsidRDefault="00E378E6" w:rsidP="00E378E6">
      <w:pPr>
        <w:autoSpaceDE w:val="0"/>
        <w:autoSpaceDN w:val="0"/>
        <w:adjustRightInd w:val="0"/>
        <w:ind w:left="-284"/>
        <w:jc w:val="both"/>
        <w:rPr>
          <w:rFonts w:cstheme="minorHAnsi"/>
        </w:rPr>
      </w:pPr>
    </w:p>
    <w:p w:rsidR="00E378E6" w:rsidRDefault="00E378E6" w:rsidP="00E378E6">
      <w:pPr>
        <w:ind w:left="-284"/>
      </w:pPr>
      <w:r>
        <w:rPr>
          <w:rFonts w:cstheme="minorHAnsi"/>
        </w:rPr>
        <w:t>Yours faithfully</w:t>
      </w:r>
    </w:p>
    <w:p w:rsidR="00610448" w:rsidRDefault="00E378E6" w:rsidP="00610448">
      <w:pPr>
        <w:autoSpaceDE w:val="0"/>
        <w:autoSpaceDN w:val="0"/>
        <w:adjustRightInd w:val="0"/>
        <w:ind w:left="-284"/>
        <w:jc w:val="both"/>
        <w:rPr>
          <w:rFonts w:cstheme="minorHAnsi"/>
        </w:rPr>
      </w:pPr>
      <w:r>
        <w:rPr>
          <w:noProof/>
          <w:lang w:eastAsia="en-GB"/>
        </w:rPr>
        <w:drawing>
          <wp:inline distT="0" distB="0" distL="0" distR="0">
            <wp:extent cx="1314450" cy="64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p>
    <w:p w:rsidR="00125DA5" w:rsidRDefault="00E378E6" w:rsidP="00125DA5">
      <w:pPr>
        <w:autoSpaceDE w:val="0"/>
        <w:autoSpaceDN w:val="0"/>
        <w:adjustRightInd w:val="0"/>
        <w:ind w:left="-284"/>
        <w:rPr>
          <w:rFonts w:cstheme="minorHAnsi"/>
        </w:rPr>
      </w:pPr>
      <w:r>
        <w:rPr>
          <w:rFonts w:cstheme="minorHAnsi"/>
        </w:rPr>
        <w:t>Nick Burnham</w:t>
      </w:r>
    </w:p>
    <w:p w:rsidR="00E378E6" w:rsidRDefault="00E378E6" w:rsidP="00125DA5">
      <w:pPr>
        <w:autoSpaceDE w:val="0"/>
        <w:autoSpaceDN w:val="0"/>
        <w:adjustRightInd w:val="0"/>
        <w:ind w:left="-284"/>
        <w:rPr>
          <w:rFonts w:cstheme="minorHAnsi"/>
        </w:rPr>
      </w:pPr>
      <w:r>
        <w:rPr>
          <w:rFonts w:cstheme="minorHAnsi"/>
          <w:b/>
        </w:rPr>
        <w:t>Principal</w:t>
      </w:r>
    </w:p>
    <w:p w:rsidR="00E378E6" w:rsidRDefault="009C236D" w:rsidP="00857FB2">
      <w:pPr>
        <w:jc w:val="center"/>
        <w:rPr>
          <w:rFonts w:eastAsia="Times New Roman" w:cstheme="minorHAnsi"/>
          <w:b/>
          <w:sz w:val="24"/>
          <w:szCs w:val="24"/>
        </w:rPr>
      </w:pPr>
      <w:r w:rsidRPr="00181671">
        <w:rPr>
          <w:rFonts w:eastAsia="Times New Roman" w:cstheme="minorHAnsi"/>
          <w:b/>
          <w:noProof/>
          <w:sz w:val="24"/>
          <w:szCs w:val="24"/>
          <w:lang w:eastAsia="en-GB"/>
        </w:rPr>
        <w:lastRenderedPageBreak/>
        <w:drawing>
          <wp:inline distT="0" distB="0" distL="0" distR="0" wp14:anchorId="198C7181" wp14:editId="3BEB2154">
            <wp:extent cx="1714229" cy="1151890"/>
            <wp:effectExtent l="0" t="0" r="635" b="0"/>
            <wp:docPr id="6" name="Picture 6" descr="M:\Personnel\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ersonnel\Logos\New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400" cy="1160740"/>
                    </a:xfrm>
                    <a:prstGeom prst="rect">
                      <a:avLst/>
                    </a:prstGeom>
                    <a:noFill/>
                    <a:ln>
                      <a:noFill/>
                    </a:ln>
                  </pic:spPr>
                </pic:pic>
              </a:graphicData>
            </a:graphic>
          </wp:inline>
        </w:drawing>
      </w:r>
    </w:p>
    <w:p w:rsidR="00E378E6" w:rsidRDefault="00E378E6" w:rsidP="00E378E6">
      <w:pPr>
        <w:jc w:val="center"/>
        <w:rPr>
          <w:rFonts w:eastAsia="Times New Roman" w:cstheme="minorHAnsi"/>
          <w:b/>
          <w:sz w:val="24"/>
          <w:szCs w:val="24"/>
        </w:rPr>
      </w:pPr>
    </w:p>
    <w:p w:rsidR="00E378E6" w:rsidRDefault="00E378E6" w:rsidP="00E378E6">
      <w:pPr>
        <w:jc w:val="center"/>
        <w:rPr>
          <w:rFonts w:eastAsia="Times New Roman" w:cstheme="minorHAnsi"/>
          <w:b/>
        </w:rPr>
      </w:pPr>
      <w:r>
        <w:rPr>
          <w:rFonts w:eastAsia="Times New Roman" w:cstheme="minorHAnsi"/>
          <w:b/>
        </w:rPr>
        <w:t>Mission Statement</w:t>
      </w:r>
    </w:p>
    <w:p w:rsidR="00E378E6" w:rsidRDefault="00E378E6" w:rsidP="00E378E6">
      <w:pPr>
        <w:jc w:val="center"/>
        <w:rPr>
          <w:rFonts w:eastAsia="Times New Roman" w:cstheme="minorHAnsi"/>
          <w:b/>
        </w:rPr>
      </w:pPr>
    </w:p>
    <w:p w:rsidR="00E378E6" w:rsidRDefault="00E378E6" w:rsidP="00E378E6">
      <w:pPr>
        <w:jc w:val="center"/>
        <w:rPr>
          <w:rFonts w:eastAsia="Times New Roman" w:cstheme="minorHAnsi"/>
        </w:rPr>
      </w:pPr>
      <w:r>
        <w:rPr>
          <w:rFonts w:eastAsia="Times New Roman" w:cstheme="minorHAnsi"/>
        </w:rPr>
        <w:t>As a Catholic Sixth Form College</w:t>
      </w:r>
      <w:r w:rsidR="00335328">
        <w:rPr>
          <w:rFonts w:eastAsia="Times New Roman" w:cstheme="minorHAnsi"/>
        </w:rPr>
        <w:t>,</w:t>
      </w:r>
      <w:r>
        <w:rPr>
          <w:rFonts w:eastAsia="Times New Roman" w:cstheme="minorHAnsi"/>
        </w:rPr>
        <w:t xml:space="preserve"> we strive to be a centre of educational excellence for the community built on faith, respect and trust.  We cel</w:t>
      </w:r>
      <w:r w:rsidR="00D1075C">
        <w:rPr>
          <w:rFonts w:eastAsia="Times New Roman" w:cstheme="minorHAnsi"/>
        </w:rPr>
        <w:t>ebrate diversity amongst all our</w:t>
      </w:r>
      <w:r>
        <w:rPr>
          <w:rFonts w:eastAsia="Times New Roman" w:cstheme="minorHAnsi"/>
        </w:rPr>
        <w:t xml:space="preserve"> students and staff and seek to nurture the gifts of each individual through high quality teaching and learning and dedicated pastoral care.</w:t>
      </w:r>
    </w:p>
    <w:p w:rsidR="00E378E6" w:rsidRDefault="00E378E6" w:rsidP="00E378E6">
      <w:pPr>
        <w:jc w:val="center"/>
        <w:rPr>
          <w:rFonts w:eastAsia="Times New Roman" w:cstheme="minorHAnsi"/>
          <w:b/>
        </w:rPr>
      </w:pPr>
    </w:p>
    <w:p w:rsidR="00E378E6" w:rsidRDefault="00E378E6" w:rsidP="00E378E6">
      <w:pPr>
        <w:jc w:val="center"/>
        <w:rPr>
          <w:rFonts w:eastAsia="Times New Roman" w:cstheme="minorHAnsi"/>
          <w:b/>
        </w:rPr>
      </w:pPr>
      <w:r>
        <w:rPr>
          <w:rFonts w:eastAsia="Times New Roman" w:cstheme="minorHAnsi"/>
          <w:b/>
        </w:rPr>
        <w:t>Values Statement</w:t>
      </w:r>
    </w:p>
    <w:p w:rsidR="00E378E6" w:rsidRDefault="00E378E6" w:rsidP="00E378E6">
      <w:pPr>
        <w:jc w:val="center"/>
        <w:rPr>
          <w:rFonts w:eastAsia="Times New Roman" w:cstheme="minorHAnsi"/>
          <w:b/>
        </w:rPr>
      </w:pPr>
    </w:p>
    <w:p w:rsidR="00E378E6" w:rsidRDefault="00E378E6" w:rsidP="00E378E6">
      <w:pPr>
        <w:rPr>
          <w:rFonts w:eastAsia="Times New Roman" w:cstheme="minorHAnsi"/>
        </w:rPr>
      </w:pPr>
      <w:r>
        <w:rPr>
          <w:rFonts w:eastAsia="Times New Roman" w:cstheme="minorHAnsi"/>
        </w:rPr>
        <w:t xml:space="preserve">Cardinal Newman College is a </w:t>
      </w:r>
      <w:r w:rsidR="00335328">
        <w:rPr>
          <w:rFonts w:eastAsia="Times New Roman" w:cstheme="minorHAnsi"/>
        </w:rPr>
        <w:t>community, which</w:t>
      </w:r>
      <w:r>
        <w:rPr>
          <w:rFonts w:eastAsia="Times New Roman" w:cstheme="minorHAnsi"/>
        </w:rPr>
        <w:t xml:space="preserve"> aims to live out the gospel values of service and love.  This means that:</w:t>
      </w:r>
    </w:p>
    <w:p w:rsidR="00E378E6" w:rsidRDefault="00E378E6" w:rsidP="00E378E6">
      <w:pPr>
        <w:jc w:val="both"/>
        <w:rPr>
          <w:rFonts w:eastAsia="Times New Roman" w:cstheme="minorHAnsi"/>
          <w:b/>
        </w:rPr>
      </w:pP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individual student is central to all our endeavours</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values each individual as a unique person</w:t>
      </w:r>
      <w:r>
        <w:rPr>
          <w:rFonts w:eastAsia="Times New Roman" w:cstheme="minorHAnsi"/>
          <w:color w:val="FF0000"/>
        </w:rPr>
        <w:t xml:space="preserve"> </w:t>
      </w:r>
      <w:r>
        <w:rPr>
          <w:rFonts w:eastAsia="Times New Roman" w:cstheme="minorHAnsi"/>
        </w:rPr>
        <w:t>irrespective of gender, race, belief or ability and regards each person, made in the image and likeness of God, as worthy of the utmost respect</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 xml:space="preserve">The College strives to develop each person intellectually, socially and spiritually through an inclusive programme of study and enrichment </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values the spiritual journey of each individual and will offer opportunities for each to engage appropriately in their spiritual search</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is committed to creating a culture that is open and welcoming, free from fear and from violence of any kind, in which all individuals feel safe, happy and secure</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provides learning environments that are stimulating, enjoyable and challenging to students, fostering their creativity, imagination and search for truth</w:t>
      </w:r>
    </w:p>
    <w:p w:rsidR="00E378E6" w:rsidRPr="002D5A76" w:rsidRDefault="00E378E6" w:rsidP="00E378E6">
      <w:pPr>
        <w:pStyle w:val="ListParagraph"/>
        <w:numPr>
          <w:ilvl w:val="0"/>
          <w:numId w:val="1"/>
        </w:numPr>
        <w:shd w:val="clear" w:color="auto" w:fill="FFFFFF"/>
        <w:spacing w:after="120"/>
        <w:ind w:hanging="357"/>
        <w:jc w:val="both"/>
        <w:rPr>
          <w:rFonts w:eastAsia="Times New Roman" w:cstheme="minorHAnsi"/>
          <w:lang w:val="en-US" w:eastAsia="en-GB"/>
        </w:rPr>
      </w:pPr>
      <w:r>
        <w:rPr>
          <w:rFonts w:eastAsia="Times New Roman" w:cstheme="minorHAnsi"/>
        </w:rPr>
        <w:t>The College encourages individuals to contribute positively to the world in which they live, to challenge injustice and to seek out more co-operative, just and peaceful forms of human existence.</w:t>
      </w:r>
    </w:p>
    <w:p w:rsidR="00FC5F31" w:rsidRDefault="00FC5F31" w:rsidP="00E378E6">
      <w:pPr>
        <w:rPr>
          <w:rFonts w:eastAsia="Times New Roman" w:cstheme="minorHAnsi"/>
          <w:lang w:val="en-US" w:eastAsia="en-GB"/>
        </w:rPr>
      </w:pPr>
    </w:p>
    <w:p w:rsidR="00AF5FA8" w:rsidRDefault="00AF5FA8" w:rsidP="00AF5FA8">
      <w:pPr>
        <w:rPr>
          <w:rFonts w:ascii="Calibri" w:eastAsia="Times New Roman" w:hAnsi="Calibri" w:cs="Calibri"/>
          <w:b/>
          <w:bCs/>
        </w:rPr>
      </w:pPr>
    </w:p>
    <w:p w:rsidR="00BF4302" w:rsidRDefault="00BF4302" w:rsidP="00AF5FA8">
      <w:pPr>
        <w:rPr>
          <w:rFonts w:ascii="Calibri" w:eastAsia="Times New Roman" w:hAnsi="Calibri" w:cs="Calibri"/>
          <w:b/>
          <w:bCs/>
        </w:rPr>
      </w:pPr>
    </w:p>
    <w:p w:rsidR="00BF4302" w:rsidRDefault="00BF4302" w:rsidP="00AF5FA8">
      <w:pPr>
        <w:rPr>
          <w:rFonts w:ascii="Calibri" w:eastAsia="Times New Roman" w:hAnsi="Calibri" w:cs="Calibri"/>
          <w:b/>
          <w:bCs/>
        </w:rPr>
      </w:pPr>
    </w:p>
    <w:p w:rsidR="00BF4302" w:rsidRPr="002267FB" w:rsidRDefault="00BF4302" w:rsidP="00BF4302">
      <w:pPr>
        <w:tabs>
          <w:tab w:val="left" w:pos="5670"/>
        </w:tabs>
        <w:rPr>
          <w:rFonts w:ascii="Calibri" w:hAnsi="Calibri" w:cs="Calibri"/>
        </w:rPr>
      </w:pPr>
    </w:p>
    <w:p w:rsidR="00BF4302" w:rsidRPr="002267FB" w:rsidRDefault="00BF4302" w:rsidP="00BF4302">
      <w:pPr>
        <w:jc w:val="center"/>
        <w:rPr>
          <w:rFonts w:ascii="Calibri" w:hAnsi="Calibri" w:cs="Calibri"/>
          <w:b/>
        </w:rPr>
      </w:pPr>
    </w:p>
    <w:p w:rsidR="00813980" w:rsidRPr="00813980" w:rsidRDefault="00BF4302" w:rsidP="00F31698">
      <w:pPr>
        <w:spacing w:after="160" w:line="259" w:lineRule="auto"/>
        <w:rPr>
          <w:rFonts w:ascii="Calibri" w:hAnsi="Calibri" w:cs="Calibri"/>
          <w:b/>
        </w:rPr>
      </w:pPr>
      <w:r>
        <w:rPr>
          <w:rFonts w:ascii="Calibri" w:hAnsi="Calibri" w:cs="Calibri"/>
          <w:b/>
        </w:rPr>
        <w:br w:type="page"/>
      </w:r>
    </w:p>
    <w:p w:rsidR="00813980" w:rsidRPr="00CD4101" w:rsidRDefault="009C236D" w:rsidP="00813980">
      <w:pPr>
        <w:jc w:val="center"/>
        <w:rPr>
          <w:rFonts w:eastAsia="Times New Roman" w:cs="Times New Roman"/>
          <w:highlight w:val="yellow"/>
        </w:rPr>
      </w:pPr>
      <w:r w:rsidRPr="00181671">
        <w:rPr>
          <w:rFonts w:eastAsia="Times New Roman" w:cstheme="minorHAnsi"/>
          <w:b/>
          <w:noProof/>
          <w:sz w:val="24"/>
          <w:szCs w:val="24"/>
          <w:lang w:eastAsia="en-GB"/>
        </w:rPr>
        <w:lastRenderedPageBreak/>
        <w:drawing>
          <wp:inline distT="0" distB="0" distL="0" distR="0" wp14:anchorId="198C7181" wp14:editId="3BEB2154">
            <wp:extent cx="1714229" cy="1151890"/>
            <wp:effectExtent l="0" t="0" r="635" b="0"/>
            <wp:docPr id="5" name="Picture 5" descr="M:\Personnel\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ersonnel\Logos\New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400" cy="1160740"/>
                    </a:xfrm>
                    <a:prstGeom prst="rect">
                      <a:avLst/>
                    </a:prstGeom>
                    <a:noFill/>
                    <a:ln>
                      <a:noFill/>
                    </a:ln>
                  </pic:spPr>
                </pic:pic>
              </a:graphicData>
            </a:graphic>
          </wp:inline>
        </w:drawing>
      </w:r>
    </w:p>
    <w:p w:rsidR="00813980" w:rsidRPr="00284E94" w:rsidRDefault="00813980" w:rsidP="00813980">
      <w:pPr>
        <w:jc w:val="both"/>
        <w:rPr>
          <w:rFonts w:eastAsia="Times New Roman" w:cs="Times New Roman"/>
        </w:rPr>
      </w:pPr>
    </w:p>
    <w:p w:rsidR="000D3CDB" w:rsidRPr="000D3CDB" w:rsidRDefault="000D3CDB" w:rsidP="000D3CDB">
      <w:pPr>
        <w:jc w:val="center"/>
        <w:rPr>
          <w:b/>
          <w:bCs/>
          <w:u w:val="single"/>
        </w:rPr>
      </w:pPr>
      <w:r w:rsidRPr="000D3CDB">
        <w:rPr>
          <w:b/>
          <w:bCs/>
          <w:u w:val="single"/>
        </w:rPr>
        <w:t>Religious Studies at Cardinal Newman College</w:t>
      </w:r>
    </w:p>
    <w:p w:rsidR="000D3CDB" w:rsidRPr="000D3CDB" w:rsidRDefault="000D3CDB" w:rsidP="000D3CDB">
      <w:pPr>
        <w:jc w:val="both"/>
      </w:pPr>
      <w:r w:rsidRPr="000D3CDB">
        <w:t> </w:t>
      </w:r>
    </w:p>
    <w:p w:rsidR="000D3CDB" w:rsidRPr="000D3CDB" w:rsidRDefault="000D3CDB" w:rsidP="000D3CDB">
      <w:pPr>
        <w:keepNext/>
        <w:jc w:val="center"/>
      </w:pPr>
      <w:r w:rsidRPr="000D3CDB">
        <w:rPr>
          <w:b/>
          <w:bCs/>
          <w:u w:val="single"/>
          <w:lang w:val="en-US"/>
        </w:rPr>
        <w:t>Background Information</w:t>
      </w:r>
    </w:p>
    <w:p w:rsidR="000D3CDB" w:rsidRPr="000D3CDB" w:rsidRDefault="000D3CDB" w:rsidP="000D3CDB">
      <w:pPr>
        <w:jc w:val="both"/>
      </w:pPr>
      <w:r w:rsidRPr="000D3CDB">
        <w:rPr>
          <w:b/>
          <w:bCs/>
          <w:lang w:val="en-US"/>
        </w:rPr>
        <w:t> </w:t>
      </w:r>
    </w:p>
    <w:p w:rsidR="000D3CDB" w:rsidRPr="000D3CDB" w:rsidRDefault="000D3CDB" w:rsidP="000D3CDB">
      <w:pPr>
        <w:jc w:val="both"/>
      </w:pPr>
      <w:r w:rsidRPr="000D3CDB">
        <w:rPr>
          <w:lang w:val="en-US"/>
        </w:rPr>
        <w:t xml:space="preserve">Part of </w:t>
      </w:r>
      <w:r w:rsidRPr="00FD4D5E">
        <w:rPr>
          <w:lang w:val="en-US"/>
        </w:rPr>
        <w:t>the Directorate of English, MFL, IT, ESOL and RS</w:t>
      </w:r>
      <w:r w:rsidRPr="000D3CDB">
        <w:rPr>
          <w:lang w:val="en-US"/>
        </w:rPr>
        <w:t xml:space="preserve">, the department is a successful, vibrant and expanding area that serves around </w:t>
      </w:r>
      <w:r w:rsidR="00CE2ABD">
        <w:rPr>
          <w:lang w:val="en-US"/>
        </w:rPr>
        <w:t>120</w:t>
      </w:r>
      <w:r w:rsidRPr="000D3CDB">
        <w:rPr>
          <w:lang w:val="en-US"/>
        </w:rPr>
        <w:t xml:space="preserve"> students.  The department currently offers:</w:t>
      </w:r>
    </w:p>
    <w:p w:rsidR="000D3CDB" w:rsidRPr="000D3CDB" w:rsidRDefault="000D3CDB" w:rsidP="000D3CDB">
      <w:pPr>
        <w:jc w:val="both"/>
        <w:rPr>
          <w:color w:val="1F497D"/>
          <w:lang w:val="en-US"/>
        </w:rPr>
      </w:pPr>
      <w:r w:rsidRPr="000D3CDB">
        <w:rPr>
          <w:lang w:val="en-US"/>
        </w:rPr>
        <w:t> </w:t>
      </w:r>
    </w:p>
    <w:p w:rsidR="000D3CDB" w:rsidRPr="000D3CDB" w:rsidRDefault="000D3CDB" w:rsidP="000D3CDB">
      <w:pPr>
        <w:pStyle w:val="ListParagraph"/>
        <w:numPr>
          <w:ilvl w:val="0"/>
          <w:numId w:val="10"/>
        </w:numPr>
        <w:jc w:val="both"/>
      </w:pPr>
      <w:r w:rsidRPr="000D3CDB">
        <w:t>AS Religious Studies</w:t>
      </w:r>
      <w:r w:rsidRPr="000D3CDB">
        <w:rPr>
          <w:color w:val="1F497D"/>
        </w:rPr>
        <w:t xml:space="preserve"> - </w:t>
      </w:r>
      <w:r w:rsidR="00CE2ABD" w:rsidRPr="00FD4D5E">
        <w:t>64</w:t>
      </w:r>
    </w:p>
    <w:p w:rsidR="000D3CDB" w:rsidRPr="000D3CDB" w:rsidRDefault="00CE2ABD" w:rsidP="000D3CDB">
      <w:pPr>
        <w:pStyle w:val="ListParagraph"/>
        <w:numPr>
          <w:ilvl w:val="0"/>
          <w:numId w:val="11"/>
        </w:numPr>
        <w:jc w:val="both"/>
      </w:pPr>
      <w:r>
        <w:t xml:space="preserve">A2 Religious Studies - </w:t>
      </w:r>
      <w:r w:rsidRPr="00FD4D5E">
        <w:t>53</w:t>
      </w:r>
    </w:p>
    <w:p w:rsidR="000D3CDB" w:rsidRPr="000D3CDB" w:rsidRDefault="000D3CDB" w:rsidP="000D3CDB">
      <w:pPr>
        <w:jc w:val="both"/>
      </w:pPr>
    </w:p>
    <w:p w:rsidR="000D3CDB" w:rsidRPr="000D3CDB" w:rsidRDefault="000D3CDB" w:rsidP="000D3CDB">
      <w:pPr>
        <w:jc w:val="both"/>
      </w:pPr>
      <w:r w:rsidRPr="000D3CDB">
        <w:rPr>
          <w:lang w:val="en-US"/>
        </w:rPr>
        <w:t>The c</w:t>
      </w:r>
      <w:r w:rsidR="00CE2ABD">
        <w:rPr>
          <w:lang w:val="en-US"/>
        </w:rPr>
        <w:t xml:space="preserve">urrent examination board is </w:t>
      </w:r>
      <w:r w:rsidR="00CE2ABD" w:rsidRPr="00FD4D5E">
        <w:rPr>
          <w:lang w:val="en-US"/>
        </w:rPr>
        <w:t>AQA</w:t>
      </w:r>
    </w:p>
    <w:p w:rsidR="000D3CDB" w:rsidRPr="000D3CDB" w:rsidRDefault="000D3CDB" w:rsidP="000D3CDB">
      <w:pPr>
        <w:jc w:val="both"/>
      </w:pPr>
      <w:r w:rsidRPr="000D3CDB">
        <w:rPr>
          <w:lang w:val="en-US"/>
        </w:rPr>
        <w:t> </w:t>
      </w:r>
    </w:p>
    <w:p w:rsidR="000D3CDB" w:rsidRPr="000D3CDB" w:rsidRDefault="000D3CDB" w:rsidP="000D3CDB">
      <w:pPr>
        <w:keepNext/>
        <w:jc w:val="both"/>
      </w:pPr>
      <w:r w:rsidRPr="000D3CDB">
        <w:rPr>
          <w:b/>
          <w:bCs/>
          <w:u w:val="single"/>
          <w:lang w:val="en-US"/>
        </w:rPr>
        <w:t>Course profiles and results</w:t>
      </w:r>
    </w:p>
    <w:p w:rsidR="000D3CDB" w:rsidRPr="000D3CDB" w:rsidRDefault="000D3CDB" w:rsidP="000D3CDB">
      <w:pPr>
        <w:jc w:val="both"/>
      </w:pPr>
      <w:r w:rsidRPr="000D3CDB">
        <w:rPr>
          <w:lang w:val="en-US"/>
        </w:rPr>
        <w:t> </w:t>
      </w:r>
    </w:p>
    <w:p w:rsidR="000D3CDB" w:rsidRPr="000D3CDB" w:rsidRDefault="000D3CDB" w:rsidP="000D3CDB">
      <w:pPr>
        <w:jc w:val="both"/>
      </w:pPr>
      <w:r w:rsidRPr="000D3CDB">
        <w:rPr>
          <w:lang w:val="en-US"/>
        </w:rPr>
        <w:t xml:space="preserve">The department’s students </w:t>
      </w:r>
      <w:proofErr w:type="gramStart"/>
      <w:r w:rsidRPr="000D3CDB">
        <w:rPr>
          <w:lang w:val="en-US"/>
        </w:rPr>
        <w:t>are drawn</w:t>
      </w:r>
      <w:proofErr w:type="gramEnd"/>
      <w:r w:rsidRPr="000D3CDB">
        <w:rPr>
          <w:lang w:val="en-US"/>
        </w:rPr>
        <w:t xml:space="preserve"> from a wide catchment area including Preston itself as well as surrounding a</w:t>
      </w:r>
      <w:r>
        <w:rPr>
          <w:lang w:val="en-US"/>
        </w:rPr>
        <w:t>reas such as Leyland, Chorley, </w:t>
      </w:r>
      <w:proofErr w:type="spellStart"/>
      <w:r w:rsidRPr="000D3CDB">
        <w:rPr>
          <w:lang w:val="en-US"/>
        </w:rPr>
        <w:t>Garstang</w:t>
      </w:r>
      <w:proofErr w:type="spellEnd"/>
      <w:r w:rsidRPr="000D3CDB">
        <w:rPr>
          <w:lang w:val="en-US"/>
        </w:rPr>
        <w:t xml:space="preserve"> and </w:t>
      </w:r>
      <w:proofErr w:type="spellStart"/>
      <w:r w:rsidRPr="000D3CDB">
        <w:rPr>
          <w:lang w:val="en-US"/>
        </w:rPr>
        <w:t>Lytham</w:t>
      </w:r>
      <w:proofErr w:type="spellEnd"/>
      <w:r w:rsidRPr="000D3CDB">
        <w:rPr>
          <w:lang w:val="en-US"/>
        </w:rPr>
        <w:t xml:space="preserve"> St Anne’s.  The College requires students to have a range of GCSE</w:t>
      </w:r>
      <w:r w:rsidRPr="000D3CDB">
        <w:rPr>
          <w:color w:val="1F497D"/>
          <w:lang w:val="en-US"/>
        </w:rPr>
        <w:t>’</w:t>
      </w:r>
      <w:r w:rsidRPr="000D3CDB">
        <w:rPr>
          <w:lang w:val="en-US"/>
        </w:rPr>
        <w:t>s at grades B and C to study at level 3. All classes contain a mix of abilities and</w:t>
      </w:r>
      <w:r w:rsidRPr="000D3CDB">
        <w:rPr>
          <w:color w:val="1F497D"/>
          <w:lang w:val="en-US"/>
        </w:rPr>
        <w:t xml:space="preserve"> </w:t>
      </w:r>
      <w:proofErr w:type="gramStart"/>
      <w:r w:rsidRPr="000D3CDB">
        <w:rPr>
          <w:lang w:val="en-US"/>
        </w:rPr>
        <w:t>are enthusiastically taught</w:t>
      </w:r>
      <w:proofErr w:type="gramEnd"/>
      <w:r w:rsidRPr="000D3CDB">
        <w:rPr>
          <w:lang w:val="en-US"/>
        </w:rPr>
        <w:t xml:space="preserve"> using a variety of teaching methods that includes access to a suite of computers in the Department area. Class sizes within the department average around 23 students.</w:t>
      </w:r>
    </w:p>
    <w:p w:rsidR="000D3CDB" w:rsidRPr="000D3CDB" w:rsidRDefault="000D3CDB" w:rsidP="000D3CDB">
      <w:pPr>
        <w:jc w:val="both"/>
      </w:pPr>
      <w:r w:rsidRPr="000D3CDB">
        <w:rPr>
          <w:lang w:val="en-US"/>
        </w:rPr>
        <w:t> </w:t>
      </w:r>
    </w:p>
    <w:p w:rsidR="000D3CDB" w:rsidRPr="000D3CDB" w:rsidRDefault="000D3CDB" w:rsidP="000D3CDB">
      <w:pPr>
        <w:jc w:val="both"/>
      </w:pPr>
      <w:r w:rsidRPr="000D3CDB">
        <w:rPr>
          <w:lang w:val="en-US"/>
        </w:rPr>
        <w:t>Achievement and retention are outstanding and well above national benchmark and the department was grade 1 at the last Inspection.</w:t>
      </w:r>
    </w:p>
    <w:p w:rsidR="000D3CDB" w:rsidRPr="000D3CDB" w:rsidRDefault="000D3CDB" w:rsidP="000D3CDB">
      <w:pPr>
        <w:jc w:val="both"/>
      </w:pPr>
      <w:r w:rsidRPr="000D3CDB">
        <w:rPr>
          <w:lang w:val="en-US"/>
        </w:rPr>
        <w:t> </w:t>
      </w:r>
    </w:p>
    <w:p w:rsidR="000D3CDB" w:rsidRPr="000D3CDB" w:rsidRDefault="000D3CDB" w:rsidP="000D3CDB">
      <w:pPr>
        <w:keepNext/>
        <w:jc w:val="both"/>
        <w:rPr>
          <w:b/>
          <w:bCs/>
          <w:u w:val="single"/>
          <w:lang w:val="en-US"/>
        </w:rPr>
      </w:pPr>
      <w:r w:rsidRPr="000D3CDB">
        <w:rPr>
          <w:b/>
          <w:bCs/>
          <w:u w:val="single"/>
          <w:lang w:val="en-US"/>
        </w:rPr>
        <w:t xml:space="preserve">The Team </w:t>
      </w:r>
    </w:p>
    <w:p w:rsidR="000D3CDB" w:rsidRPr="000D3CDB" w:rsidRDefault="000D3CDB" w:rsidP="000D3CDB">
      <w:pPr>
        <w:keepNext/>
        <w:jc w:val="both"/>
      </w:pPr>
    </w:p>
    <w:p w:rsidR="000D3CDB" w:rsidRPr="000D3CDB" w:rsidRDefault="000D3CDB" w:rsidP="000D3CDB">
      <w:pPr>
        <w:jc w:val="both"/>
        <w:rPr>
          <w:lang w:val="en-US"/>
        </w:rPr>
      </w:pPr>
      <w:r w:rsidRPr="000D3CDB">
        <w:rPr>
          <w:lang w:val="en-US"/>
        </w:rPr>
        <w:t xml:space="preserve">The members of the department are all experienced and qualified teachers, who have high expectations of themselves and offer additional support for students.  The staff work very much as a team and offer a wide and varied range of enrichment activities. </w:t>
      </w:r>
      <w:r w:rsidRPr="00FD4D5E">
        <w:rPr>
          <w:lang w:val="en-US"/>
        </w:rPr>
        <w:t xml:space="preserve">There are currently </w:t>
      </w:r>
      <w:proofErr w:type="gramStart"/>
      <w:r w:rsidR="00CE2ABD" w:rsidRPr="00FD4D5E">
        <w:rPr>
          <w:lang w:val="en-US"/>
        </w:rPr>
        <w:t>2</w:t>
      </w:r>
      <w:proofErr w:type="gramEnd"/>
      <w:r w:rsidR="00CE2ABD" w:rsidRPr="00FD4D5E">
        <w:rPr>
          <w:lang w:val="en-US"/>
        </w:rPr>
        <w:t xml:space="preserve"> teachers of Religious Studies</w:t>
      </w:r>
      <w:r w:rsidRPr="00FD4D5E">
        <w:rPr>
          <w:lang w:val="en-US"/>
        </w:rPr>
        <w:t>.</w:t>
      </w:r>
      <w:r w:rsidRPr="000D3CDB">
        <w:rPr>
          <w:lang w:val="en-US"/>
        </w:rPr>
        <w:t xml:space="preserve">  </w:t>
      </w:r>
    </w:p>
    <w:p w:rsidR="000D3CDB" w:rsidRPr="000D3CDB" w:rsidRDefault="000D3CDB" w:rsidP="000D3CDB">
      <w:pPr>
        <w:jc w:val="both"/>
        <w:rPr>
          <w:color w:val="1F497D"/>
          <w:lang w:val="en-US"/>
        </w:rPr>
      </w:pPr>
    </w:p>
    <w:p w:rsidR="000D3CDB" w:rsidRPr="000D3CDB" w:rsidRDefault="000D3CDB" w:rsidP="000D3CDB">
      <w:pPr>
        <w:jc w:val="both"/>
        <w:rPr>
          <w:b/>
          <w:bCs/>
          <w:u w:val="single"/>
          <w:lang w:val="en-US"/>
        </w:rPr>
      </w:pPr>
      <w:r w:rsidRPr="000D3CDB">
        <w:rPr>
          <w:b/>
          <w:bCs/>
          <w:u w:val="single"/>
          <w:lang w:val="en-US"/>
        </w:rPr>
        <w:t>Results</w:t>
      </w:r>
    </w:p>
    <w:p w:rsidR="000D3CDB" w:rsidRPr="000D3CDB" w:rsidRDefault="000D3CDB" w:rsidP="000D3CDB">
      <w:pPr>
        <w:jc w:val="both"/>
        <w:rPr>
          <w:color w:val="1F497D"/>
        </w:rPr>
      </w:pPr>
    </w:p>
    <w:tbl>
      <w:tblPr>
        <w:tblW w:w="8214" w:type="dxa"/>
        <w:tblCellMar>
          <w:left w:w="0" w:type="dxa"/>
          <w:right w:w="0" w:type="dxa"/>
        </w:tblCellMar>
        <w:tblLook w:val="04A0" w:firstRow="1" w:lastRow="0" w:firstColumn="1" w:lastColumn="0" w:noHBand="0" w:noVBand="1"/>
      </w:tblPr>
      <w:tblGrid>
        <w:gridCol w:w="2425"/>
        <w:gridCol w:w="969"/>
        <w:gridCol w:w="993"/>
        <w:gridCol w:w="850"/>
        <w:gridCol w:w="992"/>
        <w:gridCol w:w="993"/>
        <w:gridCol w:w="992"/>
      </w:tblGrid>
      <w:tr w:rsidR="000D3CDB" w:rsidRPr="00FD4D5E" w:rsidTr="000D3CDB">
        <w:trPr>
          <w:trHeight w:val="255"/>
        </w:trPr>
        <w:tc>
          <w:tcPr>
            <w:tcW w:w="242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rPr>
                <w:b/>
                <w:bCs/>
              </w:rPr>
            </w:pPr>
            <w:r w:rsidRPr="00FD4D5E">
              <w:rPr>
                <w:b/>
                <w:bCs/>
              </w:rPr>
              <w:t>A2</w:t>
            </w:r>
          </w:p>
        </w:tc>
        <w:tc>
          <w:tcPr>
            <w:tcW w:w="2812"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rPr>
                <w:b/>
                <w:bCs/>
                <w:highlight w:val="yellow"/>
              </w:rPr>
            </w:pPr>
            <w:r w:rsidRPr="00FD4D5E">
              <w:rPr>
                <w:b/>
                <w:bCs/>
              </w:rPr>
              <w:t>           A*-B</w:t>
            </w:r>
          </w:p>
        </w:tc>
        <w:tc>
          <w:tcPr>
            <w:tcW w:w="2977"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jc w:val="center"/>
              <w:rPr>
                <w:b/>
                <w:bCs/>
                <w:highlight w:val="yellow"/>
              </w:rPr>
            </w:pPr>
            <w:r w:rsidRPr="00FD4D5E">
              <w:rPr>
                <w:b/>
                <w:bCs/>
              </w:rPr>
              <w:t>A*-E</w:t>
            </w:r>
          </w:p>
        </w:tc>
      </w:tr>
      <w:tr w:rsidR="000D3CDB" w:rsidRPr="00FD4D5E" w:rsidTr="00CE2ABD">
        <w:trPr>
          <w:trHeight w:val="300"/>
        </w:trPr>
        <w:tc>
          <w:tcPr>
            <w:tcW w:w="242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rPr>
                <w:b/>
                <w:bCs/>
              </w:rPr>
            </w:pPr>
            <w:r w:rsidRPr="00FD4D5E">
              <w:rPr>
                <w:b/>
                <w:bCs/>
              </w:rPr>
              <w:t>Name</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rsidP="00CE2ABD">
            <w:pPr>
              <w:jc w:val="center"/>
              <w:rPr>
                <w:b/>
                <w:bCs/>
              </w:rPr>
            </w:pPr>
            <w:r w:rsidRPr="00FD4D5E">
              <w:rPr>
                <w:b/>
                <w:bCs/>
              </w:rPr>
              <w:t>2016</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2017</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2017</w:t>
            </w:r>
          </w:p>
        </w:tc>
      </w:tr>
      <w:tr w:rsidR="000D3CDB" w:rsidRPr="00972FCD" w:rsidTr="00CE2ABD">
        <w:trPr>
          <w:trHeight w:val="255"/>
        </w:trPr>
        <w:tc>
          <w:tcPr>
            <w:tcW w:w="242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rPr>
                <w:b/>
                <w:bCs/>
              </w:rPr>
            </w:pPr>
            <w:r w:rsidRPr="00FD4D5E">
              <w:rPr>
                <w:b/>
                <w:bCs/>
              </w:rPr>
              <w:t xml:space="preserve">Religious Studies A2 Level </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51%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77%</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70%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jc w:val="center"/>
              <w:rPr>
                <w:b/>
                <w:bCs/>
              </w:rPr>
            </w:pPr>
            <w:r w:rsidRPr="00FD4D5E">
              <w:rPr>
                <w:b/>
                <w:bCs/>
              </w:rPr>
              <w:t>100%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jc w:val="center"/>
              <w:rPr>
                <w:b/>
                <w:bCs/>
              </w:rPr>
            </w:pPr>
            <w:r w:rsidRPr="00FD4D5E">
              <w:rPr>
                <w:b/>
                <w:bCs/>
              </w:rPr>
              <w:t>100%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jc w:val="center"/>
              <w:rPr>
                <w:b/>
                <w:bCs/>
              </w:rPr>
            </w:pPr>
            <w:r w:rsidRPr="00FD4D5E">
              <w:rPr>
                <w:b/>
                <w:bCs/>
              </w:rPr>
              <w:t>100%</w:t>
            </w:r>
          </w:p>
        </w:tc>
      </w:tr>
    </w:tbl>
    <w:p w:rsidR="000D3CDB" w:rsidRPr="00972FCD" w:rsidRDefault="000D3CDB" w:rsidP="000D3CDB">
      <w:pPr>
        <w:jc w:val="both"/>
        <w:rPr>
          <w:rFonts w:ascii="Calibri" w:hAnsi="Calibri"/>
          <w:b/>
          <w:bCs/>
          <w:highlight w:val="yellow"/>
        </w:rPr>
      </w:pPr>
    </w:p>
    <w:p w:rsidR="000D3CDB" w:rsidRPr="00FD4D5E" w:rsidRDefault="000D3CDB" w:rsidP="000D3CDB">
      <w:pPr>
        <w:jc w:val="both"/>
        <w:rPr>
          <w:b/>
          <w:bCs/>
        </w:rPr>
      </w:pPr>
      <w:r w:rsidRPr="00FD4D5E">
        <w:rPr>
          <w:b/>
          <w:bCs/>
          <w:lang w:val="en-US"/>
        </w:rPr>
        <w:t> </w:t>
      </w:r>
    </w:p>
    <w:tbl>
      <w:tblPr>
        <w:tblW w:w="8178" w:type="dxa"/>
        <w:tblCellMar>
          <w:left w:w="0" w:type="dxa"/>
          <w:right w:w="0" w:type="dxa"/>
        </w:tblCellMar>
        <w:tblLook w:val="04A0" w:firstRow="1" w:lastRow="0" w:firstColumn="1" w:lastColumn="0" w:noHBand="0" w:noVBand="1"/>
      </w:tblPr>
      <w:tblGrid>
        <w:gridCol w:w="2358"/>
        <w:gridCol w:w="974"/>
        <w:gridCol w:w="973"/>
        <w:gridCol w:w="973"/>
        <w:gridCol w:w="966"/>
        <w:gridCol w:w="965"/>
        <w:gridCol w:w="969"/>
      </w:tblGrid>
      <w:tr w:rsidR="000D3CDB" w:rsidRPr="00972FCD" w:rsidTr="000D3CDB">
        <w:trPr>
          <w:trHeight w:val="300"/>
        </w:trPr>
        <w:tc>
          <w:tcPr>
            <w:tcW w:w="23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rPr>
                <w:b/>
                <w:bCs/>
              </w:rPr>
            </w:pPr>
            <w:r w:rsidRPr="00FD4D5E">
              <w:rPr>
                <w:b/>
                <w:bCs/>
              </w:rPr>
              <w:t>AS</w:t>
            </w:r>
          </w:p>
        </w:tc>
        <w:tc>
          <w:tcPr>
            <w:tcW w:w="2920"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D3CDB" w:rsidRPr="00FD4D5E" w:rsidRDefault="000D3CDB" w:rsidP="00CE2ABD">
            <w:pPr>
              <w:jc w:val="center"/>
              <w:rPr>
                <w:b/>
                <w:bCs/>
              </w:rPr>
            </w:pPr>
            <w:r w:rsidRPr="00FD4D5E">
              <w:rPr>
                <w:b/>
                <w:bCs/>
              </w:rPr>
              <w:t>A-B</w:t>
            </w:r>
          </w:p>
        </w:tc>
        <w:tc>
          <w:tcPr>
            <w:tcW w:w="2900"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D3CDB" w:rsidRPr="00972FCD" w:rsidRDefault="000D3CDB" w:rsidP="00CE2ABD">
            <w:pPr>
              <w:jc w:val="center"/>
              <w:rPr>
                <w:b/>
                <w:bCs/>
                <w:highlight w:val="yellow"/>
              </w:rPr>
            </w:pPr>
            <w:r w:rsidRPr="00FD4D5E">
              <w:rPr>
                <w:b/>
                <w:bCs/>
              </w:rPr>
              <w:t>A-E</w:t>
            </w:r>
          </w:p>
        </w:tc>
      </w:tr>
      <w:tr w:rsidR="000D3CDB" w:rsidRPr="00972FCD" w:rsidTr="00CE2ABD">
        <w:trPr>
          <w:trHeight w:val="255"/>
        </w:trPr>
        <w:tc>
          <w:tcPr>
            <w:tcW w:w="23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rPr>
                <w:b/>
                <w:bCs/>
              </w:rPr>
            </w:pPr>
            <w:r w:rsidRPr="00FD4D5E">
              <w:rPr>
                <w:b/>
                <w:bCs/>
              </w:rPr>
              <w:t>Name</w:t>
            </w:r>
          </w:p>
        </w:tc>
        <w:tc>
          <w:tcPr>
            <w:tcW w:w="974"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2015</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2016</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2017</w:t>
            </w:r>
          </w:p>
        </w:tc>
        <w:tc>
          <w:tcPr>
            <w:tcW w:w="966"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2015</w:t>
            </w:r>
          </w:p>
        </w:tc>
        <w:tc>
          <w:tcPr>
            <w:tcW w:w="965"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2016</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2017</w:t>
            </w:r>
          </w:p>
        </w:tc>
      </w:tr>
      <w:tr w:rsidR="000D3CDB" w:rsidTr="00CE2ABD">
        <w:trPr>
          <w:trHeight w:val="300"/>
        </w:trPr>
        <w:tc>
          <w:tcPr>
            <w:tcW w:w="23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D3CDB" w:rsidRPr="00FD4D5E" w:rsidRDefault="000D3CDB">
            <w:pPr>
              <w:rPr>
                <w:b/>
                <w:bCs/>
              </w:rPr>
            </w:pPr>
            <w:r w:rsidRPr="00FD4D5E">
              <w:rPr>
                <w:b/>
                <w:bCs/>
              </w:rPr>
              <w:t xml:space="preserve">Religious Studies AS Level </w:t>
            </w:r>
          </w:p>
        </w:tc>
        <w:tc>
          <w:tcPr>
            <w:tcW w:w="974"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64%</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23%</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55%</w:t>
            </w:r>
          </w:p>
        </w:tc>
        <w:tc>
          <w:tcPr>
            <w:tcW w:w="966"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99%</w:t>
            </w:r>
          </w:p>
        </w:tc>
        <w:tc>
          <w:tcPr>
            <w:tcW w:w="965"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94%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tcPr>
          <w:p w:rsidR="000D3CDB" w:rsidRPr="00FD4D5E" w:rsidRDefault="00CE2ABD">
            <w:pPr>
              <w:jc w:val="center"/>
              <w:rPr>
                <w:b/>
                <w:bCs/>
              </w:rPr>
            </w:pPr>
            <w:r w:rsidRPr="00FD4D5E">
              <w:rPr>
                <w:b/>
                <w:bCs/>
              </w:rPr>
              <w:t>100%</w:t>
            </w:r>
          </w:p>
        </w:tc>
      </w:tr>
    </w:tbl>
    <w:p w:rsidR="00813980" w:rsidRDefault="00813980" w:rsidP="00813980">
      <w:pPr>
        <w:jc w:val="both"/>
        <w:rPr>
          <w:rFonts w:ascii="Calibri" w:eastAsia="Times New Roman" w:hAnsi="Calibri" w:cs="Calibri"/>
          <w:szCs w:val="20"/>
        </w:rPr>
      </w:pPr>
    </w:p>
    <w:p w:rsidR="000D3CDB" w:rsidRDefault="000D3CDB" w:rsidP="000D3CDB">
      <w:pPr>
        <w:jc w:val="center"/>
        <w:rPr>
          <w:rFonts w:eastAsia="Times New Roman" w:cs="Calibri"/>
          <w:b/>
          <w:sz w:val="24"/>
          <w:szCs w:val="24"/>
          <w:lang w:val="en-US" w:eastAsia="en-GB"/>
        </w:rPr>
      </w:pPr>
      <w:r w:rsidRPr="00181671">
        <w:rPr>
          <w:rFonts w:eastAsia="Times New Roman" w:cstheme="minorHAnsi"/>
          <w:b/>
          <w:noProof/>
          <w:sz w:val="24"/>
          <w:szCs w:val="24"/>
          <w:lang w:eastAsia="en-GB"/>
        </w:rPr>
        <w:lastRenderedPageBreak/>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714229" cy="1151890"/>
            <wp:effectExtent l="0" t="0" r="635" b="0"/>
            <wp:wrapSquare wrapText="bothSides"/>
            <wp:docPr id="4" name="Picture 4" descr="M:\Personnel\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ersonnel\Logos\New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229"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3CDB" w:rsidRDefault="000D3CDB" w:rsidP="000D3CDB">
      <w:pPr>
        <w:jc w:val="center"/>
        <w:rPr>
          <w:rFonts w:eastAsia="Times New Roman" w:cs="Calibri"/>
          <w:b/>
          <w:sz w:val="24"/>
          <w:szCs w:val="24"/>
          <w:lang w:val="en-US" w:eastAsia="en-GB"/>
        </w:rPr>
      </w:pPr>
    </w:p>
    <w:p w:rsidR="000D3CDB" w:rsidRDefault="000D3CDB" w:rsidP="000D3CDB">
      <w:pPr>
        <w:rPr>
          <w:rFonts w:eastAsia="Times New Roman" w:cs="Calibri"/>
          <w:b/>
          <w:sz w:val="24"/>
          <w:szCs w:val="24"/>
          <w:lang w:val="en-US" w:eastAsia="en-GB"/>
        </w:rPr>
      </w:pPr>
    </w:p>
    <w:p w:rsidR="000D3CDB" w:rsidRDefault="000D3CDB" w:rsidP="000D3CDB">
      <w:pPr>
        <w:jc w:val="center"/>
        <w:rPr>
          <w:rFonts w:eastAsia="Times New Roman" w:cs="Calibri"/>
          <w:b/>
          <w:sz w:val="24"/>
          <w:szCs w:val="24"/>
          <w:lang w:val="en-US" w:eastAsia="en-GB"/>
        </w:rPr>
      </w:pPr>
    </w:p>
    <w:p w:rsidR="000D3CDB" w:rsidRDefault="000D3CDB" w:rsidP="000D3CDB">
      <w:pPr>
        <w:jc w:val="center"/>
        <w:rPr>
          <w:rFonts w:eastAsia="Times New Roman" w:cs="Calibri"/>
          <w:b/>
          <w:sz w:val="24"/>
          <w:szCs w:val="24"/>
          <w:lang w:val="en-US" w:eastAsia="en-GB"/>
        </w:rPr>
      </w:pPr>
    </w:p>
    <w:p w:rsidR="000D3CDB" w:rsidRDefault="000D3CDB" w:rsidP="000D3CDB">
      <w:pPr>
        <w:jc w:val="center"/>
        <w:rPr>
          <w:rFonts w:eastAsia="Times New Roman" w:cs="Calibri"/>
          <w:b/>
          <w:sz w:val="24"/>
          <w:szCs w:val="24"/>
          <w:lang w:val="en-US" w:eastAsia="en-GB"/>
        </w:rPr>
      </w:pPr>
    </w:p>
    <w:p w:rsidR="000D3CDB" w:rsidRDefault="000D3CDB" w:rsidP="000D3CDB">
      <w:pPr>
        <w:jc w:val="center"/>
        <w:rPr>
          <w:rFonts w:eastAsia="Times New Roman" w:cs="Calibri"/>
          <w:b/>
          <w:sz w:val="24"/>
          <w:szCs w:val="24"/>
          <w:lang w:val="en-US" w:eastAsia="en-GB"/>
        </w:rPr>
      </w:pPr>
    </w:p>
    <w:p w:rsidR="000D3CDB" w:rsidRDefault="000D3CDB" w:rsidP="000D3CDB">
      <w:pPr>
        <w:jc w:val="center"/>
        <w:rPr>
          <w:rFonts w:eastAsia="Times New Roman" w:cs="Calibri"/>
          <w:b/>
          <w:sz w:val="24"/>
          <w:szCs w:val="24"/>
          <w:lang w:val="en-US" w:eastAsia="en-GB"/>
        </w:rPr>
      </w:pPr>
      <w:r>
        <w:rPr>
          <w:rFonts w:eastAsia="Times New Roman" w:cs="Calibri"/>
          <w:b/>
          <w:sz w:val="24"/>
          <w:szCs w:val="24"/>
          <w:lang w:val="en-US" w:eastAsia="en-GB"/>
        </w:rPr>
        <w:t>Job Description and Person Specification</w:t>
      </w:r>
    </w:p>
    <w:p w:rsidR="000D3CDB" w:rsidRDefault="000D3CDB" w:rsidP="000D3CDB">
      <w:pPr>
        <w:jc w:val="both"/>
        <w:rPr>
          <w:rFonts w:eastAsia="Times New Roman" w:cs="Calibri"/>
          <w:sz w:val="28"/>
          <w:szCs w:val="20"/>
        </w:rPr>
      </w:pPr>
    </w:p>
    <w:p w:rsidR="000D3CDB" w:rsidRDefault="000D3CDB" w:rsidP="000D3CDB">
      <w:pPr>
        <w:jc w:val="both"/>
        <w:rPr>
          <w:rFonts w:eastAsia="Times New Roman" w:cs="Calibri"/>
          <w:b/>
          <w:sz w:val="20"/>
          <w:szCs w:val="20"/>
        </w:rPr>
      </w:pPr>
      <w:r>
        <w:rPr>
          <w:rFonts w:eastAsia="Times New Roman" w:cs="Calibri"/>
          <w:b/>
          <w:sz w:val="20"/>
          <w:szCs w:val="20"/>
        </w:rPr>
        <w:t>JOB DESCRIPTION</w:t>
      </w:r>
    </w:p>
    <w:p w:rsidR="000D3CDB" w:rsidRDefault="000D3CDB" w:rsidP="000D3CDB">
      <w:pPr>
        <w:pBdr>
          <w:bottom w:val="single" w:sz="12" w:space="1" w:color="auto"/>
        </w:pBdr>
        <w:jc w:val="both"/>
        <w:rPr>
          <w:rFonts w:eastAsia="Times New Roman" w:cs="Calibri"/>
          <w:b/>
          <w:sz w:val="20"/>
          <w:szCs w:val="20"/>
        </w:rPr>
      </w:pPr>
      <w:r>
        <w:rPr>
          <w:rFonts w:eastAsia="Times New Roman" w:cs="Calibri"/>
          <w:b/>
          <w:sz w:val="20"/>
          <w:szCs w:val="20"/>
        </w:rPr>
        <w:t>TEACHER</w:t>
      </w:r>
    </w:p>
    <w:p w:rsidR="000D3CDB" w:rsidRDefault="000D3CDB" w:rsidP="000D3CDB">
      <w:pPr>
        <w:jc w:val="both"/>
        <w:rPr>
          <w:rFonts w:eastAsia="Times New Roman" w:cs="Calibri"/>
          <w:b/>
          <w:sz w:val="28"/>
          <w:szCs w:val="20"/>
        </w:rPr>
      </w:pPr>
    </w:p>
    <w:p w:rsidR="000D3CDB" w:rsidRDefault="000D3CDB" w:rsidP="000D3CDB">
      <w:pPr>
        <w:ind w:firstLine="426"/>
        <w:jc w:val="both"/>
        <w:rPr>
          <w:rFonts w:eastAsia="Times New Roman" w:cs="Calibri"/>
          <w:szCs w:val="20"/>
        </w:rPr>
      </w:pPr>
      <w:r>
        <w:rPr>
          <w:rFonts w:eastAsia="Times New Roman" w:cs="Calibri"/>
          <w:b/>
          <w:szCs w:val="20"/>
        </w:rPr>
        <w:t>Responsible to:</w:t>
      </w:r>
      <w:r>
        <w:rPr>
          <w:rFonts w:eastAsia="Times New Roman" w:cs="Calibri"/>
          <w:b/>
          <w:szCs w:val="20"/>
        </w:rPr>
        <w:tab/>
      </w:r>
      <w:r>
        <w:rPr>
          <w:rFonts w:eastAsia="Times New Roman" w:cs="Calibri"/>
          <w:b/>
          <w:szCs w:val="20"/>
        </w:rPr>
        <w:tab/>
      </w:r>
      <w:r>
        <w:rPr>
          <w:rFonts w:eastAsia="Times New Roman" w:cs="Calibri"/>
          <w:szCs w:val="20"/>
        </w:rPr>
        <w:t>Head of Department/</w:t>
      </w:r>
      <w:r w:rsidR="00FE076D">
        <w:rPr>
          <w:rFonts w:eastAsia="Times New Roman" w:cs="Calibri"/>
          <w:szCs w:val="20"/>
        </w:rPr>
        <w:t>Assistant Principal</w:t>
      </w:r>
    </w:p>
    <w:p w:rsidR="000D3CDB" w:rsidRDefault="000D3CDB" w:rsidP="000D3CDB">
      <w:pPr>
        <w:ind w:firstLine="426"/>
        <w:jc w:val="both"/>
        <w:rPr>
          <w:rFonts w:eastAsia="Times New Roman" w:cs="Calibri"/>
          <w:szCs w:val="20"/>
        </w:rPr>
      </w:pPr>
      <w:r>
        <w:rPr>
          <w:rFonts w:eastAsia="Times New Roman" w:cs="Calibri"/>
          <w:szCs w:val="20"/>
        </w:rPr>
        <w:tab/>
      </w:r>
      <w:r>
        <w:rPr>
          <w:rFonts w:eastAsia="Times New Roman" w:cs="Calibri"/>
          <w:szCs w:val="20"/>
        </w:rPr>
        <w:tab/>
      </w:r>
      <w:r>
        <w:rPr>
          <w:rFonts w:eastAsia="Times New Roman" w:cs="Calibri"/>
          <w:szCs w:val="20"/>
        </w:rPr>
        <w:tab/>
      </w:r>
      <w:r>
        <w:rPr>
          <w:rFonts w:eastAsia="Times New Roman" w:cs="Calibri"/>
          <w:szCs w:val="20"/>
        </w:rPr>
        <w:tab/>
      </w:r>
    </w:p>
    <w:p w:rsidR="000D3CDB" w:rsidRDefault="000D3CDB" w:rsidP="000D3CDB">
      <w:pPr>
        <w:ind w:firstLine="426"/>
        <w:jc w:val="both"/>
        <w:rPr>
          <w:rFonts w:eastAsia="Times New Roman" w:cs="Calibri"/>
          <w:b/>
          <w:szCs w:val="20"/>
        </w:rPr>
      </w:pPr>
      <w:r>
        <w:rPr>
          <w:rFonts w:eastAsia="Times New Roman" w:cs="Calibri"/>
          <w:b/>
          <w:szCs w:val="20"/>
        </w:rPr>
        <w:t>Main Duties and</w:t>
      </w:r>
    </w:p>
    <w:p w:rsidR="000D3CDB" w:rsidRDefault="000D3CDB" w:rsidP="000D3CDB">
      <w:pPr>
        <w:ind w:firstLine="426"/>
        <w:jc w:val="both"/>
        <w:rPr>
          <w:rFonts w:eastAsia="Times New Roman" w:cs="Calibri"/>
          <w:b/>
          <w:szCs w:val="20"/>
        </w:rPr>
      </w:pPr>
      <w:r>
        <w:rPr>
          <w:rFonts w:eastAsia="Times New Roman" w:cs="Calibri"/>
          <w:b/>
          <w:szCs w:val="20"/>
        </w:rPr>
        <w:t>Responsibilities:</w:t>
      </w:r>
      <w:r>
        <w:rPr>
          <w:rFonts w:eastAsia="Times New Roman" w:cs="Calibri"/>
          <w:b/>
          <w:szCs w:val="20"/>
        </w:rPr>
        <w:tab/>
      </w:r>
    </w:p>
    <w:p w:rsidR="000D3CDB" w:rsidRDefault="000D3CDB" w:rsidP="000D3CDB">
      <w:pPr>
        <w:jc w:val="both"/>
        <w:rPr>
          <w:rFonts w:eastAsia="Times New Roman" w:cs="Calibri"/>
          <w:sz w:val="24"/>
          <w:szCs w:val="20"/>
        </w:rPr>
      </w:pP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contribute fully to the mission and values statement of the College ensuring its effective implementation in all aspects of College life.</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 xml:space="preserve">To contribute to the College and curriculum area strategic objectives and to actively engage in their annual review. </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be aware of national developments in subject area and update knowledge and skills on an annual basis.</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plan, prepare and deliver high quality lessons in order to achieve effective management of the learning process.</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set and mark work in accordance with College and department Assessment policy, to record work carried out and assessment of same.</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track all students in accordance with agreed College procedures according to Student MTG.</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provide an appropriate balance of teaching styles and learning experiences.</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encourage a sense of student pride and involvement in their work.</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develop rapport with individuals and whole groups in order to facilitate the learning process.</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be aware of internal and external assessment procedures and to play an appropriate part in their implementation.</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 xml:space="preserve">To liaise with the Head of Department in contributing to the design of programmes and teaching approaches which will enable department aims and objectives to be achieved in terms of </w:t>
      </w:r>
      <w:proofErr w:type="gramStart"/>
      <w:r>
        <w:rPr>
          <w:rFonts w:eastAsia="Times New Roman" w:cs="Calibri"/>
          <w:szCs w:val="20"/>
        </w:rPr>
        <w:t>high grade</w:t>
      </w:r>
      <w:proofErr w:type="gramEnd"/>
      <w:r>
        <w:rPr>
          <w:rFonts w:eastAsia="Times New Roman" w:cs="Calibri"/>
          <w:szCs w:val="20"/>
        </w:rPr>
        <w:t xml:space="preserve"> achievement and value added.</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liaise with the Head of Department</w:t>
      </w:r>
      <w:r>
        <w:rPr>
          <w:rFonts w:eastAsia="Times New Roman" w:cs="Calibri"/>
          <w:szCs w:val="20"/>
          <w:u w:val="single"/>
        </w:rPr>
        <w:t xml:space="preserve"> </w:t>
      </w:r>
      <w:r>
        <w:rPr>
          <w:rFonts w:eastAsia="Times New Roman" w:cs="Calibri"/>
          <w:szCs w:val="20"/>
        </w:rPr>
        <w:t>in contributing to the administration, necessary to support the teaching and learning within the subject area.</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attend and contribute to team, full staff and other relevant meetings.</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contribute fully to the achievement of course team objectives.</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review personal development needs and to participate in arrangements for future training and professional development including ILT delivery within teaching and learnin</w:t>
      </w:r>
      <w:r>
        <w:rPr>
          <w:rFonts w:eastAsia="Times New Roman" w:cs="Calibri"/>
          <w:szCs w:val="20"/>
          <w:u w:val="single"/>
        </w:rPr>
        <w:t>g</w:t>
      </w:r>
      <w:r>
        <w:rPr>
          <w:rFonts w:eastAsia="Times New Roman" w:cs="Calibri"/>
          <w:szCs w:val="20"/>
        </w:rPr>
        <w:t>.</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 xml:space="preserve">To maintain appropriate records to enable target setting, reports etc., to </w:t>
      </w:r>
      <w:proofErr w:type="gramStart"/>
      <w:r>
        <w:rPr>
          <w:rFonts w:eastAsia="Times New Roman" w:cs="Calibri"/>
          <w:szCs w:val="20"/>
        </w:rPr>
        <w:t>be completed</w:t>
      </w:r>
      <w:proofErr w:type="gramEnd"/>
      <w:r>
        <w:rPr>
          <w:rFonts w:eastAsia="Times New Roman" w:cs="Calibri"/>
          <w:szCs w:val="20"/>
        </w:rPr>
        <w:t xml:space="preserve"> as appropriate in line with College policies.</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communicate and consult with parents, carers, students as appropriate, including attendance at Consultation Evenings, Subject information events and open evenings</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 xml:space="preserve">To ensure that </w:t>
      </w:r>
      <w:proofErr w:type="gramStart"/>
      <w:r>
        <w:rPr>
          <w:rFonts w:eastAsia="Times New Roman" w:cs="Calibri"/>
          <w:szCs w:val="20"/>
        </w:rPr>
        <w:t>subject teaching</w:t>
      </w:r>
      <w:proofErr w:type="gramEnd"/>
      <w:r>
        <w:rPr>
          <w:rFonts w:eastAsia="Times New Roman" w:cs="Calibri"/>
          <w:szCs w:val="20"/>
        </w:rPr>
        <w:t xml:space="preserve"> areas provide a physical environment that is orderly, stimulating and visually attractive.</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lastRenderedPageBreak/>
        <w:t>To ensure that students in the subject area comply with all the College’s policies and procedures.</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follow all College policies and procedures and work in accordance with the college’s Health &amp; Safety Policy</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provide enrichment opportunities that are exciting and stimulating and enhance achievement.</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ensure progression from AS to A2 or equivalent within College targets.</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assist in the progression of learners to appropriate HE institutions and/or employment</w:t>
      </w:r>
    </w:p>
    <w:p w:rsidR="000D3CDB" w:rsidRDefault="000D3CDB" w:rsidP="000D3CDB">
      <w:pPr>
        <w:numPr>
          <w:ilvl w:val="0"/>
          <w:numId w:val="12"/>
        </w:numPr>
        <w:tabs>
          <w:tab w:val="num" w:pos="360"/>
          <w:tab w:val="num" w:pos="786"/>
        </w:tabs>
        <w:ind w:left="786"/>
        <w:jc w:val="both"/>
        <w:rPr>
          <w:rFonts w:eastAsia="Times New Roman" w:cs="Calibri"/>
          <w:szCs w:val="20"/>
        </w:rPr>
      </w:pPr>
      <w:r>
        <w:rPr>
          <w:rFonts w:eastAsia="Times New Roman" w:cs="Calibri"/>
          <w:szCs w:val="20"/>
        </w:rPr>
        <w:t>To track and monitor attendance and retention in accordance with College procedures.</w:t>
      </w:r>
    </w:p>
    <w:p w:rsidR="000D3CDB" w:rsidRDefault="000D3CDB" w:rsidP="000D3CDB">
      <w:pPr>
        <w:keepNext/>
        <w:pBdr>
          <w:bottom w:val="single" w:sz="12" w:space="1" w:color="auto"/>
        </w:pBdr>
        <w:outlineLvl w:val="0"/>
        <w:rPr>
          <w:rFonts w:eastAsia="Times New Roman" w:cs="Calibri"/>
          <w:sz w:val="28"/>
          <w:szCs w:val="20"/>
        </w:rPr>
      </w:pPr>
    </w:p>
    <w:p w:rsidR="000D3CDB" w:rsidRDefault="000D3CDB" w:rsidP="000D3CDB">
      <w:pPr>
        <w:keepNext/>
        <w:pBdr>
          <w:bottom w:val="single" w:sz="12" w:space="1" w:color="auto"/>
        </w:pBdr>
        <w:outlineLvl w:val="0"/>
        <w:rPr>
          <w:rFonts w:eastAsia="Times New Roman" w:cs="Calibri"/>
          <w:sz w:val="20"/>
          <w:szCs w:val="20"/>
        </w:rPr>
      </w:pPr>
    </w:p>
    <w:p w:rsidR="000D3CDB" w:rsidRDefault="000D3CDB" w:rsidP="000D3CDB">
      <w:pPr>
        <w:keepNext/>
        <w:pBdr>
          <w:bottom w:val="single" w:sz="12" w:space="1" w:color="auto"/>
        </w:pBdr>
        <w:outlineLvl w:val="0"/>
        <w:rPr>
          <w:rFonts w:eastAsia="Times New Roman" w:cs="Calibri"/>
          <w:b/>
          <w:sz w:val="20"/>
          <w:szCs w:val="20"/>
        </w:rPr>
      </w:pPr>
      <w:r>
        <w:rPr>
          <w:rFonts w:eastAsia="Times New Roman" w:cs="Calibri"/>
          <w:b/>
          <w:sz w:val="20"/>
          <w:szCs w:val="20"/>
        </w:rPr>
        <w:t>PERSON SPECIFICATION</w:t>
      </w:r>
    </w:p>
    <w:p w:rsidR="000D3CDB" w:rsidRDefault="000D3CDB" w:rsidP="000D3CDB">
      <w:pPr>
        <w:pBdr>
          <w:bottom w:val="single" w:sz="12" w:space="1" w:color="auto"/>
        </w:pBdr>
        <w:jc w:val="both"/>
        <w:rPr>
          <w:rFonts w:eastAsia="Times New Roman" w:cs="Calibri"/>
          <w:b/>
          <w:sz w:val="20"/>
          <w:szCs w:val="20"/>
        </w:rPr>
      </w:pPr>
      <w:r>
        <w:rPr>
          <w:rFonts w:eastAsia="Times New Roman" w:cs="Calibri"/>
          <w:b/>
          <w:sz w:val="20"/>
          <w:szCs w:val="20"/>
        </w:rPr>
        <w:t>TEACHER</w:t>
      </w:r>
    </w:p>
    <w:p w:rsidR="000D3CDB" w:rsidRDefault="000D3CDB" w:rsidP="000D3CDB">
      <w:pPr>
        <w:jc w:val="both"/>
        <w:rPr>
          <w:rFonts w:eastAsia="Times New Roman" w:cs="Calibri"/>
          <w:b/>
          <w:sz w:val="28"/>
          <w:szCs w:val="20"/>
        </w:rPr>
      </w:pPr>
    </w:p>
    <w:p w:rsidR="000D3CDB" w:rsidRDefault="000D3CDB" w:rsidP="000D3CDB">
      <w:pPr>
        <w:ind w:left="426"/>
        <w:jc w:val="both"/>
        <w:rPr>
          <w:rFonts w:eastAsia="Times New Roman" w:cs="Calibri"/>
          <w:szCs w:val="20"/>
        </w:rPr>
      </w:pPr>
      <w:r>
        <w:rPr>
          <w:rFonts w:eastAsia="Times New Roman" w:cs="Calibri"/>
          <w:b/>
          <w:szCs w:val="20"/>
          <w:u w:val="single"/>
        </w:rPr>
        <w:t>Qualifications / Attainments:</w:t>
      </w:r>
    </w:p>
    <w:p w:rsidR="000D3CDB" w:rsidRDefault="000D3CDB" w:rsidP="000D3CDB">
      <w:pPr>
        <w:ind w:left="426"/>
        <w:jc w:val="both"/>
        <w:rPr>
          <w:rFonts w:eastAsia="Times New Roman" w:cs="Calibri"/>
          <w:szCs w:val="20"/>
        </w:rPr>
      </w:pPr>
    </w:p>
    <w:p w:rsidR="000D3CDB" w:rsidRDefault="000D3CDB" w:rsidP="000D3CDB">
      <w:pPr>
        <w:ind w:left="426"/>
        <w:jc w:val="both"/>
        <w:rPr>
          <w:rFonts w:eastAsia="Times New Roman" w:cs="Calibri"/>
          <w:szCs w:val="20"/>
        </w:rPr>
      </w:pPr>
      <w:r>
        <w:rPr>
          <w:rFonts w:eastAsia="Times New Roman" w:cs="Calibri"/>
          <w:szCs w:val="20"/>
        </w:rPr>
        <w:t>The successful candidate should have:</w:t>
      </w:r>
    </w:p>
    <w:p w:rsidR="000D3CDB" w:rsidRDefault="000D3CDB" w:rsidP="000D3CDB">
      <w:pPr>
        <w:ind w:left="426"/>
        <w:jc w:val="both"/>
        <w:rPr>
          <w:rFonts w:eastAsia="Times New Roman" w:cs="Calibri"/>
          <w:szCs w:val="20"/>
        </w:rPr>
      </w:pPr>
    </w:p>
    <w:tbl>
      <w:tblPr>
        <w:tblW w:w="0" w:type="auto"/>
        <w:tblLayout w:type="fixed"/>
        <w:tblLook w:val="04A0" w:firstRow="1" w:lastRow="0" w:firstColumn="1" w:lastColumn="0" w:noHBand="0" w:noVBand="1"/>
      </w:tblPr>
      <w:tblGrid>
        <w:gridCol w:w="7196"/>
        <w:gridCol w:w="3112"/>
      </w:tblGrid>
      <w:tr w:rsidR="000D3CDB" w:rsidTr="000D3CDB">
        <w:tc>
          <w:tcPr>
            <w:tcW w:w="7196" w:type="dxa"/>
            <w:hideMark/>
          </w:tcPr>
          <w:p w:rsidR="000D3CDB" w:rsidRDefault="000D3CDB" w:rsidP="000D3CDB">
            <w:pPr>
              <w:numPr>
                <w:ilvl w:val="0"/>
                <w:numId w:val="13"/>
              </w:numPr>
              <w:ind w:left="426"/>
              <w:jc w:val="both"/>
              <w:rPr>
                <w:rFonts w:eastAsia="Times New Roman" w:cs="Calibri"/>
                <w:szCs w:val="20"/>
              </w:rPr>
            </w:pPr>
            <w:r>
              <w:rPr>
                <w:rFonts w:eastAsia="Times New Roman" w:cs="Calibri"/>
                <w:szCs w:val="20"/>
              </w:rPr>
              <w:t>A relevant degree</w:t>
            </w:r>
          </w:p>
        </w:tc>
        <w:tc>
          <w:tcPr>
            <w:tcW w:w="3112" w:type="dxa"/>
            <w:hideMark/>
          </w:tcPr>
          <w:p w:rsidR="000D3CDB" w:rsidRDefault="000D3CDB">
            <w:pPr>
              <w:jc w:val="both"/>
              <w:rPr>
                <w:rFonts w:eastAsia="Times New Roman" w:cs="Calibri"/>
                <w:szCs w:val="20"/>
              </w:rPr>
            </w:pPr>
            <w:r>
              <w:rPr>
                <w:rFonts w:eastAsia="Times New Roman" w:cs="Calibri"/>
                <w:szCs w:val="20"/>
              </w:rPr>
              <w:t>Essential</w:t>
            </w:r>
          </w:p>
        </w:tc>
      </w:tr>
      <w:tr w:rsidR="000D3CDB" w:rsidTr="000D3CDB">
        <w:tc>
          <w:tcPr>
            <w:tcW w:w="7196" w:type="dxa"/>
            <w:hideMark/>
          </w:tcPr>
          <w:p w:rsidR="000D3CDB" w:rsidRDefault="000D3CDB" w:rsidP="000D3CDB">
            <w:pPr>
              <w:numPr>
                <w:ilvl w:val="0"/>
                <w:numId w:val="14"/>
              </w:numPr>
              <w:ind w:left="426"/>
              <w:jc w:val="both"/>
              <w:rPr>
                <w:rFonts w:eastAsia="Times New Roman" w:cs="Calibri"/>
                <w:szCs w:val="20"/>
              </w:rPr>
            </w:pPr>
            <w:r>
              <w:rPr>
                <w:rFonts w:eastAsia="Times New Roman" w:cs="Calibri"/>
                <w:szCs w:val="20"/>
              </w:rPr>
              <w:t>A teaching qualification (e.g. PGCE, DTLLS or equivalent)</w:t>
            </w:r>
          </w:p>
        </w:tc>
        <w:tc>
          <w:tcPr>
            <w:tcW w:w="3112" w:type="dxa"/>
            <w:hideMark/>
          </w:tcPr>
          <w:p w:rsidR="000D3CDB" w:rsidRDefault="000D3CDB">
            <w:pPr>
              <w:jc w:val="both"/>
              <w:rPr>
                <w:rFonts w:eastAsia="Times New Roman" w:cs="Calibri"/>
                <w:szCs w:val="20"/>
              </w:rPr>
            </w:pPr>
            <w:r>
              <w:rPr>
                <w:rFonts w:eastAsia="Times New Roman" w:cs="Calibri"/>
                <w:szCs w:val="20"/>
              </w:rPr>
              <w:t>Essential</w:t>
            </w:r>
          </w:p>
        </w:tc>
      </w:tr>
    </w:tbl>
    <w:p w:rsidR="000D3CDB" w:rsidRDefault="000D3CDB" w:rsidP="000D3CDB">
      <w:pPr>
        <w:jc w:val="both"/>
        <w:rPr>
          <w:rFonts w:ascii="Calibri" w:eastAsia="Times New Roman" w:hAnsi="Calibri" w:cs="Calibri"/>
          <w:szCs w:val="20"/>
        </w:rPr>
      </w:pPr>
    </w:p>
    <w:p w:rsidR="000D3CDB" w:rsidRDefault="000D3CDB" w:rsidP="000D3CDB">
      <w:pPr>
        <w:ind w:left="426"/>
        <w:jc w:val="both"/>
        <w:rPr>
          <w:rFonts w:eastAsia="Times New Roman" w:cs="Calibri"/>
          <w:szCs w:val="20"/>
        </w:rPr>
      </w:pPr>
      <w:r>
        <w:rPr>
          <w:rFonts w:eastAsia="Times New Roman" w:cs="Calibri"/>
          <w:b/>
          <w:szCs w:val="20"/>
          <w:u w:val="single"/>
        </w:rPr>
        <w:t>Experience / Knowledge:</w:t>
      </w:r>
    </w:p>
    <w:p w:rsidR="000D3CDB" w:rsidRDefault="000D3CDB" w:rsidP="000D3CDB">
      <w:pPr>
        <w:ind w:left="426"/>
        <w:jc w:val="both"/>
        <w:rPr>
          <w:rFonts w:eastAsia="Times New Roman" w:cs="Calibri"/>
          <w:szCs w:val="20"/>
        </w:rPr>
      </w:pPr>
    </w:p>
    <w:p w:rsidR="000D3CDB" w:rsidRDefault="000D3CDB" w:rsidP="000D3CDB">
      <w:pPr>
        <w:ind w:left="426"/>
        <w:jc w:val="both"/>
        <w:rPr>
          <w:rFonts w:eastAsia="Times New Roman" w:cs="Calibri"/>
          <w:szCs w:val="20"/>
        </w:rPr>
      </w:pPr>
      <w:r>
        <w:rPr>
          <w:rFonts w:eastAsia="Times New Roman" w:cs="Calibri"/>
          <w:szCs w:val="20"/>
        </w:rPr>
        <w:t>The successful candidate should be:</w:t>
      </w:r>
    </w:p>
    <w:p w:rsidR="000D3CDB" w:rsidRDefault="000D3CDB" w:rsidP="000D3CDB">
      <w:pPr>
        <w:ind w:left="426"/>
        <w:jc w:val="both"/>
        <w:rPr>
          <w:rFonts w:eastAsia="Times New Roman" w:cs="Calibri"/>
          <w:szCs w:val="20"/>
        </w:rPr>
      </w:pPr>
    </w:p>
    <w:tbl>
      <w:tblPr>
        <w:tblW w:w="0" w:type="auto"/>
        <w:tblLayout w:type="fixed"/>
        <w:tblLook w:val="04A0" w:firstRow="1" w:lastRow="0" w:firstColumn="1" w:lastColumn="0" w:noHBand="0" w:noVBand="1"/>
      </w:tblPr>
      <w:tblGrid>
        <w:gridCol w:w="7196"/>
        <w:gridCol w:w="3112"/>
      </w:tblGrid>
      <w:tr w:rsidR="000D3CDB" w:rsidTr="000D3CDB">
        <w:tc>
          <w:tcPr>
            <w:tcW w:w="7196" w:type="dxa"/>
            <w:hideMark/>
          </w:tcPr>
          <w:p w:rsidR="000D3CDB" w:rsidRDefault="000D3CDB" w:rsidP="000D3CDB">
            <w:pPr>
              <w:pStyle w:val="ListParagraph"/>
              <w:numPr>
                <w:ilvl w:val="0"/>
                <w:numId w:val="14"/>
              </w:numPr>
              <w:ind w:left="426"/>
              <w:jc w:val="both"/>
              <w:rPr>
                <w:rFonts w:eastAsia="Times New Roman" w:cs="Calibri"/>
                <w:szCs w:val="20"/>
              </w:rPr>
            </w:pPr>
            <w:r>
              <w:rPr>
                <w:rFonts w:eastAsia="Times New Roman" w:cs="Calibri"/>
                <w:szCs w:val="20"/>
              </w:rPr>
              <w:t xml:space="preserve">An excellent classroom teacher </w:t>
            </w:r>
          </w:p>
        </w:tc>
        <w:tc>
          <w:tcPr>
            <w:tcW w:w="3112" w:type="dxa"/>
            <w:hideMark/>
          </w:tcPr>
          <w:p w:rsidR="000D3CDB" w:rsidRDefault="000D3CDB">
            <w:pPr>
              <w:ind w:left="34"/>
              <w:jc w:val="both"/>
              <w:rPr>
                <w:rFonts w:eastAsia="Times New Roman" w:cs="Calibri"/>
                <w:szCs w:val="20"/>
              </w:rPr>
            </w:pPr>
            <w:r>
              <w:rPr>
                <w:rFonts w:eastAsia="Times New Roman" w:cs="Calibri"/>
                <w:szCs w:val="20"/>
              </w:rPr>
              <w:t>Essential</w:t>
            </w:r>
          </w:p>
        </w:tc>
      </w:tr>
      <w:tr w:rsidR="000D3CDB" w:rsidTr="000D3CDB">
        <w:tc>
          <w:tcPr>
            <w:tcW w:w="7196" w:type="dxa"/>
            <w:hideMark/>
          </w:tcPr>
          <w:p w:rsidR="000D3CDB" w:rsidRDefault="000D3CDB" w:rsidP="000D3CDB">
            <w:pPr>
              <w:numPr>
                <w:ilvl w:val="0"/>
                <w:numId w:val="15"/>
              </w:numPr>
              <w:tabs>
                <w:tab w:val="num" w:pos="360"/>
              </w:tabs>
              <w:ind w:left="426"/>
              <w:jc w:val="both"/>
              <w:rPr>
                <w:rFonts w:eastAsia="Times New Roman" w:cs="Calibri"/>
                <w:szCs w:val="20"/>
              </w:rPr>
            </w:pPr>
            <w:r>
              <w:rPr>
                <w:rFonts w:eastAsia="Times New Roman" w:cs="Calibri"/>
                <w:szCs w:val="20"/>
              </w:rPr>
              <w:t xml:space="preserve"> Able to display a high level of skills in the management of learning</w:t>
            </w:r>
          </w:p>
        </w:tc>
        <w:tc>
          <w:tcPr>
            <w:tcW w:w="3112" w:type="dxa"/>
            <w:hideMark/>
          </w:tcPr>
          <w:p w:rsidR="000D3CDB" w:rsidRDefault="000D3CDB">
            <w:pPr>
              <w:ind w:left="34"/>
              <w:jc w:val="both"/>
              <w:rPr>
                <w:rFonts w:eastAsia="Times New Roman" w:cs="Calibri"/>
                <w:szCs w:val="20"/>
              </w:rPr>
            </w:pPr>
            <w:r>
              <w:rPr>
                <w:rFonts w:eastAsia="Times New Roman" w:cs="Calibri"/>
                <w:szCs w:val="20"/>
              </w:rPr>
              <w:t>Essential</w:t>
            </w:r>
          </w:p>
        </w:tc>
      </w:tr>
      <w:tr w:rsidR="000D3CDB" w:rsidTr="000D3CDB">
        <w:tc>
          <w:tcPr>
            <w:tcW w:w="7196" w:type="dxa"/>
            <w:hideMark/>
          </w:tcPr>
          <w:p w:rsidR="000D3CDB" w:rsidRDefault="000D3CDB" w:rsidP="000D3CDB">
            <w:pPr>
              <w:numPr>
                <w:ilvl w:val="0"/>
                <w:numId w:val="15"/>
              </w:numPr>
              <w:tabs>
                <w:tab w:val="num" w:pos="360"/>
              </w:tabs>
              <w:ind w:left="426"/>
              <w:jc w:val="both"/>
              <w:rPr>
                <w:rFonts w:eastAsia="Times New Roman" w:cs="Calibri"/>
                <w:szCs w:val="20"/>
              </w:rPr>
            </w:pPr>
            <w:r>
              <w:rPr>
                <w:rFonts w:eastAsia="Times New Roman" w:cs="Calibri"/>
                <w:szCs w:val="20"/>
              </w:rPr>
              <w:t xml:space="preserve"> Competent in IT skills</w:t>
            </w:r>
          </w:p>
        </w:tc>
        <w:tc>
          <w:tcPr>
            <w:tcW w:w="3112" w:type="dxa"/>
            <w:hideMark/>
          </w:tcPr>
          <w:p w:rsidR="000D3CDB" w:rsidRDefault="000D3CDB">
            <w:pPr>
              <w:ind w:left="34"/>
              <w:jc w:val="both"/>
              <w:rPr>
                <w:rFonts w:eastAsia="Times New Roman" w:cs="Calibri"/>
                <w:szCs w:val="20"/>
              </w:rPr>
            </w:pPr>
            <w:r>
              <w:rPr>
                <w:rFonts w:eastAsia="Times New Roman" w:cs="Calibri"/>
                <w:szCs w:val="20"/>
              </w:rPr>
              <w:t>Essential</w:t>
            </w:r>
          </w:p>
        </w:tc>
      </w:tr>
    </w:tbl>
    <w:p w:rsidR="000D3CDB" w:rsidRDefault="000D3CDB" w:rsidP="000D3CDB">
      <w:pPr>
        <w:jc w:val="both"/>
        <w:rPr>
          <w:rFonts w:ascii="Calibri" w:eastAsia="Times New Roman" w:hAnsi="Calibri" w:cs="Calibri"/>
          <w:szCs w:val="20"/>
        </w:rPr>
      </w:pPr>
    </w:p>
    <w:p w:rsidR="000D3CDB" w:rsidRDefault="000D3CDB" w:rsidP="000D3CDB">
      <w:pPr>
        <w:ind w:firstLine="426"/>
        <w:rPr>
          <w:rFonts w:eastAsia="Times New Roman" w:cs="Calibri"/>
          <w:b/>
          <w:szCs w:val="20"/>
          <w:u w:val="single"/>
        </w:rPr>
      </w:pPr>
      <w:r>
        <w:rPr>
          <w:rFonts w:eastAsia="Times New Roman" w:cs="Calibri"/>
          <w:b/>
          <w:szCs w:val="20"/>
          <w:u w:val="single"/>
        </w:rPr>
        <w:t>Personal / Skills / Attitudes:</w:t>
      </w:r>
    </w:p>
    <w:p w:rsidR="000D3CDB" w:rsidRDefault="000D3CDB" w:rsidP="000D3CDB">
      <w:pPr>
        <w:ind w:left="426"/>
        <w:jc w:val="both"/>
        <w:rPr>
          <w:rFonts w:eastAsia="Times New Roman" w:cs="Calibri"/>
          <w:szCs w:val="20"/>
        </w:rPr>
      </w:pPr>
    </w:p>
    <w:p w:rsidR="000D3CDB" w:rsidRDefault="000D3CDB" w:rsidP="000D3CDB">
      <w:pPr>
        <w:ind w:left="426"/>
        <w:jc w:val="both"/>
        <w:rPr>
          <w:rFonts w:eastAsia="Times New Roman" w:cs="Calibri"/>
          <w:szCs w:val="20"/>
        </w:rPr>
      </w:pPr>
      <w:r>
        <w:rPr>
          <w:rFonts w:eastAsia="Times New Roman" w:cs="Calibri"/>
          <w:szCs w:val="20"/>
        </w:rPr>
        <w:t>The successful candidate should:</w:t>
      </w:r>
    </w:p>
    <w:tbl>
      <w:tblPr>
        <w:tblW w:w="0" w:type="dxa"/>
        <w:tblLayout w:type="fixed"/>
        <w:tblLook w:val="04A0" w:firstRow="1" w:lastRow="0" w:firstColumn="1" w:lastColumn="0" w:noHBand="0" w:noVBand="1"/>
      </w:tblPr>
      <w:tblGrid>
        <w:gridCol w:w="7196"/>
        <w:gridCol w:w="3112"/>
      </w:tblGrid>
      <w:tr w:rsidR="000D3CDB" w:rsidTr="000D3CDB">
        <w:tc>
          <w:tcPr>
            <w:tcW w:w="7196" w:type="dxa"/>
          </w:tcPr>
          <w:p w:rsidR="000D3CDB" w:rsidRDefault="000D3CDB">
            <w:pPr>
              <w:jc w:val="both"/>
              <w:rPr>
                <w:rFonts w:eastAsia="Times New Roman" w:cs="Calibri"/>
                <w:szCs w:val="20"/>
              </w:rPr>
            </w:pPr>
          </w:p>
        </w:tc>
        <w:tc>
          <w:tcPr>
            <w:tcW w:w="3112" w:type="dxa"/>
          </w:tcPr>
          <w:p w:rsidR="000D3CDB" w:rsidRDefault="000D3CDB">
            <w:pPr>
              <w:jc w:val="both"/>
              <w:rPr>
                <w:rFonts w:eastAsia="Times New Roman" w:cs="Calibri"/>
                <w:szCs w:val="20"/>
              </w:rPr>
            </w:pPr>
          </w:p>
        </w:tc>
      </w:tr>
      <w:tr w:rsidR="000D3CDB" w:rsidTr="000D3CDB">
        <w:tc>
          <w:tcPr>
            <w:tcW w:w="7196" w:type="dxa"/>
            <w:hideMark/>
          </w:tcPr>
          <w:p w:rsidR="000D3CDB" w:rsidRDefault="000D3CDB" w:rsidP="000D3CDB">
            <w:pPr>
              <w:numPr>
                <w:ilvl w:val="0"/>
                <w:numId w:val="15"/>
              </w:numPr>
              <w:ind w:left="426" w:hanging="426"/>
              <w:jc w:val="both"/>
              <w:rPr>
                <w:rFonts w:eastAsia="Times New Roman" w:cs="Calibri"/>
                <w:szCs w:val="20"/>
              </w:rPr>
            </w:pPr>
            <w:r>
              <w:rPr>
                <w:rFonts w:eastAsia="Times New Roman" w:cs="Calibri"/>
                <w:szCs w:val="20"/>
              </w:rPr>
              <w:t>Display the values, attitudes and behaviour consistent with the Catholic Ethos of the College</w:t>
            </w:r>
          </w:p>
          <w:p w:rsidR="000D3CDB" w:rsidRDefault="000D3CDB" w:rsidP="000D3CDB">
            <w:pPr>
              <w:numPr>
                <w:ilvl w:val="0"/>
                <w:numId w:val="15"/>
              </w:numPr>
              <w:ind w:left="426" w:hanging="426"/>
              <w:jc w:val="both"/>
              <w:rPr>
                <w:rFonts w:eastAsia="Times New Roman" w:cs="Calibri"/>
                <w:szCs w:val="20"/>
              </w:rPr>
            </w:pPr>
            <w:r>
              <w:rPr>
                <w:rFonts w:eastAsia="Times New Roman" w:cs="Calibri"/>
                <w:szCs w:val="20"/>
              </w:rPr>
              <w:t>Have a commitment to Equality/Diversity and Safeguarding of young people and vulnerable adults</w:t>
            </w:r>
          </w:p>
          <w:p w:rsidR="000D3CDB" w:rsidRDefault="000D3CDB" w:rsidP="000D3CDB">
            <w:pPr>
              <w:numPr>
                <w:ilvl w:val="0"/>
                <w:numId w:val="15"/>
              </w:numPr>
              <w:ind w:left="426" w:hanging="426"/>
              <w:jc w:val="both"/>
              <w:rPr>
                <w:rFonts w:eastAsia="Times New Roman" w:cs="Calibri"/>
                <w:szCs w:val="20"/>
              </w:rPr>
            </w:pPr>
            <w:r>
              <w:rPr>
                <w:rFonts w:eastAsia="Times New Roman" w:cs="Calibri"/>
                <w:szCs w:val="20"/>
              </w:rPr>
              <w:t xml:space="preserve">Have eligibility to work in the UK </w:t>
            </w:r>
          </w:p>
          <w:p w:rsidR="000D3CDB" w:rsidRDefault="000D3CDB" w:rsidP="000D3CDB">
            <w:pPr>
              <w:numPr>
                <w:ilvl w:val="0"/>
                <w:numId w:val="15"/>
              </w:numPr>
              <w:ind w:left="426" w:hanging="426"/>
              <w:jc w:val="both"/>
              <w:rPr>
                <w:rFonts w:eastAsia="Times New Roman" w:cs="Calibri"/>
                <w:szCs w:val="20"/>
              </w:rPr>
            </w:pPr>
            <w:r>
              <w:rPr>
                <w:rFonts w:eastAsia="Times New Roman" w:cs="Calibri"/>
                <w:szCs w:val="20"/>
              </w:rPr>
              <w:t>Have Disclosure and Barring Service clearance (following appointment)</w:t>
            </w:r>
          </w:p>
          <w:p w:rsidR="000D3CDB" w:rsidRDefault="000D3CDB" w:rsidP="000D3CDB">
            <w:pPr>
              <w:pStyle w:val="ListParagraph"/>
              <w:numPr>
                <w:ilvl w:val="0"/>
                <w:numId w:val="15"/>
              </w:numPr>
              <w:ind w:left="426" w:hanging="426"/>
              <w:jc w:val="both"/>
              <w:rPr>
                <w:rFonts w:eastAsia="Times New Roman" w:cs="Calibri"/>
                <w:szCs w:val="20"/>
              </w:rPr>
            </w:pPr>
            <w:r>
              <w:rPr>
                <w:rFonts w:eastAsia="Times New Roman" w:cs="Calibri"/>
                <w:szCs w:val="20"/>
              </w:rPr>
              <w:t>Have a high level of communication and interpersonal skills</w:t>
            </w:r>
          </w:p>
        </w:tc>
        <w:tc>
          <w:tcPr>
            <w:tcW w:w="3112" w:type="dxa"/>
          </w:tcPr>
          <w:p w:rsidR="000D3CDB" w:rsidRDefault="000D3CDB">
            <w:pPr>
              <w:jc w:val="both"/>
              <w:rPr>
                <w:rFonts w:eastAsia="Times New Roman" w:cs="Calibri"/>
                <w:szCs w:val="20"/>
              </w:rPr>
            </w:pPr>
            <w:r>
              <w:rPr>
                <w:rFonts w:eastAsia="Times New Roman" w:cs="Calibri"/>
                <w:szCs w:val="20"/>
              </w:rPr>
              <w:t>Essential</w:t>
            </w:r>
          </w:p>
          <w:p w:rsidR="000D3CDB" w:rsidRDefault="000D3CDB">
            <w:pPr>
              <w:ind w:left="426" w:hanging="426"/>
              <w:jc w:val="both"/>
              <w:rPr>
                <w:rFonts w:eastAsia="Times New Roman" w:cs="Calibri"/>
                <w:szCs w:val="20"/>
              </w:rPr>
            </w:pPr>
          </w:p>
          <w:p w:rsidR="000D3CDB" w:rsidRDefault="000D3CDB">
            <w:pPr>
              <w:jc w:val="both"/>
              <w:rPr>
                <w:rFonts w:eastAsia="Times New Roman" w:cs="Calibri"/>
                <w:szCs w:val="20"/>
              </w:rPr>
            </w:pPr>
            <w:r>
              <w:rPr>
                <w:rFonts w:eastAsia="Times New Roman" w:cs="Calibri"/>
                <w:szCs w:val="20"/>
              </w:rPr>
              <w:t>Essential</w:t>
            </w:r>
          </w:p>
          <w:p w:rsidR="000D3CDB" w:rsidRDefault="000D3CDB">
            <w:pPr>
              <w:jc w:val="both"/>
              <w:rPr>
                <w:rFonts w:eastAsia="Times New Roman" w:cs="Calibri"/>
                <w:szCs w:val="20"/>
              </w:rPr>
            </w:pPr>
          </w:p>
          <w:p w:rsidR="000D3CDB" w:rsidRDefault="000D3CDB">
            <w:pPr>
              <w:jc w:val="both"/>
              <w:rPr>
                <w:rFonts w:eastAsia="Times New Roman" w:cs="Calibri"/>
                <w:szCs w:val="20"/>
              </w:rPr>
            </w:pPr>
            <w:r>
              <w:rPr>
                <w:rFonts w:eastAsia="Times New Roman" w:cs="Calibri"/>
                <w:szCs w:val="20"/>
              </w:rPr>
              <w:t>Essential</w:t>
            </w:r>
          </w:p>
          <w:p w:rsidR="000D3CDB" w:rsidRDefault="000D3CDB">
            <w:pPr>
              <w:ind w:left="426" w:hanging="426"/>
              <w:jc w:val="both"/>
              <w:rPr>
                <w:rFonts w:eastAsia="Times New Roman" w:cs="Calibri"/>
                <w:szCs w:val="20"/>
              </w:rPr>
            </w:pPr>
            <w:r>
              <w:rPr>
                <w:rFonts w:eastAsia="Times New Roman" w:cs="Calibri"/>
                <w:szCs w:val="20"/>
              </w:rPr>
              <w:t>Essential</w:t>
            </w:r>
          </w:p>
          <w:p w:rsidR="000D3CDB" w:rsidRDefault="000D3CDB">
            <w:pPr>
              <w:ind w:left="426" w:hanging="426"/>
              <w:jc w:val="both"/>
              <w:rPr>
                <w:rFonts w:eastAsia="Times New Roman" w:cs="Calibri"/>
                <w:szCs w:val="20"/>
              </w:rPr>
            </w:pPr>
            <w:r>
              <w:rPr>
                <w:rFonts w:eastAsia="Times New Roman" w:cs="Calibri"/>
                <w:szCs w:val="20"/>
              </w:rPr>
              <w:t>Essential</w:t>
            </w:r>
          </w:p>
        </w:tc>
      </w:tr>
      <w:tr w:rsidR="000D3CDB" w:rsidTr="000D3CDB">
        <w:tc>
          <w:tcPr>
            <w:tcW w:w="7196" w:type="dxa"/>
            <w:hideMark/>
          </w:tcPr>
          <w:p w:rsidR="000D3CDB" w:rsidRDefault="000D3CDB" w:rsidP="000D3CDB">
            <w:pPr>
              <w:numPr>
                <w:ilvl w:val="0"/>
                <w:numId w:val="16"/>
              </w:numPr>
              <w:jc w:val="both"/>
              <w:rPr>
                <w:rFonts w:eastAsia="Times New Roman" w:cs="Calibri"/>
                <w:szCs w:val="20"/>
              </w:rPr>
            </w:pPr>
            <w:r>
              <w:rPr>
                <w:rFonts w:eastAsia="Times New Roman" w:cs="Calibri"/>
                <w:szCs w:val="20"/>
              </w:rPr>
              <w:t>Have an ability to enthuse and innovate</w:t>
            </w:r>
          </w:p>
        </w:tc>
        <w:tc>
          <w:tcPr>
            <w:tcW w:w="3112" w:type="dxa"/>
            <w:hideMark/>
          </w:tcPr>
          <w:p w:rsidR="000D3CDB" w:rsidRDefault="000D3CDB">
            <w:pPr>
              <w:jc w:val="both"/>
              <w:rPr>
                <w:rFonts w:eastAsia="Times New Roman" w:cs="Calibri"/>
                <w:szCs w:val="20"/>
              </w:rPr>
            </w:pPr>
            <w:r>
              <w:rPr>
                <w:rFonts w:eastAsia="Times New Roman" w:cs="Calibri"/>
                <w:szCs w:val="20"/>
              </w:rPr>
              <w:t>Essential</w:t>
            </w:r>
          </w:p>
        </w:tc>
      </w:tr>
      <w:tr w:rsidR="000D3CDB" w:rsidTr="000D3CDB">
        <w:tc>
          <w:tcPr>
            <w:tcW w:w="7196" w:type="dxa"/>
            <w:hideMark/>
          </w:tcPr>
          <w:p w:rsidR="000D3CDB" w:rsidRDefault="000D3CDB" w:rsidP="000D3CDB">
            <w:pPr>
              <w:numPr>
                <w:ilvl w:val="0"/>
                <w:numId w:val="16"/>
              </w:numPr>
              <w:jc w:val="both"/>
              <w:rPr>
                <w:rFonts w:eastAsia="Times New Roman" w:cs="Calibri"/>
                <w:szCs w:val="20"/>
              </w:rPr>
            </w:pPr>
            <w:r>
              <w:rPr>
                <w:rFonts w:eastAsia="Times New Roman" w:cs="Calibri"/>
                <w:szCs w:val="20"/>
              </w:rPr>
              <w:t>Have an ability to set and achieve high standards for themselves, colleagues and students</w:t>
            </w:r>
          </w:p>
        </w:tc>
        <w:tc>
          <w:tcPr>
            <w:tcW w:w="3112" w:type="dxa"/>
            <w:hideMark/>
          </w:tcPr>
          <w:p w:rsidR="000D3CDB" w:rsidRDefault="000D3CDB">
            <w:pPr>
              <w:jc w:val="both"/>
              <w:rPr>
                <w:rFonts w:eastAsia="Times New Roman" w:cs="Calibri"/>
                <w:szCs w:val="20"/>
              </w:rPr>
            </w:pPr>
            <w:r>
              <w:rPr>
                <w:rFonts w:eastAsia="Times New Roman" w:cs="Calibri"/>
                <w:szCs w:val="20"/>
              </w:rPr>
              <w:t>Essential</w:t>
            </w:r>
          </w:p>
        </w:tc>
      </w:tr>
      <w:tr w:rsidR="000D3CDB" w:rsidTr="000D3CDB">
        <w:tc>
          <w:tcPr>
            <w:tcW w:w="7196" w:type="dxa"/>
            <w:hideMark/>
          </w:tcPr>
          <w:p w:rsidR="000D3CDB" w:rsidRDefault="000D3CDB" w:rsidP="000D3CDB">
            <w:pPr>
              <w:numPr>
                <w:ilvl w:val="0"/>
                <w:numId w:val="16"/>
              </w:numPr>
              <w:jc w:val="both"/>
              <w:rPr>
                <w:rFonts w:eastAsia="Times New Roman" w:cs="Calibri"/>
                <w:szCs w:val="20"/>
              </w:rPr>
            </w:pPr>
            <w:r>
              <w:rPr>
                <w:rFonts w:eastAsia="Times New Roman" w:cs="Calibri"/>
                <w:szCs w:val="20"/>
              </w:rPr>
              <w:t>Have a high level of organisational and administrative skills</w:t>
            </w:r>
          </w:p>
        </w:tc>
        <w:tc>
          <w:tcPr>
            <w:tcW w:w="3112" w:type="dxa"/>
            <w:hideMark/>
          </w:tcPr>
          <w:p w:rsidR="000D3CDB" w:rsidRDefault="000D3CDB">
            <w:pPr>
              <w:jc w:val="both"/>
              <w:rPr>
                <w:rFonts w:eastAsia="Times New Roman" w:cs="Calibri"/>
                <w:szCs w:val="20"/>
              </w:rPr>
            </w:pPr>
            <w:r>
              <w:rPr>
                <w:rFonts w:eastAsia="Times New Roman" w:cs="Calibri"/>
                <w:szCs w:val="20"/>
              </w:rPr>
              <w:t>Essential</w:t>
            </w:r>
          </w:p>
        </w:tc>
      </w:tr>
      <w:tr w:rsidR="000D3CDB" w:rsidTr="000D3CDB">
        <w:tc>
          <w:tcPr>
            <w:tcW w:w="7196" w:type="dxa"/>
            <w:hideMark/>
          </w:tcPr>
          <w:p w:rsidR="000D3CDB" w:rsidRDefault="000D3CDB" w:rsidP="000D3CDB">
            <w:pPr>
              <w:numPr>
                <w:ilvl w:val="0"/>
                <w:numId w:val="16"/>
              </w:numPr>
              <w:jc w:val="both"/>
              <w:rPr>
                <w:rFonts w:eastAsia="Times New Roman" w:cs="Calibri"/>
                <w:szCs w:val="20"/>
              </w:rPr>
            </w:pPr>
            <w:r>
              <w:rPr>
                <w:rFonts w:eastAsia="Times New Roman" w:cs="Calibri"/>
                <w:szCs w:val="20"/>
              </w:rPr>
              <w:t>Have a commitment to a student-centred approach to the learning process</w:t>
            </w:r>
          </w:p>
        </w:tc>
        <w:tc>
          <w:tcPr>
            <w:tcW w:w="3112" w:type="dxa"/>
            <w:hideMark/>
          </w:tcPr>
          <w:p w:rsidR="000D3CDB" w:rsidRDefault="000D3CDB">
            <w:pPr>
              <w:jc w:val="both"/>
              <w:rPr>
                <w:rFonts w:eastAsia="Times New Roman" w:cs="Calibri"/>
                <w:szCs w:val="20"/>
              </w:rPr>
            </w:pPr>
            <w:r>
              <w:rPr>
                <w:rFonts w:eastAsia="Times New Roman" w:cs="Calibri"/>
                <w:szCs w:val="20"/>
              </w:rPr>
              <w:t>Essential</w:t>
            </w:r>
          </w:p>
        </w:tc>
      </w:tr>
      <w:tr w:rsidR="000D3CDB" w:rsidTr="000D3CDB">
        <w:tc>
          <w:tcPr>
            <w:tcW w:w="7196" w:type="dxa"/>
            <w:hideMark/>
          </w:tcPr>
          <w:p w:rsidR="000D3CDB" w:rsidRDefault="000D3CDB" w:rsidP="000D3CDB">
            <w:pPr>
              <w:numPr>
                <w:ilvl w:val="0"/>
                <w:numId w:val="16"/>
              </w:numPr>
              <w:jc w:val="both"/>
              <w:rPr>
                <w:rFonts w:eastAsia="Times New Roman" w:cs="Calibri"/>
                <w:szCs w:val="20"/>
              </w:rPr>
            </w:pPr>
            <w:r>
              <w:rPr>
                <w:rFonts w:eastAsia="Times New Roman" w:cs="Calibri"/>
                <w:szCs w:val="20"/>
              </w:rPr>
              <w:t>Have the ability to work effectively in a number of different teams</w:t>
            </w:r>
          </w:p>
        </w:tc>
        <w:tc>
          <w:tcPr>
            <w:tcW w:w="3112" w:type="dxa"/>
            <w:hideMark/>
          </w:tcPr>
          <w:p w:rsidR="000D3CDB" w:rsidRDefault="000D3CDB">
            <w:pPr>
              <w:jc w:val="both"/>
              <w:rPr>
                <w:rFonts w:eastAsia="Times New Roman" w:cs="Calibri"/>
                <w:szCs w:val="20"/>
              </w:rPr>
            </w:pPr>
            <w:r>
              <w:rPr>
                <w:rFonts w:eastAsia="Times New Roman" w:cs="Calibri"/>
                <w:szCs w:val="20"/>
              </w:rPr>
              <w:t>Essential</w:t>
            </w:r>
          </w:p>
        </w:tc>
      </w:tr>
      <w:tr w:rsidR="000D3CDB" w:rsidTr="000D3CDB">
        <w:tc>
          <w:tcPr>
            <w:tcW w:w="7196" w:type="dxa"/>
            <w:hideMark/>
          </w:tcPr>
          <w:p w:rsidR="000D3CDB" w:rsidRDefault="000D3CDB" w:rsidP="000D3CDB">
            <w:pPr>
              <w:numPr>
                <w:ilvl w:val="0"/>
                <w:numId w:val="16"/>
              </w:numPr>
              <w:jc w:val="both"/>
              <w:rPr>
                <w:rFonts w:eastAsia="Times New Roman" w:cs="Calibri"/>
                <w:szCs w:val="20"/>
              </w:rPr>
            </w:pPr>
            <w:r>
              <w:rPr>
                <w:rFonts w:eastAsia="Times New Roman" w:cs="Calibri"/>
                <w:szCs w:val="20"/>
              </w:rPr>
              <w:t>Have an awareness and understanding of current developments in subject areas</w:t>
            </w:r>
          </w:p>
        </w:tc>
        <w:tc>
          <w:tcPr>
            <w:tcW w:w="3112" w:type="dxa"/>
            <w:hideMark/>
          </w:tcPr>
          <w:p w:rsidR="000D3CDB" w:rsidRDefault="000D3CDB">
            <w:pPr>
              <w:jc w:val="both"/>
              <w:rPr>
                <w:rFonts w:eastAsia="Times New Roman" w:cs="Calibri"/>
                <w:szCs w:val="20"/>
              </w:rPr>
            </w:pPr>
            <w:r>
              <w:rPr>
                <w:rFonts w:eastAsia="Times New Roman" w:cs="Calibri"/>
                <w:szCs w:val="20"/>
              </w:rPr>
              <w:t>Essential</w:t>
            </w:r>
          </w:p>
        </w:tc>
      </w:tr>
      <w:tr w:rsidR="000D3CDB" w:rsidTr="000D3CDB">
        <w:tc>
          <w:tcPr>
            <w:tcW w:w="7196" w:type="dxa"/>
            <w:hideMark/>
          </w:tcPr>
          <w:p w:rsidR="000D3CDB" w:rsidRDefault="000D3CDB" w:rsidP="000D3CDB">
            <w:pPr>
              <w:numPr>
                <w:ilvl w:val="0"/>
                <w:numId w:val="16"/>
              </w:numPr>
              <w:jc w:val="both"/>
              <w:rPr>
                <w:rFonts w:eastAsia="Times New Roman" w:cs="Calibri"/>
                <w:szCs w:val="20"/>
              </w:rPr>
            </w:pPr>
            <w:r>
              <w:rPr>
                <w:rFonts w:eastAsia="Times New Roman" w:cs="Calibri"/>
                <w:szCs w:val="20"/>
              </w:rPr>
              <w:t>Have the ability to manage student progress and achievement and complete all relevant documentation</w:t>
            </w:r>
          </w:p>
        </w:tc>
        <w:tc>
          <w:tcPr>
            <w:tcW w:w="3112" w:type="dxa"/>
            <w:hideMark/>
          </w:tcPr>
          <w:p w:rsidR="000D3CDB" w:rsidRDefault="000D3CDB">
            <w:pPr>
              <w:jc w:val="both"/>
              <w:rPr>
                <w:rFonts w:eastAsia="Times New Roman" w:cs="Calibri"/>
                <w:szCs w:val="20"/>
              </w:rPr>
            </w:pPr>
            <w:r>
              <w:rPr>
                <w:rFonts w:eastAsia="Times New Roman" w:cs="Calibri"/>
                <w:szCs w:val="20"/>
              </w:rPr>
              <w:t>Essential</w:t>
            </w:r>
          </w:p>
        </w:tc>
      </w:tr>
    </w:tbl>
    <w:p w:rsidR="00813980" w:rsidRDefault="00813980" w:rsidP="00813980">
      <w:pPr>
        <w:jc w:val="both"/>
        <w:rPr>
          <w:rFonts w:ascii="Calibri" w:eastAsia="Times New Roman" w:hAnsi="Calibri" w:cs="Calibri"/>
          <w:szCs w:val="20"/>
        </w:rPr>
      </w:pPr>
    </w:p>
    <w:p w:rsidR="00813980" w:rsidRDefault="00813980" w:rsidP="00F31698">
      <w:pPr>
        <w:spacing w:after="160" w:line="259" w:lineRule="auto"/>
        <w:rPr>
          <w:rFonts w:ascii="Calibri" w:eastAsia="Times New Roman" w:hAnsi="Calibri" w:cs="Calibri"/>
          <w:b/>
          <w:color w:val="000000" w:themeColor="text1"/>
          <w:sz w:val="24"/>
          <w:szCs w:val="24"/>
          <w:u w:val="single"/>
          <w:lang w:val="en-US"/>
        </w:rPr>
      </w:pPr>
    </w:p>
    <w:p w:rsidR="00E378E6" w:rsidRDefault="00E378E6" w:rsidP="000D3CDB">
      <w:pPr>
        <w:ind w:left="2160" w:firstLine="720"/>
        <w:rPr>
          <w:rFonts w:eastAsia="Times New Roman" w:cstheme="minorHAnsi"/>
          <w:b/>
          <w:color w:val="000000" w:themeColor="text1"/>
          <w:sz w:val="24"/>
          <w:szCs w:val="24"/>
        </w:rPr>
      </w:pPr>
      <w:r>
        <w:rPr>
          <w:rFonts w:eastAsia="Times New Roman" w:cstheme="minorHAnsi"/>
          <w:b/>
          <w:color w:val="000000" w:themeColor="text1"/>
          <w:sz w:val="24"/>
          <w:szCs w:val="24"/>
        </w:rPr>
        <w:lastRenderedPageBreak/>
        <w:t>About Cardinal Newman College</w:t>
      </w:r>
    </w:p>
    <w:p w:rsidR="00E378E6" w:rsidRDefault="00E378E6" w:rsidP="00E378E6">
      <w:pPr>
        <w:rPr>
          <w:rFonts w:eastAsia="Times New Roman" w:cstheme="minorHAnsi"/>
          <w:b/>
          <w:color w:val="000000" w:themeColor="text1"/>
          <w:sz w:val="24"/>
          <w:szCs w:val="24"/>
        </w:rPr>
      </w:pPr>
    </w:p>
    <w:p w:rsidR="00E378E6" w:rsidRDefault="00CE3804" w:rsidP="00E378E6">
      <w:pPr>
        <w:jc w:val="both"/>
        <w:rPr>
          <w:sz w:val="24"/>
          <w:szCs w:val="24"/>
        </w:rPr>
      </w:pPr>
      <w:r>
        <w:rPr>
          <w:color w:val="000000"/>
          <w:sz w:val="24"/>
          <w:szCs w:val="24"/>
        </w:rPr>
        <w:t xml:space="preserve">Based in the heart of Preston city centre, </w:t>
      </w:r>
      <w:r w:rsidR="00E378E6">
        <w:rPr>
          <w:color w:val="000000"/>
          <w:sz w:val="24"/>
          <w:szCs w:val="24"/>
        </w:rPr>
        <w:t xml:space="preserve">Cardinal Newman College is a </w:t>
      </w:r>
      <w:r w:rsidR="00E378E6">
        <w:rPr>
          <w:sz w:val="24"/>
          <w:szCs w:val="24"/>
        </w:rPr>
        <w:t>Catholic Sixth Form College</w:t>
      </w:r>
      <w:r>
        <w:rPr>
          <w:sz w:val="24"/>
          <w:szCs w:val="24"/>
        </w:rPr>
        <w:t>. Our core</w:t>
      </w:r>
      <w:r w:rsidR="00E378E6">
        <w:rPr>
          <w:sz w:val="24"/>
          <w:szCs w:val="24"/>
        </w:rPr>
        <w:t xml:space="preserve"> activity is </w:t>
      </w:r>
      <w:r>
        <w:rPr>
          <w:sz w:val="24"/>
          <w:szCs w:val="24"/>
        </w:rPr>
        <w:t xml:space="preserve">to provide education for students aged 16-18, offering a range of A Level and BTEC courses, at </w:t>
      </w:r>
      <w:r w:rsidR="00F64D55">
        <w:rPr>
          <w:sz w:val="24"/>
          <w:szCs w:val="24"/>
        </w:rPr>
        <w:t xml:space="preserve">both level </w:t>
      </w:r>
      <w:proofErr w:type="gramStart"/>
      <w:r w:rsidR="00F64D55">
        <w:rPr>
          <w:sz w:val="24"/>
          <w:szCs w:val="24"/>
        </w:rPr>
        <w:t>2</w:t>
      </w:r>
      <w:proofErr w:type="gramEnd"/>
      <w:r w:rsidR="00F64D55">
        <w:rPr>
          <w:sz w:val="24"/>
          <w:szCs w:val="24"/>
        </w:rPr>
        <w:t xml:space="preserve"> and 3. The College also offers a Foundation Learning course for </w:t>
      </w:r>
      <w:r w:rsidR="00E378E6">
        <w:rPr>
          <w:sz w:val="24"/>
          <w:szCs w:val="24"/>
        </w:rPr>
        <w:t>young people</w:t>
      </w:r>
      <w:r w:rsidR="00F64D55">
        <w:rPr>
          <w:sz w:val="24"/>
          <w:szCs w:val="24"/>
        </w:rPr>
        <w:t xml:space="preserve"> with specific learning needs. </w:t>
      </w:r>
      <w:r w:rsidR="00E378E6">
        <w:rPr>
          <w:sz w:val="24"/>
          <w:szCs w:val="24"/>
        </w:rPr>
        <w:t>In addit</w:t>
      </w:r>
      <w:r w:rsidR="00F64D55">
        <w:rPr>
          <w:sz w:val="24"/>
          <w:szCs w:val="24"/>
        </w:rPr>
        <w:t>ion to the 16-18 provision, Cardinal Newman also offers a range of University courses, including Foundation Degrees in Teaching and Learning Support and Early Years, as well as the School Direct Programme, offering Initial Teacher Training for graduates looking to get into teaching.</w:t>
      </w:r>
    </w:p>
    <w:p w:rsidR="00F64D55" w:rsidRDefault="00F64D55" w:rsidP="00E378E6">
      <w:pPr>
        <w:jc w:val="both"/>
        <w:rPr>
          <w:rFonts w:eastAsia="Times New Roman" w:cstheme="minorHAnsi"/>
          <w:color w:val="000000" w:themeColor="text1"/>
          <w:sz w:val="24"/>
          <w:szCs w:val="24"/>
          <w:highlight w:val="yellow"/>
        </w:rPr>
      </w:pPr>
    </w:p>
    <w:p w:rsidR="00E378E6" w:rsidRDefault="00E378E6" w:rsidP="00E378E6">
      <w:pPr>
        <w:jc w:val="both"/>
        <w:rPr>
          <w:rFonts w:cstheme="minorHAnsi"/>
          <w:sz w:val="24"/>
          <w:szCs w:val="24"/>
        </w:rPr>
      </w:pPr>
      <w:r>
        <w:rPr>
          <w:rFonts w:eastAsia="Times New Roman" w:cstheme="minorHAnsi"/>
          <w:color w:val="000000" w:themeColor="text1"/>
          <w:sz w:val="24"/>
          <w:szCs w:val="24"/>
        </w:rPr>
        <w:t>Cardinal Newman College is the post-16 provider for the Newman Partnership, a working group consisting of the College and ten Catholic Partner High Schools. The location of these schools demonstrates the wide area from which the College draws a significant proportion of its full time 16–18 learners.  Because of its distinctive ethos, its reputation, the levels of achievement, the support the College offers students and its provision of high quality courses, Cardinal Newman College is</w:t>
      </w:r>
      <w:r w:rsidR="00F64D55">
        <w:rPr>
          <w:rFonts w:eastAsia="Times New Roman" w:cstheme="minorHAnsi"/>
          <w:color w:val="000000" w:themeColor="text1"/>
          <w:sz w:val="24"/>
          <w:szCs w:val="24"/>
        </w:rPr>
        <w:t xml:space="preserve"> </w:t>
      </w:r>
      <w:r>
        <w:rPr>
          <w:rFonts w:eastAsia="Times New Roman" w:cstheme="minorHAnsi"/>
          <w:color w:val="000000" w:themeColor="text1"/>
          <w:sz w:val="24"/>
          <w:szCs w:val="24"/>
        </w:rPr>
        <w:t>an attractive option for learners who attend other high schools in Preston and the surrounding area</w:t>
      </w:r>
      <w:r w:rsidR="00F64D55">
        <w:rPr>
          <w:rFonts w:eastAsia="Times New Roman" w:cstheme="minorHAnsi"/>
          <w:color w:val="000000" w:themeColor="text1"/>
          <w:sz w:val="24"/>
          <w:szCs w:val="24"/>
        </w:rPr>
        <w:t xml:space="preserve"> as well</w:t>
      </w:r>
      <w:r>
        <w:rPr>
          <w:rFonts w:eastAsia="Times New Roman" w:cstheme="minorHAnsi"/>
          <w:color w:val="000000" w:themeColor="text1"/>
          <w:sz w:val="24"/>
          <w:szCs w:val="24"/>
        </w:rPr>
        <w:t xml:space="preserve">.  Year-on-year applications from these schools have increased significantly.  </w:t>
      </w:r>
    </w:p>
    <w:p w:rsidR="00E378E6" w:rsidRDefault="00E378E6" w:rsidP="00E378E6">
      <w:pPr>
        <w:jc w:val="center"/>
        <w:rPr>
          <w:rFonts w:eastAsia="Times New Roman" w:cstheme="minorHAnsi"/>
          <w:b/>
          <w:sz w:val="24"/>
          <w:szCs w:val="24"/>
        </w:rPr>
      </w:pPr>
      <w:r>
        <w:rPr>
          <w:rFonts w:eastAsia="Times New Roman" w:cstheme="minorHAnsi"/>
          <w:b/>
          <w:sz w:val="24"/>
          <w:szCs w:val="24"/>
        </w:rPr>
        <w:t>An Outstanding College</w:t>
      </w:r>
    </w:p>
    <w:p w:rsidR="00E378E6" w:rsidRDefault="00E378E6" w:rsidP="00E378E6">
      <w:pPr>
        <w:jc w:val="both"/>
        <w:rPr>
          <w:rFonts w:eastAsia="Times New Roman" w:cstheme="minorHAnsi"/>
          <w:b/>
          <w:sz w:val="24"/>
          <w:szCs w:val="24"/>
        </w:rPr>
      </w:pPr>
    </w:p>
    <w:p w:rsidR="00E378E6" w:rsidRDefault="00E378E6" w:rsidP="00E378E6">
      <w:pPr>
        <w:jc w:val="both"/>
        <w:rPr>
          <w:rFonts w:cstheme="minorHAnsi"/>
          <w:sz w:val="24"/>
          <w:szCs w:val="24"/>
        </w:rPr>
      </w:pPr>
      <w:r>
        <w:rPr>
          <w:rFonts w:cstheme="minorHAnsi"/>
          <w:sz w:val="24"/>
          <w:szCs w:val="24"/>
        </w:rPr>
        <w:t xml:space="preserve">The </w:t>
      </w:r>
      <w:r w:rsidR="00BB5FB5">
        <w:rPr>
          <w:rFonts w:cstheme="minorHAnsi"/>
          <w:sz w:val="24"/>
          <w:szCs w:val="24"/>
        </w:rPr>
        <w:t>la</w:t>
      </w:r>
      <w:r>
        <w:rPr>
          <w:rFonts w:cstheme="minorHAnsi"/>
          <w:sz w:val="24"/>
          <w:szCs w:val="24"/>
        </w:rPr>
        <w:t>t</w:t>
      </w:r>
      <w:r w:rsidR="00BB5FB5">
        <w:rPr>
          <w:rFonts w:cstheme="minorHAnsi"/>
          <w:sz w:val="24"/>
          <w:szCs w:val="24"/>
        </w:rPr>
        <w:t>est</w:t>
      </w:r>
      <w:r>
        <w:rPr>
          <w:rFonts w:cstheme="minorHAnsi"/>
          <w:sz w:val="24"/>
          <w:szCs w:val="24"/>
        </w:rPr>
        <w:t xml:space="preserve"> Ofsted Inspection in the summer of 2009 graded all areas</w:t>
      </w:r>
      <w:r w:rsidR="00BB5FB5">
        <w:rPr>
          <w:rFonts w:cstheme="minorHAnsi"/>
          <w:sz w:val="24"/>
          <w:szCs w:val="24"/>
        </w:rPr>
        <w:t xml:space="preserve"> of the College</w:t>
      </w:r>
      <w:r>
        <w:rPr>
          <w:rFonts w:cstheme="minorHAnsi"/>
          <w:sz w:val="24"/>
          <w:szCs w:val="24"/>
        </w:rPr>
        <w:t xml:space="preserve"> as ‘outstanding’. It confirmed that there is a culture of high expectations and rigorous quality improvement in all areas. Standards, expectations and processes have continued to improve since then.  Students achieve well above their (high) target grades and make a positive contribution to the College and its wider community. Student attendance and behaviour are exemplary, illustrating that the Catholic mission and ethos of the College</w:t>
      </w:r>
      <w:r w:rsidR="00E94547">
        <w:rPr>
          <w:rFonts w:cstheme="minorHAnsi"/>
          <w:sz w:val="24"/>
          <w:szCs w:val="24"/>
        </w:rPr>
        <w:t xml:space="preserve"> </w:t>
      </w:r>
      <w:proofErr w:type="gramStart"/>
      <w:r w:rsidR="00E94547">
        <w:rPr>
          <w:rFonts w:cstheme="minorHAnsi"/>
          <w:sz w:val="24"/>
          <w:szCs w:val="24"/>
        </w:rPr>
        <w:t xml:space="preserve">is </w:t>
      </w:r>
      <w:r>
        <w:rPr>
          <w:rFonts w:cstheme="minorHAnsi"/>
          <w:sz w:val="24"/>
          <w:szCs w:val="24"/>
        </w:rPr>
        <w:t>lived out</w:t>
      </w:r>
      <w:proofErr w:type="gramEnd"/>
      <w:r>
        <w:rPr>
          <w:rFonts w:cstheme="minorHAnsi"/>
          <w:sz w:val="24"/>
          <w:szCs w:val="24"/>
        </w:rPr>
        <w:t xml:space="preserve"> at all levels. </w:t>
      </w:r>
    </w:p>
    <w:p w:rsidR="00E378E6" w:rsidRDefault="00E378E6" w:rsidP="00E378E6">
      <w:pPr>
        <w:jc w:val="both"/>
        <w:rPr>
          <w:rFonts w:cstheme="minorHAnsi"/>
          <w:sz w:val="24"/>
          <w:szCs w:val="24"/>
        </w:rPr>
      </w:pPr>
    </w:p>
    <w:p w:rsidR="00E378E6" w:rsidRDefault="00E378E6" w:rsidP="00E378E6">
      <w:pPr>
        <w:jc w:val="both"/>
        <w:rPr>
          <w:rFonts w:cstheme="minorHAnsi"/>
          <w:sz w:val="24"/>
          <w:szCs w:val="24"/>
        </w:rPr>
      </w:pPr>
      <w:r>
        <w:rPr>
          <w:rFonts w:cstheme="minorHAnsi"/>
          <w:sz w:val="24"/>
          <w:szCs w:val="24"/>
        </w:rPr>
        <w:t>Every year</w:t>
      </w:r>
      <w:r w:rsidR="00BB5FB5">
        <w:rPr>
          <w:rFonts w:cstheme="minorHAnsi"/>
          <w:sz w:val="24"/>
          <w:szCs w:val="24"/>
        </w:rPr>
        <w:t>,</w:t>
      </w:r>
      <w:r>
        <w:rPr>
          <w:rFonts w:cstheme="minorHAnsi"/>
          <w:sz w:val="24"/>
          <w:szCs w:val="24"/>
        </w:rPr>
        <w:t xml:space="preserve"> </w:t>
      </w:r>
      <w:r w:rsidR="00BB5FB5">
        <w:rPr>
          <w:rFonts w:cstheme="minorHAnsi"/>
          <w:sz w:val="24"/>
          <w:szCs w:val="24"/>
        </w:rPr>
        <w:t>the vast majority of the College’s</w:t>
      </w:r>
      <w:r>
        <w:rPr>
          <w:rFonts w:cstheme="minorHAnsi"/>
          <w:sz w:val="24"/>
          <w:szCs w:val="24"/>
        </w:rPr>
        <w:t xml:space="preserve"> students</w:t>
      </w:r>
      <w:r w:rsidR="00BB5FB5">
        <w:rPr>
          <w:rFonts w:cstheme="minorHAnsi"/>
          <w:sz w:val="24"/>
          <w:szCs w:val="24"/>
        </w:rPr>
        <w:t>,</w:t>
      </w:r>
      <w:r>
        <w:rPr>
          <w:rFonts w:cstheme="minorHAnsi"/>
          <w:sz w:val="24"/>
          <w:szCs w:val="24"/>
        </w:rPr>
        <w:t xml:space="preserve"> progress to Higher Education with </w:t>
      </w:r>
      <w:r w:rsidR="00BB5FB5">
        <w:rPr>
          <w:rFonts w:cstheme="minorHAnsi"/>
          <w:sz w:val="24"/>
          <w:szCs w:val="24"/>
        </w:rPr>
        <w:t>almost 40% of those taking up places at Russell Group Universities.</w:t>
      </w:r>
    </w:p>
    <w:p w:rsidR="00E378E6" w:rsidRDefault="00E378E6" w:rsidP="00E378E6">
      <w:pPr>
        <w:autoSpaceDE w:val="0"/>
        <w:autoSpaceDN w:val="0"/>
        <w:adjustRightInd w:val="0"/>
        <w:jc w:val="both"/>
        <w:rPr>
          <w:rFonts w:cstheme="minorHAnsi"/>
          <w:bCs/>
          <w:sz w:val="24"/>
          <w:szCs w:val="24"/>
        </w:rPr>
      </w:pPr>
    </w:p>
    <w:p w:rsidR="00E378E6" w:rsidRDefault="00E378E6" w:rsidP="00E378E6">
      <w:pPr>
        <w:autoSpaceDE w:val="0"/>
        <w:autoSpaceDN w:val="0"/>
        <w:adjustRightInd w:val="0"/>
        <w:jc w:val="both"/>
        <w:rPr>
          <w:rFonts w:cstheme="minorHAnsi"/>
          <w:b/>
          <w:sz w:val="24"/>
          <w:szCs w:val="24"/>
          <w:lang w:val="en-US"/>
        </w:rPr>
      </w:pPr>
    </w:p>
    <w:p w:rsidR="00E378E6" w:rsidRDefault="00E378E6" w:rsidP="00E378E6">
      <w:pPr>
        <w:jc w:val="center"/>
        <w:rPr>
          <w:rFonts w:cstheme="minorHAnsi"/>
          <w:b/>
          <w:sz w:val="24"/>
          <w:szCs w:val="24"/>
          <w:lang w:val="en-US"/>
        </w:rPr>
      </w:pPr>
      <w:r>
        <w:rPr>
          <w:rFonts w:cstheme="minorHAnsi"/>
          <w:b/>
          <w:sz w:val="24"/>
          <w:szCs w:val="24"/>
          <w:lang w:val="en-US"/>
        </w:rPr>
        <w:t>Our Community</w:t>
      </w:r>
    </w:p>
    <w:p w:rsidR="00E378E6" w:rsidRDefault="00E378E6" w:rsidP="00E378E6">
      <w:pPr>
        <w:autoSpaceDE w:val="0"/>
        <w:autoSpaceDN w:val="0"/>
        <w:adjustRightInd w:val="0"/>
        <w:jc w:val="both"/>
        <w:rPr>
          <w:rFonts w:cstheme="minorHAnsi"/>
          <w:b/>
          <w:sz w:val="24"/>
          <w:szCs w:val="24"/>
          <w:lang w:val="en-US"/>
        </w:rPr>
      </w:pPr>
    </w:p>
    <w:p w:rsidR="00E378E6" w:rsidRDefault="00E378E6" w:rsidP="00E378E6">
      <w:pPr>
        <w:jc w:val="both"/>
        <w:rPr>
          <w:rFonts w:cstheme="minorHAnsi"/>
          <w:sz w:val="24"/>
          <w:szCs w:val="24"/>
          <w:lang w:val="en-US"/>
        </w:rPr>
      </w:pPr>
      <w:r>
        <w:rPr>
          <w:rFonts w:cstheme="minorHAnsi"/>
          <w:sz w:val="24"/>
          <w:szCs w:val="24"/>
          <w:lang w:val="en-US"/>
        </w:rPr>
        <w:t>Links with the local and Catholic partner high schools are very strong. The Prin</w:t>
      </w:r>
      <w:r w:rsidR="00BB5FB5">
        <w:rPr>
          <w:rFonts w:cstheme="minorHAnsi"/>
          <w:sz w:val="24"/>
          <w:szCs w:val="24"/>
          <w:lang w:val="en-US"/>
        </w:rPr>
        <w:t>cipal meets regularly with Head T</w:t>
      </w:r>
      <w:r>
        <w:rPr>
          <w:rFonts w:cstheme="minorHAnsi"/>
          <w:sz w:val="24"/>
          <w:szCs w:val="24"/>
          <w:lang w:val="en-US"/>
        </w:rPr>
        <w:t>each</w:t>
      </w:r>
      <w:r w:rsidR="00BB5FB5">
        <w:rPr>
          <w:rFonts w:cstheme="minorHAnsi"/>
          <w:sz w:val="24"/>
          <w:szCs w:val="24"/>
          <w:lang w:val="en-US"/>
        </w:rPr>
        <w:t>ers and the Newman Partnership H</w:t>
      </w:r>
      <w:r>
        <w:rPr>
          <w:rFonts w:cstheme="minorHAnsi"/>
          <w:sz w:val="24"/>
          <w:szCs w:val="24"/>
          <w:lang w:val="en-US"/>
        </w:rPr>
        <w:t>ead</w:t>
      </w:r>
      <w:r w:rsidR="00BB5FB5">
        <w:rPr>
          <w:rFonts w:cstheme="minorHAnsi"/>
          <w:sz w:val="24"/>
          <w:szCs w:val="24"/>
          <w:lang w:val="en-US"/>
        </w:rPr>
        <w:t xml:space="preserve"> Teachers</w:t>
      </w:r>
      <w:r>
        <w:rPr>
          <w:rFonts w:cstheme="minorHAnsi"/>
          <w:sz w:val="24"/>
          <w:szCs w:val="24"/>
          <w:lang w:val="en-US"/>
        </w:rPr>
        <w:t xml:space="preserve"> meet to discuss and share a wide range of curriculum, pastoral and strate</w:t>
      </w:r>
      <w:r w:rsidR="00BB5FB5">
        <w:rPr>
          <w:rFonts w:cstheme="minorHAnsi"/>
          <w:sz w:val="24"/>
          <w:szCs w:val="24"/>
          <w:lang w:val="en-US"/>
        </w:rPr>
        <w:t>gic issues. Relationships with C</w:t>
      </w:r>
      <w:r>
        <w:rPr>
          <w:rFonts w:cstheme="minorHAnsi"/>
          <w:sz w:val="24"/>
          <w:szCs w:val="24"/>
          <w:lang w:val="en-US"/>
        </w:rPr>
        <w:t xml:space="preserve">ollege </w:t>
      </w:r>
      <w:proofErr w:type="gramStart"/>
      <w:r>
        <w:rPr>
          <w:rFonts w:cstheme="minorHAnsi"/>
          <w:sz w:val="24"/>
          <w:szCs w:val="24"/>
          <w:lang w:val="en-US"/>
        </w:rPr>
        <w:t>trustees,</w:t>
      </w:r>
      <w:proofErr w:type="gramEnd"/>
      <w:r>
        <w:rPr>
          <w:rFonts w:cstheme="minorHAnsi"/>
          <w:sz w:val="24"/>
          <w:szCs w:val="24"/>
          <w:lang w:val="en-US"/>
        </w:rPr>
        <w:t xml:space="preserve"> and with the Diocese of Lancaster are maintained through the foundation governors.</w:t>
      </w:r>
    </w:p>
    <w:p w:rsidR="00E378E6" w:rsidRDefault="00E378E6" w:rsidP="00E378E6">
      <w:pPr>
        <w:jc w:val="both"/>
        <w:rPr>
          <w:rFonts w:cstheme="minorHAnsi"/>
          <w:sz w:val="24"/>
          <w:szCs w:val="24"/>
        </w:rPr>
      </w:pPr>
    </w:p>
    <w:p w:rsidR="00E378E6" w:rsidRDefault="00E378E6" w:rsidP="00E378E6">
      <w:pPr>
        <w:autoSpaceDE w:val="0"/>
        <w:autoSpaceDN w:val="0"/>
        <w:adjustRightInd w:val="0"/>
        <w:jc w:val="both"/>
        <w:rPr>
          <w:rFonts w:eastAsia="Times New Roman" w:cstheme="minorHAnsi"/>
          <w:sz w:val="24"/>
          <w:szCs w:val="24"/>
          <w:lang w:eastAsia="en-GB"/>
        </w:rPr>
      </w:pPr>
      <w:r>
        <w:rPr>
          <w:rFonts w:cstheme="minorHAnsi"/>
          <w:sz w:val="24"/>
          <w:szCs w:val="24"/>
        </w:rPr>
        <w:t>The Colleg</w:t>
      </w:r>
      <w:r w:rsidR="00B33BD5">
        <w:rPr>
          <w:rFonts w:cstheme="minorHAnsi"/>
          <w:sz w:val="24"/>
          <w:szCs w:val="24"/>
        </w:rPr>
        <w:t>e has outstanding links with both the</w:t>
      </w:r>
      <w:r>
        <w:rPr>
          <w:rFonts w:cstheme="minorHAnsi"/>
          <w:sz w:val="24"/>
          <w:szCs w:val="24"/>
        </w:rPr>
        <w:t xml:space="preserve"> local and wider community</w:t>
      </w:r>
      <w:r w:rsidR="00B33BD5">
        <w:rPr>
          <w:rFonts w:cstheme="minorHAnsi"/>
          <w:sz w:val="24"/>
          <w:szCs w:val="24"/>
        </w:rPr>
        <w:t>. L</w:t>
      </w:r>
      <w:r>
        <w:rPr>
          <w:rFonts w:cstheme="minorHAnsi"/>
          <w:sz w:val="24"/>
          <w:szCs w:val="24"/>
        </w:rPr>
        <w:t xml:space="preserve">earners and </w:t>
      </w:r>
      <w:r w:rsidR="00B33BD5">
        <w:rPr>
          <w:rFonts w:cstheme="minorHAnsi"/>
          <w:sz w:val="24"/>
          <w:szCs w:val="24"/>
        </w:rPr>
        <w:t>staff fully contribute to this for example s</w:t>
      </w:r>
      <w:r>
        <w:rPr>
          <w:rFonts w:cstheme="minorHAnsi"/>
          <w:sz w:val="24"/>
          <w:szCs w:val="24"/>
        </w:rPr>
        <w:t xml:space="preserve">tudents at the College are continually seeking to engage in volunteer work within the community.  </w:t>
      </w:r>
      <w:proofErr w:type="gramStart"/>
      <w:r w:rsidR="00B33BD5">
        <w:rPr>
          <w:rFonts w:cstheme="minorHAnsi"/>
          <w:sz w:val="24"/>
          <w:szCs w:val="24"/>
        </w:rPr>
        <w:t xml:space="preserve">Voluntary work is carried out </w:t>
      </w:r>
      <w:r>
        <w:rPr>
          <w:rFonts w:cstheme="minorHAnsi"/>
          <w:sz w:val="24"/>
          <w:szCs w:val="24"/>
        </w:rPr>
        <w:t>in the loc</w:t>
      </w:r>
      <w:r w:rsidR="00B33BD5">
        <w:rPr>
          <w:rFonts w:cstheme="minorHAnsi"/>
          <w:sz w:val="24"/>
          <w:szCs w:val="24"/>
        </w:rPr>
        <w:t>al community by the CAFOD Group;</w:t>
      </w:r>
      <w:r>
        <w:rPr>
          <w:rFonts w:cstheme="minorHAnsi"/>
          <w:sz w:val="24"/>
          <w:szCs w:val="24"/>
        </w:rPr>
        <w:t xml:space="preserve"> </w:t>
      </w:r>
      <w:r w:rsidR="00B33BD5">
        <w:rPr>
          <w:rFonts w:cstheme="minorHAnsi"/>
          <w:sz w:val="24"/>
          <w:szCs w:val="24"/>
        </w:rPr>
        <w:t>Foundation Learning students</w:t>
      </w:r>
      <w:r w:rsidR="00335328">
        <w:rPr>
          <w:rFonts w:cstheme="minorHAnsi"/>
          <w:sz w:val="24"/>
          <w:szCs w:val="24"/>
        </w:rPr>
        <w:t>;</w:t>
      </w:r>
      <w:r>
        <w:rPr>
          <w:rFonts w:cstheme="minorHAnsi"/>
          <w:sz w:val="24"/>
          <w:szCs w:val="24"/>
        </w:rPr>
        <w:t xml:space="preserve"> Health and Social Care</w:t>
      </w:r>
      <w:r w:rsidR="00B33BD5">
        <w:rPr>
          <w:rFonts w:cstheme="minorHAnsi"/>
          <w:sz w:val="24"/>
          <w:szCs w:val="24"/>
        </w:rPr>
        <w:t xml:space="preserve"> students</w:t>
      </w:r>
      <w:r w:rsidR="00335328">
        <w:rPr>
          <w:rFonts w:cstheme="minorHAnsi"/>
          <w:sz w:val="24"/>
          <w:szCs w:val="24"/>
        </w:rPr>
        <w:t>;</w:t>
      </w:r>
      <w:r>
        <w:rPr>
          <w:rFonts w:cstheme="minorHAnsi"/>
          <w:sz w:val="24"/>
          <w:szCs w:val="24"/>
        </w:rPr>
        <w:t xml:space="preserve"> the Medical Society and Chaplaincy</w:t>
      </w:r>
      <w:proofErr w:type="gramEnd"/>
      <w:r>
        <w:rPr>
          <w:rFonts w:cstheme="minorHAnsi"/>
          <w:sz w:val="24"/>
          <w:szCs w:val="24"/>
        </w:rPr>
        <w:t xml:space="preserve">.  The curriculum departments also contribute widely to the links with local community groups, charities and local primary schools.  </w:t>
      </w:r>
    </w:p>
    <w:p w:rsidR="00E378E6" w:rsidRDefault="00E378E6" w:rsidP="00E378E6">
      <w:pPr>
        <w:shd w:val="clear" w:color="auto" w:fill="FFFFFF"/>
        <w:jc w:val="both"/>
        <w:rPr>
          <w:rFonts w:eastAsia="Times New Roman" w:cstheme="minorHAnsi"/>
          <w:sz w:val="24"/>
          <w:szCs w:val="24"/>
          <w:lang w:val="en-US" w:eastAsia="en-GB"/>
        </w:rPr>
      </w:pPr>
    </w:p>
    <w:p w:rsidR="00E378E6" w:rsidRDefault="00E378E6" w:rsidP="00E378E6">
      <w:pPr>
        <w:shd w:val="clear" w:color="auto" w:fill="FFFFFF"/>
        <w:jc w:val="both"/>
        <w:rPr>
          <w:rFonts w:eastAsia="Times New Roman" w:cstheme="minorHAnsi"/>
          <w:sz w:val="24"/>
          <w:szCs w:val="24"/>
          <w:lang w:val="en-US" w:eastAsia="en-GB"/>
        </w:rPr>
      </w:pPr>
      <w:r>
        <w:rPr>
          <w:rFonts w:eastAsia="Times New Roman" w:cstheme="minorHAnsi"/>
          <w:sz w:val="24"/>
          <w:szCs w:val="24"/>
          <w:lang w:val="en-US" w:eastAsia="en-GB"/>
        </w:rPr>
        <w:t xml:space="preserve">As a Catholic Sixth Form </w:t>
      </w:r>
      <w:proofErr w:type="gramStart"/>
      <w:r>
        <w:rPr>
          <w:rFonts w:eastAsia="Times New Roman" w:cstheme="minorHAnsi"/>
          <w:sz w:val="24"/>
          <w:szCs w:val="24"/>
          <w:lang w:val="en-US" w:eastAsia="en-GB"/>
        </w:rPr>
        <w:t>College</w:t>
      </w:r>
      <w:proofErr w:type="gramEnd"/>
      <w:r>
        <w:rPr>
          <w:rFonts w:eastAsia="Times New Roman" w:cstheme="minorHAnsi"/>
          <w:sz w:val="24"/>
          <w:szCs w:val="24"/>
          <w:lang w:val="en-US" w:eastAsia="en-GB"/>
        </w:rPr>
        <w:t xml:space="preserve"> we strive to be a </w:t>
      </w:r>
      <w:proofErr w:type="spellStart"/>
      <w:r>
        <w:rPr>
          <w:rFonts w:eastAsia="Times New Roman" w:cstheme="minorHAnsi"/>
          <w:sz w:val="24"/>
          <w:szCs w:val="24"/>
          <w:lang w:val="en-US" w:eastAsia="en-GB"/>
        </w:rPr>
        <w:t>centre</w:t>
      </w:r>
      <w:proofErr w:type="spellEnd"/>
      <w:r>
        <w:rPr>
          <w:rFonts w:eastAsia="Times New Roman" w:cstheme="minorHAnsi"/>
          <w:sz w:val="24"/>
          <w:szCs w:val="24"/>
          <w:lang w:val="en-US" w:eastAsia="en-GB"/>
        </w:rPr>
        <w:t xml:space="preserve"> of educational excellence for the community built on faith, respect and trust. We celebrate diversity amongst all our students </w:t>
      </w:r>
      <w:r>
        <w:rPr>
          <w:rFonts w:eastAsia="Times New Roman" w:cstheme="minorHAnsi"/>
          <w:sz w:val="24"/>
          <w:szCs w:val="24"/>
          <w:lang w:val="en-US" w:eastAsia="en-GB"/>
        </w:rPr>
        <w:lastRenderedPageBreak/>
        <w:t>and staff and seek to nurture the gifts of each individual through high quality teaching and learning and dedicated pastoral care.</w:t>
      </w:r>
    </w:p>
    <w:p w:rsidR="00B33BD5" w:rsidRDefault="00B33BD5" w:rsidP="00E378E6">
      <w:pPr>
        <w:shd w:val="clear" w:color="auto" w:fill="FFFFFF"/>
        <w:jc w:val="both"/>
        <w:rPr>
          <w:rFonts w:eastAsia="Times New Roman" w:cstheme="minorHAnsi"/>
          <w:sz w:val="24"/>
          <w:szCs w:val="24"/>
          <w:lang w:val="en-US" w:eastAsia="en-GB"/>
        </w:rPr>
      </w:pPr>
    </w:p>
    <w:p w:rsidR="00B33BD5" w:rsidRDefault="00B33BD5" w:rsidP="00B33BD5">
      <w:pPr>
        <w:autoSpaceDE w:val="0"/>
        <w:autoSpaceDN w:val="0"/>
        <w:adjustRightInd w:val="0"/>
        <w:jc w:val="both"/>
        <w:rPr>
          <w:rFonts w:cstheme="minorHAnsi"/>
          <w:sz w:val="24"/>
          <w:szCs w:val="24"/>
          <w:lang w:val="en-US"/>
        </w:rPr>
      </w:pPr>
      <w:r>
        <w:rPr>
          <w:rFonts w:cstheme="minorHAnsi"/>
          <w:bCs/>
          <w:sz w:val="24"/>
          <w:szCs w:val="24"/>
        </w:rPr>
        <w:t>Students study in a purposeful and diverse environment with a strong focus on respect in which every learner genuinely does matter</w:t>
      </w:r>
      <w:r>
        <w:rPr>
          <w:rFonts w:cstheme="minorHAnsi"/>
          <w:bCs/>
          <w:color w:val="FF0000"/>
          <w:sz w:val="24"/>
          <w:szCs w:val="24"/>
        </w:rPr>
        <w:t xml:space="preserve">. </w:t>
      </w:r>
      <w:r>
        <w:rPr>
          <w:rFonts w:cstheme="minorHAnsi"/>
          <w:sz w:val="24"/>
          <w:szCs w:val="24"/>
        </w:rPr>
        <w:t>The team of specialist RE teachers live out the college’s commitment to ‘valuing the spiritual journey of each individual and offering opportunities for each to engage appropriately in their spiritual search’.</w:t>
      </w:r>
    </w:p>
    <w:p w:rsidR="00E378E6" w:rsidRDefault="00E378E6" w:rsidP="00E378E6">
      <w:pPr>
        <w:shd w:val="clear" w:color="auto" w:fill="FFFFFF"/>
        <w:jc w:val="both"/>
        <w:rPr>
          <w:rFonts w:eastAsia="Times New Roman" w:cstheme="minorHAnsi"/>
          <w:sz w:val="24"/>
          <w:szCs w:val="24"/>
          <w:lang w:val="en-US" w:eastAsia="en-GB"/>
        </w:rPr>
      </w:pPr>
    </w:p>
    <w:p w:rsidR="00E378E6" w:rsidRDefault="00E378E6" w:rsidP="00E378E6">
      <w:pPr>
        <w:shd w:val="clear" w:color="auto" w:fill="FFFFFF"/>
        <w:jc w:val="center"/>
        <w:rPr>
          <w:rFonts w:eastAsia="Times New Roman" w:cstheme="minorHAnsi"/>
          <w:b/>
          <w:sz w:val="24"/>
          <w:szCs w:val="24"/>
          <w:lang w:val="en-US" w:eastAsia="en-GB"/>
        </w:rPr>
      </w:pPr>
      <w:r>
        <w:rPr>
          <w:rFonts w:eastAsia="Times New Roman" w:cstheme="minorHAnsi"/>
          <w:b/>
          <w:sz w:val="24"/>
          <w:szCs w:val="24"/>
          <w:lang w:val="en-US" w:eastAsia="en-GB"/>
        </w:rPr>
        <w:t>College Facilities</w:t>
      </w:r>
    </w:p>
    <w:p w:rsidR="00051B85" w:rsidRDefault="00051B85" w:rsidP="00E378E6">
      <w:pPr>
        <w:shd w:val="clear" w:color="auto" w:fill="FFFFFF"/>
        <w:jc w:val="center"/>
        <w:rPr>
          <w:rFonts w:eastAsia="Times New Roman" w:cstheme="minorHAnsi"/>
          <w:b/>
          <w:sz w:val="24"/>
          <w:szCs w:val="24"/>
          <w:lang w:val="en-US" w:eastAsia="en-GB"/>
        </w:rPr>
      </w:pPr>
    </w:p>
    <w:p w:rsidR="00051B85" w:rsidRPr="00051B85" w:rsidRDefault="00051B85" w:rsidP="00850449">
      <w:pPr>
        <w:jc w:val="both"/>
        <w:rPr>
          <w:rFonts w:cs="Arial"/>
          <w:color w:val="252525"/>
          <w:sz w:val="24"/>
          <w:szCs w:val="24"/>
          <w:shd w:val="clear" w:color="auto" w:fill="FFFFFF"/>
        </w:rPr>
      </w:pPr>
      <w:r w:rsidRPr="00051B85">
        <w:rPr>
          <w:sz w:val="24"/>
          <w:szCs w:val="24"/>
        </w:rPr>
        <w:t>At Cardinal Newman College</w:t>
      </w:r>
      <w:r>
        <w:rPr>
          <w:sz w:val="24"/>
          <w:szCs w:val="24"/>
        </w:rPr>
        <w:t>,</w:t>
      </w:r>
      <w:r w:rsidRPr="00051B85">
        <w:rPr>
          <w:sz w:val="24"/>
          <w:szCs w:val="24"/>
        </w:rPr>
        <w:t xml:space="preserve"> we </w:t>
      </w:r>
      <w:proofErr w:type="gramStart"/>
      <w:r w:rsidRPr="00051B85">
        <w:rPr>
          <w:sz w:val="24"/>
          <w:szCs w:val="24"/>
        </w:rPr>
        <w:t>are blessed</w:t>
      </w:r>
      <w:proofErr w:type="gramEnd"/>
      <w:r w:rsidRPr="00051B85">
        <w:rPr>
          <w:sz w:val="24"/>
          <w:szCs w:val="24"/>
        </w:rPr>
        <w:t xml:space="preserve"> with wonderful surroundings for our students to work, learn and relax in. </w:t>
      </w:r>
      <w:r w:rsidRPr="00051B85">
        <w:rPr>
          <w:rFonts w:cs="Arial"/>
          <w:color w:val="252525"/>
          <w:sz w:val="24"/>
          <w:szCs w:val="24"/>
          <w:shd w:val="clear" w:color="auto" w:fill="FFFFFF"/>
        </w:rPr>
        <w:t>The College contains</w:t>
      </w:r>
      <w:r w:rsidRPr="00051B85">
        <w:rPr>
          <w:rStyle w:val="apple-converted-space"/>
          <w:rFonts w:cs="Arial"/>
          <w:color w:val="252525"/>
          <w:sz w:val="24"/>
          <w:szCs w:val="24"/>
          <w:shd w:val="clear" w:color="auto" w:fill="FFFFFF"/>
        </w:rPr>
        <w:t> </w:t>
      </w:r>
      <w:r w:rsidRPr="00051B85">
        <w:rPr>
          <w:rFonts w:cs="Arial"/>
          <w:i/>
          <w:iCs/>
          <w:color w:val="252525"/>
          <w:sz w:val="24"/>
          <w:szCs w:val="24"/>
          <w:shd w:val="clear" w:color="auto" w:fill="FFFFFF"/>
        </w:rPr>
        <w:t>Lark Hill House</w:t>
      </w:r>
      <w:r w:rsidRPr="00051B85">
        <w:rPr>
          <w:rFonts w:cs="Arial"/>
          <w:color w:val="252525"/>
          <w:sz w:val="24"/>
          <w:szCs w:val="24"/>
          <w:shd w:val="clear" w:color="auto" w:fill="FFFFFF"/>
        </w:rPr>
        <w:t xml:space="preserve">, which </w:t>
      </w:r>
      <w:proofErr w:type="gramStart"/>
      <w:r w:rsidRPr="00051B85">
        <w:rPr>
          <w:rFonts w:cs="Arial"/>
          <w:color w:val="252525"/>
          <w:sz w:val="24"/>
          <w:szCs w:val="24"/>
          <w:shd w:val="clear" w:color="auto" w:fill="FFFFFF"/>
        </w:rPr>
        <w:t>was built</w:t>
      </w:r>
      <w:proofErr w:type="gramEnd"/>
      <w:r w:rsidRPr="00051B85">
        <w:rPr>
          <w:rFonts w:cs="Arial"/>
          <w:color w:val="252525"/>
          <w:sz w:val="24"/>
          <w:szCs w:val="24"/>
          <w:shd w:val="clear" w:color="auto" w:fill="FFFFFF"/>
        </w:rPr>
        <w:t xml:space="preserve"> in 1797 as a private house for Samuel </w:t>
      </w:r>
      <w:proofErr w:type="spellStart"/>
      <w:r w:rsidRPr="00051B85">
        <w:rPr>
          <w:rFonts w:cs="Arial"/>
          <w:color w:val="252525"/>
          <w:sz w:val="24"/>
          <w:szCs w:val="24"/>
          <w:shd w:val="clear" w:color="auto" w:fill="FFFFFF"/>
        </w:rPr>
        <w:t>Horrocks</w:t>
      </w:r>
      <w:proofErr w:type="spellEnd"/>
      <w:r w:rsidRPr="00051B85">
        <w:rPr>
          <w:rFonts w:cs="Arial"/>
          <w:color w:val="252525"/>
          <w:sz w:val="24"/>
          <w:szCs w:val="24"/>
          <w:shd w:val="clear" w:color="auto" w:fill="FFFFFF"/>
        </w:rPr>
        <w:t>, a cotton manufacturer and later Mayor and</w:t>
      </w:r>
      <w:r w:rsidRPr="00051B85">
        <w:rPr>
          <w:rStyle w:val="apple-converted-space"/>
          <w:rFonts w:cs="Arial"/>
          <w:color w:val="252525"/>
          <w:sz w:val="24"/>
          <w:szCs w:val="24"/>
          <w:shd w:val="clear" w:color="auto" w:fill="FFFFFF"/>
        </w:rPr>
        <w:t> </w:t>
      </w:r>
      <w:hyperlink r:id="rId13" w:tooltip="Member of Parliament" w:history="1">
        <w:r w:rsidRPr="00051B85">
          <w:rPr>
            <w:rStyle w:val="Hyperlink"/>
            <w:rFonts w:cs="Arial"/>
            <w:color w:val="auto"/>
            <w:sz w:val="24"/>
            <w:szCs w:val="24"/>
            <w:u w:val="none"/>
            <w:shd w:val="clear" w:color="auto" w:fill="FFFFFF"/>
          </w:rPr>
          <w:t>Member of Parliament</w:t>
        </w:r>
      </w:hyperlink>
      <w:r w:rsidRPr="00051B85">
        <w:rPr>
          <w:rStyle w:val="apple-converted-space"/>
          <w:rFonts w:cs="Arial"/>
          <w:sz w:val="24"/>
          <w:szCs w:val="24"/>
          <w:shd w:val="clear" w:color="auto" w:fill="FFFFFF"/>
        </w:rPr>
        <w:t> </w:t>
      </w:r>
      <w:r w:rsidRPr="00051B85">
        <w:rPr>
          <w:rFonts w:cs="Arial"/>
          <w:color w:val="252525"/>
          <w:sz w:val="24"/>
          <w:szCs w:val="24"/>
          <w:shd w:val="clear" w:color="auto" w:fill="FFFFFF"/>
        </w:rPr>
        <w:t xml:space="preserve">for Preston. In </w:t>
      </w:r>
      <w:proofErr w:type="gramStart"/>
      <w:r w:rsidRPr="00051B85">
        <w:rPr>
          <w:rFonts w:cs="Arial"/>
          <w:color w:val="252525"/>
          <w:sz w:val="24"/>
          <w:szCs w:val="24"/>
          <w:shd w:val="clear" w:color="auto" w:fill="FFFFFF"/>
        </w:rPr>
        <w:t>1919</w:t>
      </w:r>
      <w:proofErr w:type="gramEnd"/>
      <w:r w:rsidRPr="00051B85">
        <w:rPr>
          <w:rFonts w:cs="Arial"/>
          <w:color w:val="252525"/>
          <w:sz w:val="24"/>
          <w:szCs w:val="24"/>
          <w:shd w:val="clear" w:color="auto" w:fill="FFFFFF"/>
        </w:rPr>
        <w:t xml:space="preserve"> it became Lark Hill Convent Grammar school, which began taking sixth form students in 1967 from other local Catholic Secondary Schools. It finally became Cardinal Newman College in 1978, when it merged with </w:t>
      </w:r>
      <w:proofErr w:type="spellStart"/>
      <w:r w:rsidRPr="00051B85">
        <w:rPr>
          <w:rFonts w:cs="Arial"/>
          <w:color w:val="252525"/>
          <w:sz w:val="24"/>
          <w:szCs w:val="24"/>
          <w:shd w:val="clear" w:color="auto" w:fill="FFFFFF"/>
        </w:rPr>
        <w:t>Winckley</w:t>
      </w:r>
      <w:proofErr w:type="spellEnd"/>
      <w:r w:rsidRPr="00051B85">
        <w:rPr>
          <w:rFonts w:cs="Arial"/>
          <w:color w:val="252525"/>
          <w:sz w:val="24"/>
          <w:szCs w:val="24"/>
          <w:shd w:val="clear" w:color="auto" w:fill="FFFFFF"/>
        </w:rPr>
        <w:t xml:space="preserve"> Square Convent School and Preston Catholic College, taking its name from Cardinal John Henry Newman.</w:t>
      </w:r>
    </w:p>
    <w:p w:rsidR="00E378E6" w:rsidRDefault="00E378E6" w:rsidP="00850449">
      <w:pPr>
        <w:jc w:val="both"/>
        <w:rPr>
          <w:rFonts w:cstheme="minorHAnsi"/>
          <w:b/>
          <w:sz w:val="24"/>
          <w:szCs w:val="24"/>
        </w:rPr>
      </w:pPr>
    </w:p>
    <w:p w:rsidR="00B33BD5" w:rsidRDefault="00E378E6" w:rsidP="00850449">
      <w:pPr>
        <w:shd w:val="clear" w:color="auto" w:fill="FFFFFF"/>
        <w:jc w:val="both"/>
        <w:rPr>
          <w:sz w:val="24"/>
          <w:szCs w:val="24"/>
          <w:lang w:val="en-US" w:eastAsia="en-GB"/>
        </w:rPr>
      </w:pPr>
      <w:r>
        <w:rPr>
          <w:sz w:val="24"/>
          <w:szCs w:val="24"/>
          <w:lang w:val="en-US" w:eastAsia="en-GB"/>
        </w:rPr>
        <w:t xml:space="preserve">Over the past few </w:t>
      </w:r>
      <w:proofErr w:type="gramStart"/>
      <w:r>
        <w:rPr>
          <w:sz w:val="24"/>
          <w:szCs w:val="24"/>
          <w:lang w:val="en-US" w:eastAsia="en-GB"/>
        </w:rPr>
        <w:t>years</w:t>
      </w:r>
      <w:proofErr w:type="gramEnd"/>
      <w:r>
        <w:rPr>
          <w:sz w:val="24"/>
          <w:szCs w:val="24"/>
          <w:lang w:val="en-US" w:eastAsia="en-GB"/>
        </w:rPr>
        <w:t xml:space="preserve"> the College has embarked on an extensive redevelopment </w:t>
      </w:r>
      <w:proofErr w:type="spellStart"/>
      <w:r>
        <w:rPr>
          <w:sz w:val="24"/>
          <w:szCs w:val="24"/>
          <w:lang w:val="en-US" w:eastAsia="en-GB"/>
        </w:rPr>
        <w:t>programme</w:t>
      </w:r>
      <w:proofErr w:type="spellEnd"/>
      <w:r>
        <w:rPr>
          <w:sz w:val="24"/>
          <w:szCs w:val="24"/>
          <w:lang w:val="en-US" w:eastAsia="en-GB"/>
        </w:rPr>
        <w:t xml:space="preserve"> </w:t>
      </w:r>
      <w:r w:rsidR="00B33BD5">
        <w:rPr>
          <w:sz w:val="24"/>
          <w:szCs w:val="24"/>
          <w:lang w:val="en-US" w:eastAsia="en-GB"/>
        </w:rPr>
        <w:t>with approximately £16 million worth of investment in state-of-the-art facilities, which perfectly combine the old with the new.</w:t>
      </w:r>
    </w:p>
    <w:p w:rsidR="00B33BD5" w:rsidRDefault="00B33BD5" w:rsidP="00850449">
      <w:pPr>
        <w:shd w:val="clear" w:color="auto" w:fill="FFFFFF"/>
        <w:jc w:val="both"/>
        <w:rPr>
          <w:sz w:val="24"/>
          <w:szCs w:val="24"/>
          <w:lang w:val="en-US" w:eastAsia="en-GB"/>
        </w:rPr>
      </w:pPr>
    </w:p>
    <w:p w:rsidR="00B33BD5" w:rsidRDefault="00B33BD5" w:rsidP="00850449">
      <w:pPr>
        <w:jc w:val="both"/>
        <w:rPr>
          <w:color w:val="333333"/>
          <w:sz w:val="24"/>
          <w:szCs w:val="24"/>
          <w:shd w:val="clear" w:color="auto" w:fill="FFFFFF"/>
        </w:rPr>
      </w:pPr>
      <w:r w:rsidRPr="00335328">
        <w:rPr>
          <w:rFonts w:cs="Arial"/>
          <w:color w:val="252525"/>
          <w:sz w:val="24"/>
          <w:szCs w:val="24"/>
          <w:shd w:val="clear" w:color="auto" w:fill="FFFFFF"/>
        </w:rPr>
        <w:t xml:space="preserve">In </w:t>
      </w:r>
      <w:proofErr w:type="gramStart"/>
      <w:r w:rsidRPr="00335328">
        <w:rPr>
          <w:rFonts w:cs="Arial"/>
          <w:color w:val="252525"/>
          <w:sz w:val="24"/>
          <w:szCs w:val="24"/>
          <w:shd w:val="clear" w:color="auto" w:fill="FFFFFF"/>
        </w:rPr>
        <w:t>2009</w:t>
      </w:r>
      <w:proofErr w:type="gramEnd"/>
      <w:r w:rsidRPr="00335328">
        <w:rPr>
          <w:rFonts w:cs="Arial"/>
          <w:color w:val="252525"/>
          <w:sz w:val="24"/>
          <w:szCs w:val="24"/>
          <w:shd w:val="clear" w:color="auto" w:fill="FFFFFF"/>
        </w:rPr>
        <w:t xml:space="preserve"> we saw the addition of the St Cecilia Building and </w:t>
      </w:r>
      <w:r w:rsidR="00335328" w:rsidRPr="00335328">
        <w:rPr>
          <w:rFonts w:cs="Arial"/>
          <w:color w:val="252525"/>
          <w:sz w:val="24"/>
          <w:szCs w:val="24"/>
          <w:shd w:val="clear" w:color="auto" w:fill="FFFFFF"/>
        </w:rPr>
        <w:t xml:space="preserve">the </w:t>
      </w:r>
      <w:r w:rsidRPr="00335328">
        <w:rPr>
          <w:rFonts w:cs="Arial"/>
          <w:color w:val="252525"/>
          <w:sz w:val="24"/>
          <w:szCs w:val="24"/>
          <w:shd w:val="clear" w:color="auto" w:fill="FFFFFF"/>
        </w:rPr>
        <w:t>St Augustine</w:t>
      </w:r>
      <w:r w:rsidR="00E94547">
        <w:rPr>
          <w:rFonts w:cs="Arial"/>
          <w:color w:val="252525"/>
          <w:sz w:val="24"/>
          <w:szCs w:val="24"/>
          <w:shd w:val="clear" w:color="auto" w:fill="FFFFFF"/>
        </w:rPr>
        <w:t>’s</w:t>
      </w:r>
      <w:r w:rsidR="00335328" w:rsidRPr="00335328">
        <w:rPr>
          <w:rFonts w:cs="Arial"/>
          <w:color w:val="252525"/>
          <w:sz w:val="24"/>
          <w:szCs w:val="24"/>
          <w:shd w:val="clear" w:color="auto" w:fill="FFFFFF"/>
        </w:rPr>
        <w:t xml:space="preserve"> </w:t>
      </w:r>
      <w:r w:rsidRPr="00335328">
        <w:rPr>
          <w:rFonts w:cs="Arial"/>
          <w:color w:val="252525"/>
          <w:sz w:val="24"/>
          <w:szCs w:val="24"/>
          <w:shd w:val="clear" w:color="auto" w:fill="FFFFFF"/>
        </w:rPr>
        <w:t xml:space="preserve">Building in 2010, which was renovated and refurbished to house </w:t>
      </w:r>
      <w:r w:rsidRPr="00335328">
        <w:rPr>
          <w:color w:val="333333"/>
          <w:sz w:val="24"/>
          <w:szCs w:val="24"/>
          <w:shd w:val="clear" w:color="auto" w:fill="FFFFFF"/>
        </w:rPr>
        <w:t>classrooms, drama/dance studios, as well as the original sports facilities.</w:t>
      </w:r>
      <w:r w:rsidR="00335328" w:rsidRPr="00335328">
        <w:rPr>
          <w:color w:val="333333"/>
          <w:sz w:val="24"/>
          <w:szCs w:val="24"/>
          <w:shd w:val="clear" w:color="auto" w:fill="FFFFFF"/>
        </w:rPr>
        <w:t xml:space="preserve"> </w:t>
      </w:r>
      <w:proofErr w:type="gramStart"/>
      <w:r w:rsidRPr="00335328">
        <w:rPr>
          <w:color w:val="333333"/>
          <w:sz w:val="24"/>
          <w:szCs w:val="24"/>
          <w:shd w:val="clear" w:color="auto" w:fill="FFFFFF"/>
        </w:rPr>
        <w:t>2015</w:t>
      </w:r>
      <w:proofErr w:type="gramEnd"/>
      <w:r w:rsidRPr="00335328">
        <w:rPr>
          <w:color w:val="333333"/>
          <w:sz w:val="24"/>
          <w:szCs w:val="24"/>
          <w:shd w:val="clear" w:color="auto" w:fill="FFFFFF"/>
        </w:rPr>
        <w:t xml:space="preserve"> saw the addition of yet another new b</w:t>
      </w:r>
      <w:r w:rsidR="00335328" w:rsidRPr="00335328">
        <w:rPr>
          <w:color w:val="333333"/>
          <w:sz w:val="24"/>
          <w:szCs w:val="24"/>
          <w:shd w:val="clear" w:color="auto" w:fill="FFFFFF"/>
        </w:rPr>
        <w:t>uilding in the form of St Franci</w:t>
      </w:r>
      <w:r w:rsidRPr="00335328">
        <w:rPr>
          <w:color w:val="333333"/>
          <w:sz w:val="24"/>
          <w:szCs w:val="24"/>
          <w:shd w:val="clear" w:color="auto" w:fill="FFFFFF"/>
        </w:rPr>
        <w:t>s, which is home to new classrooms for Sociology and Maths</w:t>
      </w:r>
      <w:r w:rsidR="0093277D">
        <w:rPr>
          <w:color w:val="333333"/>
          <w:sz w:val="24"/>
          <w:szCs w:val="24"/>
          <w:shd w:val="clear" w:color="auto" w:fill="FFFFFF"/>
        </w:rPr>
        <w:t>,</w:t>
      </w:r>
      <w:r w:rsidRPr="00335328">
        <w:rPr>
          <w:color w:val="333333"/>
          <w:sz w:val="24"/>
          <w:szCs w:val="24"/>
          <w:shd w:val="clear" w:color="auto" w:fill="FFFFFF"/>
        </w:rPr>
        <w:t xml:space="preserve"> as well as Open Learning Centres, Seminar rooms and a Mango Bean Coffee shop. </w:t>
      </w:r>
    </w:p>
    <w:p w:rsidR="0093277D" w:rsidRPr="00335328" w:rsidRDefault="0093277D" w:rsidP="00850449">
      <w:pPr>
        <w:jc w:val="both"/>
        <w:rPr>
          <w:color w:val="333333"/>
          <w:sz w:val="24"/>
          <w:szCs w:val="24"/>
          <w:shd w:val="clear" w:color="auto" w:fill="FFFFFF"/>
        </w:rPr>
      </w:pPr>
    </w:p>
    <w:p w:rsidR="00B33BD5" w:rsidRPr="00335328" w:rsidRDefault="00335328" w:rsidP="00850449">
      <w:pPr>
        <w:jc w:val="both"/>
        <w:rPr>
          <w:color w:val="333333"/>
          <w:sz w:val="24"/>
          <w:szCs w:val="24"/>
          <w:shd w:val="clear" w:color="auto" w:fill="FFFFFF"/>
        </w:rPr>
      </w:pPr>
      <w:r w:rsidRPr="00335328">
        <w:rPr>
          <w:color w:val="333333"/>
          <w:sz w:val="24"/>
          <w:szCs w:val="24"/>
          <w:shd w:val="clear" w:color="auto" w:fill="FFFFFF"/>
        </w:rPr>
        <w:t>A</w:t>
      </w:r>
      <w:r w:rsidR="00B33BD5" w:rsidRPr="00335328">
        <w:rPr>
          <w:color w:val="333333"/>
          <w:sz w:val="24"/>
          <w:szCs w:val="24"/>
          <w:shd w:val="clear" w:color="auto" w:fill="FFFFFF"/>
        </w:rPr>
        <w:t xml:space="preserve"> further addition to the College’s already outstanding facilities, in the form of a brand new state-of-</w:t>
      </w:r>
      <w:r w:rsidRPr="00335328">
        <w:rPr>
          <w:color w:val="333333"/>
          <w:sz w:val="24"/>
          <w:szCs w:val="24"/>
          <w:shd w:val="clear" w:color="auto" w:fill="FFFFFF"/>
        </w:rPr>
        <w:t>the-art gym in the St Augustine</w:t>
      </w:r>
      <w:r w:rsidR="00B33BD5" w:rsidRPr="00335328">
        <w:rPr>
          <w:color w:val="333333"/>
          <w:sz w:val="24"/>
          <w:szCs w:val="24"/>
          <w:shd w:val="clear" w:color="auto" w:fill="FFFFFF"/>
        </w:rPr>
        <w:t xml:space="preserve"> building</w:t>
      </w:r>
      <w:r w:rsidRPr="00335328">
        <w:rPr>
          <w:color w:val="333333"/>
          <w:sz w:val="24"/>
          <w:szCs w:val="24"/>
          <w:shd w:val="clear" w:color="auto" w:fill="FFFFFF"/>
        </w:rPr>
        <w:t>,</w:t>
      </w:r>
      <w:r w:rsidR="0093277D">
        <w:rPr>
          <w:color w:val="333333"/>
          <w:sz w:val="24"/>
          <w:szCs w:val="24"/>
          <w:shd w:val="clear" w:color="auto" w:fill="FFFFFF"/>
        </w:rPr>
        <w:t xml:space="preserve"> </w:t>
      </w:r>
      <w:r w:rsidRPr="00335328">
        <w:rPr>
          <w:color w:val="333333"/>
          <w:sz w:val="24"/>
          <w:szCs w:val="24"/>
          <w:shd w:val="clear" w:color="auto" w:fill="FFFFFF"/>
        </w:rPr>
        <w:t>opened in October 2016</w:t>
      </w:r>
      <w:r w:rsidR="00B33BD5" w:rsidRPr="00335328">
        <w:rPr>
          <w:color w:val="333333"/>
          <w:sz w:val="24"/>
          <w:szCs w:val="24"/>
          <w:shd w:val="clear" w:color="auto" w:fill="FFFFFF"/>
        </w:rPr>
        <w:t xml:space="preserve">. This </w:t>
      </w:r>
      <w:proofErr w:type="gramStart"/>
      <w:r w:rsidRPr="00335328">
        <w:rPr>
          <w:color w:val="333333"/>
          <w:sz w:val="24"/>
          <w:szCs w:val="24"/>
          <w:shd w:val="clear" w:color="auto" w:fill="FFFFFF"/>
        </w:rPr>
        <w:t>was</w:t>
      </w:r>
      <w:r w:rsidR="00B33BD5" w:rsidRPr="00335328">
        <w:rPr>
          <w:color w:val="333333"/>
          <w:sz w:val="24"/>
          <w:szCs w:val="24"/>
          <w:shd w:val="clear" w:color="auto" w:fill="FFFFFF"/>
        </w:rPr>
        <w:t xml:space="preserve"> accompanied</w:t>
      </w:r>
      <w:proofErr w:type="gramEnd"/>
      <w:r w:rsidR="00B33BD5" w:rsidRPr="00335328">
        <w:rPr>
          <w:color w:val="333333"/>
          <w:sz w:val="24"/>
          <w:szCs w:val="24"/>
          <w:shd w:val="clear" w:color="auto" w:fill="FFFFFF"/>
        </w:rPr>
        <w:t xml:space="preserve"> by a complete refurbishment of the social space and café area o</w:t>
      </w:r>
      <w:r w:rsidRPr="00335328">
        <w:rPr>
          <w:color w:val="333333"/>
          <w:sz w:val="24"/>
          <w:szCs w:val="24"/>
          <w:shd w:val="clear" w:color="auto" w:fill="FFFFFF"/>
        </w:rPr>
        <w:t xml:space="preserve">f the St </w:t>
      </w:r>
      <w:r w:rsidR="00E94547" w:rsidRPr="00335328">
        <w:rPr>
          <w:color w:val="333333"/>
          <w:sz w:val="24"/>
          <w:szCs w:val="24"/>
          <w:shd w:val="clear" w:color="auto" w:fill="FFFFFF"/>
        </w:rPr>
        <w:t>Augustine</w:t>
      </w:r>
      <w:r w:rsidR="00E94547">
        <w:rPr>
          <w:color w:val="333333"/>
          <w:sz w:val="24"/>
          <w:szCs w:val="24"/>
          <w:shd w:val="clear" w:color="auto" w:fill="FFFFFF"/>
        </w:rPr>
        <w:t>’s is</w:t>
      </w:r>
      <w:r w:rsidRPr="00335328">
        <w:rPr>
          <w:color w:val="333333"/>
          <w:sz w:val="24"/>
          <w:szCs w:val="24"/>
          <w:shd w:val="clear" w:color="auto" w:fill="FFFFFF"/>
        </w:rPr>
        <w:t xml:space="preserve"> building.</w:t>
      </w:r>
      <w:r w:rsidR="00E94547">
        <w:rPr>
          <w:color w:val="333333"/>
          <w:sz w:val="24"/>
          <w:szCs w:val="24"/>
          <w:shd w:val="clear" w:color="auto" w:fill="FFFFFF"/>
        </w:rPr>
        <w:t xml:space="preserve"> This site </w:t>
      </w:r>
      <w:r w:rsidR="00B64C07">
        <w:rPr>
          <w:color w:val="333333"/>
          <w:sz w:val="24"/>
          <w:szCs w:val="24"/>
          <w:shd w:val="clear" w:color="auto" w:fill="FFFFFF"/>
        </w:rPr>
        <w:t>also added a new modu</w:t>
      </w:r>
      <w:r w:rsidR="00293D13">
        <w:rPr>
          <w:color w:val="333333"/>
          <w:sz w:val="24"/>
          <w:szCs w:val="24"/>
          <w:shd w:val="clear" w:color="auto" w:fill="FFFFFF"/>
        </w:rPr>
        <w:t>lar build</w:t>
      </w:r>
      <w:r w:rsidR="00E94547">
        <w:rPr>
          <w:color w:val="333333"/>
          <w:sz w:val="24"/>
          <w:szCs w:val="24"/>
          <w:shd w:val="clear" w:color="auto" w:fill="FFFFFF"/>
        </w:rPr>
        <w:t>ing</w:t>
      </w:r>
      <w:r w:rsidR="00B64C07">
        <w:rPr>
          <w:color w:val="333333"/>
          <w:sz w:val="24"/>
          <w:szCs w:val="24"/>
          <w:shd w:val="clear" w:color="auto" w:fill="FFFFFF"/>
        </w:rPr>
        <w:t xml:space="preserve"> within its grounds, where </w:t>
      </w:r>
      <w:r w:rsidR="00293D13">
        <w:rPr>
          <w:color w:val="333333"/>
          <w:sz w:val="24"/>
          <w:szCs w:val="24"/>
          <w:shd w:val="clear" w:color="auto" w:fill="FFFFFF"/>
        </w:rPr>
        <w:t>RE lessons are now delivered from the eight classrooms it has provided.</w:t>
      </w:r>
    </w:p>
    <w:p w:rsidR="00E378E6" w:rsidRDefault="00E378E6" w:rsidP="00850449">
      <w:pPr>
        <w:jc w:val="both"/>
      </w:pPr>
    </w:p>
    <w:p w:rsidR="00E378E6" w:rsidRDefault="00E378E6" w:rsidP="00E378E6">
      <w:pPr>
        <w:rPr>
          <w:rFonts w:cstheme="minorHAnsi"/>
          <w:b/>
          <w:sz w:val="24"/>
          <w:szCs w:val="24"/>
        </w:rPr>
      </w:pPr>
    </w:p>
    <w:p w:rsidR="00293D13" w:rsidRDefault="00293D13" w:rsidP="00DE32AF">
      <w:pPr>
        <w:rPr>
          <w:rFonts w:cstheme="minorHAnsi"/>
          <w:b/>
          <w:sz w:val="24"/>
          <w:szCs w:val="24"/>
        </w:rPr>
      </w:pPr>
    </w:p>
    <w:p w:rsidR="00E378E6" w:rsidRDefault="00E378E6" w:rsidP="00E378E6">
      <w:pPr>
        <w:jc w:val="center"/>
        <w:rPr>
          <w:rFonts w:cstheme="minorHAnsi"/>
          <w:b/>
          <w:sz w:val="24"/>
          <w:szCs w:val="24"/>
        </w:rPr>
      </w:pPr>
      <w:r>
        <w:rPr>
          <w:rFonts w:cstheme="minorHAnsi"/>
          <w:b/>
          <w:sz w:val="24"/>
          <w:szCs w:val="24"/>
        </w:rPr>
        <w:t>Staff at Cardinal Newman College</w:t>
      </w:r>
    </w:p>
    <w:p w:rsidR="00E378E6" w:rsidRDefault="00E378E6" w:rsidP="00E378E6">
      <w:pPr>
        <w:jc w:val="center"/>
        <w:rPr>
          <w:rFonts w:cstheme="minorHAnsi"/>
          <w:b/>
          <w:sz w:val="24"/>
          <w:szCs w:val="24"/>
        </w:rPr>
      </w:pPr>
    </w:p>
    <w:p w:rsidR="00E378E6" w:rsidRDefault="00E378E6" w:rsidP="00E378E6">
      <w:pPr>
        <w:jc w:val="both"/>
        <w:rPr>
          <w:rFonts w:cstheme="minorHAnsi"/>
          <w:sz w:val="24"/>
          <w:szCs w:val="24"/>
        </w:rPr>
      </w:pPr>
      <w:r>
        <w:rPr>
          <w:rFonts w:cstheme="minorHAnsi"/>
          <w:sz w:val="24"/>
          <w:szCs w:val="24"/>
        </w:rPr>
        <w:t xml:space="preserve">Cardinal Newman College has achieved </w:t>
      </w:r>
      <w:r w:rsidR="00C560A5">
        <w:rPr>
          <w:rFonts w:cstheme="minorHAnsi"/>
          <w:sz w:val="24"/>
          <w:szCs w:val="24"/>
        </w:rPr>
        <w:t xml:space="preserve">all of </w:t>
      </w:r>
      <w:r>
        <w:rPr>
          <w:rFonts w:cstheme="minorHAnsi"/>
          <w:sz w:val="24"/>
          <w:szCs w:val="24"/>
        </w:rPr>
        <w:t xml:space="preserve">its success </w:t>
      </w:r>
      <w:r w:rsidR="0093277D">
        <w:rPr>
          <w:rFonts w:cstheme="minorHAnsi"/>
          <w:sz w:val="24"/>
          <w:szCs w:val="24"/>
        </w:rPr>
        <w:t xml:space="preserve">through the hard work, skills </w:t>
      </w:r>
      <w:r>
        <w:rPr>
          <w:rFonts w:cstheme="minorHAnsi"/>
          <w:sz w:val="24"/>
          <w:szCs w:val="24"/>
        </w:rPr>
        <w:t>and commitment of its 260</w:t>
      </w:r>
      <w:r w:rsidR="00C560A5">
        <w:rPr>
          <w:rFonts w:cstheme="minorHAnsi"/>
          <w:sz w:val="24"/>
          <w:szCs w:val="24"/>
        </w:rPr>
        <w:t xml:space="preserve"> plus staff.  We seek to work with</w:t>
      </w:r>
      <w:r>
        <w:rPr>
          <w:rFonts w:cstheme="minorHAnsi"/>
          <w:sz w:val="24"/>
          <w:szCs w:val="24"/>
        </w:rPr>
        <w:t xml:space="preserve"> an inclusive and transparent style of management</w:t>
      </w:r>
      <w:r w:rsidR="00C560A5">
        <w:rPr>
          <w:rFonts w:cstheme="minorHAnsi"/>
          <w:sz w:val="24"/>
          <w:szCs w:val="24"/>
        </w:rPr>
        <w:t>,</w:t>
      </w:r>
      <w:r>
        <w:rPr>
          <w:rFonts w:cstheme="minorHAnsi"/>
          <w:sz w:val="24"/>
          <w:szCs w:val="24"/>
        </w:rPr>
        <w:t xml:space="preserve"> </w:t>
      </w:r>
      <w:r w:rsidR="00C560A5">
        <w:rPr>
          <w:rFonts w:cstheme="minorHAnsi"/>
          <w:sz w:val="24"/>
          <w:szCs w:val="24"/>
        </w:rPr>
        <w:t>which</w:t>
      </w:r>
      <w:r>
        <w:rPr>
          <w:rFonts w:cstheme="minorHAnsi"/>
          <w:sz w:val="24"/>
          <w:szCs w:val="24"/>
        </w:rPr>
        <w:t xml:space="preserve"> is open, consultative and encourages all staff to participate in the le</w:t>
      </w:r>
      <w:r w:rsidR="00C560A5">
        <w:rPr>
          <w:rFonts w:cstheme="minorHAnsi"/>
          <w:sz w:val="24"/>
          <w:szCs w:val="24"/>
        </w:rPr>
        <w:t>adership and management of the C</w:t>
      </w:r>
      <w:r>
        <w:rPr>
          <w:rFonts w:cstheme="minorHAnsi"/>
          <w:sz w:val="24"/>
          <w:szCs w:val="24"/>
        </w:rPr>
        <w:t>ol</w:t>
      </w:r>
      <w:r w:rsidR="00C560A5">
        <w:rPr>
          <w:rFonts w:cstheme="minorHAnsi"/>
          <w:sz w:val="24"/>
          <w:szCs w:val="24"/>
        </w:rPr>
        <w:t>lege.  The development of staff</w:t>
      </w:r>
      <w:r>
        <w:rPr>
          <w:rFonts w:cstheme="minorHAnsi"/>
          <w:sz w:val="24"/>
          <w:szCs w:val="24"/>
        </w:rPr>
        <w:t xml:space="preserve"> skills is a priority for the </w:t>
      </w:r>
      <w:r w:rsidR="00C560A5">
        <w:rPr>
          <w:rFonts w:cstheme="minorHAnsi"/>
          <w:sz w:val="24"/>
          <w:szCs w:val="24"/>
        </w:rPr>
        <w:t>C</w:t>
      </w:r>
      <w:r>
        <w:rPr>
          <w:rFonts w:cstheme="minorHAnsi"/>
          <w:sz w:val="24"/>
          <w:szCs w:val="24"/>
        </w:rPr>
        <w:t>ollege and teams are encouraged to innovate and continuously improve Cardinal Newman’s curricular and pastoral offer to its students.</w:t>
      </w:r>
    </w:p>
    <w:p w:rsidR="00C560A5" w:rsidRDefault="00C560A5" w:rsidP="00E378E6">
      <w:pPr>
        <w:jc w:val="both"/>
        <w:rPr>
          <w:rFonts w:cstheme="minorHAnsi"/>
          <w:sz w:val="24"/>
          <w:szCs w:val="24"/>
        </w:rPr>
      </w:pPr>
    </w:p>
    <w:p w:rsidR="00785A5C" w:rsidRDefault="00785A5C" w:rsidP="00785A5C">
      <w:pPr>
        <w:jc w:val="center"/>
        <w:rPr>
          <w:rFonts w:cstheme="minorHAnsi"/>
          <w:b/>
          <w:sz w:val="24"/>
          <w:szCs w:val="24"/>
        </w:rPr>
      </w:pPr>
    </w:p>
    <w:p w:rsidR="00785A5C" w:rsidRDefault="00785A5C" w:rsidP="00785A5C">
      <w:pPr>
        <w:jc w:val="center"/>
        <w:rPr>
          <w:rFonts w:cstheme="minorHAnsi"/>
          <w:b/>
          <w:sz w:val="24"/>
          <w:szCs w:val="24"/>
        </w:rPr>
      </w:pPr>
    </w:p>
    <w:p w:rsidR="00C560A5" w:rsidRPr="00785A5C" w:rsidRDefault="00785A5C" w:rsidP="00785A5C">
      <w:pPr>
        <w:jc w:val="center"/>
        <w:rPr>
          <w:rFonts w:cstheme="minorHAnsi"/>
          <w:b/>
          <w:sz w:val="24"/>
          <w:szCs w:val="24"/>
        </w:rPr>
      </w:pPr>
      <w:r w:rsidRPr="00785A5C">
        <w:rPr>
          <w:rFonts w:cstheme="minorHAnsi"/>
          <w:b/>
          <w:sz w:val="24"/>
          <w:szCs w:val="24"/>
        </w:rPr>
        <w:t>What our staff say about working at Cardinal Newman College</w:t>
      </w:r>
    </w:p>
    <w:p w:rsidR="00785A5C" w:rsidRDefault="00785A5C" w:rsidP="00E378E6">
      <w:pPr>
        <w:jc w:val="both"/>
        <w:rPr>
          <w:rFonts w:cstheme="minorHAnsi"/>
          <w:sz w:val="24"/>
          <w:szCs w:val="24"/>
        </w:rPr>
      </w:pPr>
    </w:p>
    <w:p w:rsidR="00785A5C" w:rsidRDefault="00785A5C" w:rsidP="00E378E6">
      <w:pPr>
        <w:jc w:val="both"/>
        <w:rPr>
          <w:rFonts w:cstheme="minorHAnsi"/>
          <w:sz w:val="24"/>
          <w:szCs w:val="24"/>
        </w:rPr>
      </w:pPr>
      <w:r>
        <w:rPr>
          <w:rFonts w:cstheme="minorHAnsi"/>
          <w:sz w:val="24"/>
          <w:szCs w:val="24"/>
        </w:rPr>
        <w:lastRenderedPageBreak/>
        <w:t xml:space="preserve">Over the last five </w:t>
      </w:r>
      <w:proofErr w:type="gramStart"/>
      <w:r>
        <w:rPr>
          <w:rFonts w:cstheme="minorHAnsi"/>
          <w:sz w:val="24"/>
          <w:szCs w:val="24"/>
        </w:rPr>
        <w:t>years</w:t>
      </w:r>
      <w:proofErr w:type="gramEnd"/>
      <w:r>
        <w:rPr>
          <w:rFonts w:cstheme="minorHAnsi"/>
          <w:sz w:val="24"/>
          <w:szCs w:val="24"/>
        </w:rPr>
        <w:t xml:space="preserve"> staff have been asked to take part in an annual staff survey.  The college’s score, as determined by staff, has improved year on year and we are pleased that the scores for all areas (culture, demands, control, relationships, change, role, support, personal wellbeing and work-life balance) places the college at or above the top 10% of employers who take part in the same survey.  </w:t>
      </w:r>
    </w:p>
    <w:p w:rsidR="00E378E6" w:rsidRDefault="00E378E6" w:rsidP="00E378E6">
      <w:pPr>
        <w:rPr>
          <w:rFonts w:eastAsia="Times New Roman" w:cstheme="minorHAnsi"/>
          <w:b/>
          <w:sz w:val="24"/>
          <w:szCs w:val="24"/>
          <w:lang w:val="en-US" w:eastAsia="en-GB"/>
        </w:rPr>
      </w:pPr>
    </w:p>
    <w:p w:rsidR="00E378E6" w:rsidRDefault="00E378E6" w:rsidP="00E378E6">
      <w:pPr>
        <w:shd w:val="clear" w:color="auto" w:fill="FFFFFF"/>
        <w:jc w:val="center"/>
        <w:rPr>
          <w:rFonts w:eastAsia="Times New Roman" w:cstheme="minorHAnsi"/>
          <w:b/>
          <w:sz w:val="24"/>
          <w:szCs w:val="24"/>
          <w:lang w:val="en-US" w:eastAsia="en-GB"/>
        </w:rPr>
      </w:pPr>
      <w:r>
        <w:rPr>
          <w:rFonts w:eastAsia="Times New Roman" w:cstheme="minorHAnsi"/>
          <w:b/>
          <w:sz w:val="24"/>
          <w:szCs w:val="24"/>
          <w:lang w:val="en-US" w:eastAsia="en-GB"/>
        </w:rPr>
        <w:t>What our students say about Cardinal Newman College</w:t>
      </w:r>
    </w:p>
    <w:p w:rsidR="00E378E6" w:rsidRDefault="00E378E6" w:rsidP="00E378E6">
      <w:pPr>
        <w:shd w:val="clear" w:color="auto" w:fill="FFFFFF"/>
        <w:jc w:val="center"/>
        <w:rPr>
          <w:rFonts w:eastAsia="Times New Roman" w:cstheme="minorHAnsi"/>
          <w:b/>
          <w:sz w:val="24"/>
          <w:szCs w:val="24"/>
          <w:lang w:val="en-US" w:eastAsia="en-GB"/>
        </w:rPr>
      </w:pPr>
    </w:p>
    <w:p w:rsidR="005727E0" w:rsidRDefault="005727E0" w:rsidP="005727E0">
      <w:pPr>
        <w:rPr>
          <w:b/>
          <w:sz w:val="20"/>
          <w:szCs w:val="20"/>
        </w:rPr>
      </w:pPr>
    </w:p>
    <w:p w:rsidR="005727E0" w:rsidRDefault="005727E0" w:rsidP="005727E0">
      <w:pPr>
        <w:rPr>
          <w:b/>
          <w:sz w:val="20"/>
          <w:szCs w:val="20"/>
        </w:rPr>
      </w:pPr>
      <w:r>
        <w:rPr>
          <w:noProof/>
          <w:lang w:eastAsia="en-GB"/>
        </w:rPr>
        <w:drawing>
          <wp:anchor distT="0" distB="0" distL="114300" distR="114300" simplePos="0" relativeHeight="251664384" behindDoc="0" locked="0" layoutInCell="1" allowOverlap="1">
            <wp:simplePos x="0" y="0"/>
            <wp:positionH relativeFrom="column">
              <wp:posOffset>0</wp:posOffset>
            </wp:positionH>
            <wp:positionV relativeFrom="paragraph">
              <wp:posOffset>-3175</wp:posOffset>
            </wp:positionV>
            <wp:extent cx="2302510" cy="1492250"/>
            <wp:effectExtent l="0" t="0" r="2540" b="0"/>
            <wp:wrapSquare wrapText="bothSides"/>
            <wp:docPr id="23" name="Picture 23" descr="3Q8A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Q8A4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2510" cy="149225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rPr>
        <w:t xml:space="preserve">Name: David </w:t>
      </w:r>
      <w:proofErr w:type="spellStart"/>
      <w:r>
        <w:rPr>
          <w:b/>
          <w:sz w:val="20"/>
          <w:szCs w:val="20"/>
        </w:rPr>
        <w:t>Corr</w:t>
      </w:r>
      <w:proofErr w:type="spellEnd"/>
    </w:p>
    <w:p w:rsidR="005727E0" w:rsidRDefault="005727E0" w:rsidP="005727E0">
      <w:pPr>
        <w:rPr>
          <w:b/>
          <w:sz w:val="20"/>
          <w:szCs w:val="20"/>
        </w:rPr>
      </w:pPr>
      <w:r>
        <w:rPr>
          <w:b/>
          <w:sz w:val="20"/>
          <w:szCs w:val="20"/>
        </w:rPr>
        <w:t>Previous School: Astley Park</w:t>
      </w:r>
    </w:p>
    <w:p w:rsidR="005727E0" w:rsidRDefault="005727E0" w:rsidP="005727E0">
      <w:pPr>
        <w:rPr>
          <w:b/>
          <w:sz w:val="20"/>
          <w:szCs w:val="20"/>
        </w:rPr>
      </w:pPr>
      <w:r>
        <w:rPr>
          <w:b/>
          <w:sz w:val="20"/>
          <w:szCs w:val="20"/>
        </w:rPr>
        <w:t>Programme of Study: Foundation Learning</w:t>
      </w:r>
    </w:p>
    <w:p w:rsidR="005727E0" w:rsidRDefault="005727E0" w:rsidP="005727E0">
      <w:pPr>
        <w:rPr>
          <w:sz w:val="20"/>
          <w:szCs w:val="20"/>
        </w:rPr>
      </w:pPr>
      <w:r>
        <w:rPr>
          <w:sz w:val="20"/>
          <w:szCs w:val="20"/>
        </w:rPr>
        <w:t xml:space="preserve">“I wanted to come to Newman because my brother came here and I had heard good things about the course from people I know who were already studying it. I like meeting old friends and making new ones as well as </w:t>
      </w:r>
      <w:proofErr w:type="gramStart"/>
      <w:r>
        <w:rPr>
          <w:sz w:val="20"/>
          <w:szCs w:val="20"/>
        </w:rPr>
        <w:t>being challenged</w:t>
      </w:r>
      <w:proofErr w:type="gramEnd"/>
      <w:r>
        <w:rPr>
          <w:sz w:val="20"/>
          <w:szCs w:val="20"/>
        </w:rPr>
        <w:t xml:space="preserve"> by my work. I have lots of fun making clubs at lunchtime so that </w:t>
      </w:r>
      <w:proofErr w:type="gramStart"/>
      <w:r>
        <w:rPr>
          <w:sz w:val="20"/>
          <w:szCs w:val="20"/>
        </w:rPr>
        <w:t>me</w:t>
      </w:r>
      <w:proofErr w:type="gramEnd"/>
      <w:r>
        <w:rPr>
          <w:sz w:val="20"/>
          <w:szCs w:val="20"/>
        </w:rPr>
        <w:t xml:space="preserve"> and my friends can do things that we enjoy like dancing!”</w:t>
      </w:r>
    </w:p>
    <w:p w:rsidR="005727E0" w:rsidRDefault="005727E0" w:rsidP="005727E0">
      <w:pPr>
        <w:rPr>
          <w:b/>
          <w:sz w:val="20"/>
          <w:szCs w:val="20"/>
        </w:rPr>
      </w:pPr>
    </w:p>
    <w:p w:rsidR="005727E0" w:rsidRDefault="005727E0" w:rsidP="005727E0">
      <w:pPr>
        <w:rPr>
          <w:b/>
          <w:sz w:val="20"/>
          <w:szCs w:val="20"/>
        </w:rPr>
      </w:pPr>
    </w:p>
    <w:p w:rsidR="005727E0" w:rsidRDefault="005727E0" w:rsidP="005727E0">
      <w:pPr>
        <w:rPr>
          <w:b/>
          <w:sz w:val="20"/>
          <w:szCs w:val="20"/>
        </w:rPr>
      </w:pPr>
      <w:r>
        <w:rPr>
          <w:noProof/>
          <w:lang w:eastAsia="en-GB"/>
        </w:rPr>
        <w:drawing>
          <wp:anchor distT="0" distB="0" distL="114300" distR="114300" simplePos="0" relativeHeight="251663360" behindDoc="0" locked="0" layoutInCell="1" allowOverlap="1">
            <wp:simplePos x="0" y="0"/>
            <wp:positionH relativeFrom="margin">
              <wp:align>left</wp:align>
            </wp:positionH>
            <wp:positionV relativeFrom="paragraph">
              <wp:posOffset>3810</wp:posOffset>
            </wp:positionV>
            <wp:extent cx="2328545" cy="1551940"/>
            <wp:effectExtent l="0" t="0" r="0" b="0"/>
            <wp:wrapSquare wrapText="bothSides"/>
            <wp:docPr id="22" name="Picture 22" descr="Adil Lak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il Lakh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8545" cy="1551940"/>
                    </a:xfrm>
                    <a:prstGeom prst="rect">
                      <a:avLst/>
                    </a:prstGeom>
                    <a:noFill/>
                  </pic:spPr>
                </pic:pic>
              </a:graphicData>
            </a:graphic>
            <wp14:sizeRelH relativeFrom="margin">
              <wp14:pctWidth>0</wp14:pctWidth>
            </wp14:sizeRelH>
            <wp14:sizeRelV relativeFrom="margin">
              <wp14:pctHeight>0</wp14:pctHeight>
            </wp14:sizeRelV>
          </wp:anchor>
        </w:drawing>
      </w:r>
      <w:r>
        <w:rPr>
          <w:b/>
          <w:sz w:val="20"/>
          <w:szCs w:val="20"/>
        </w:rPr>
        <w:t xml:space="preserve">Name: </w:t>
      </w:r>
      <w:proofErr w:type="spellStart"/>
      <w:r>
        <w:rPr>
          <w:b/>
          <w:sz w:val="20"/>
          <w:szCs w:val="20"/>
        </w:rPr>
        <w:t>Adil</w:t>
      </w:r>
      <w:proofErr w:type="spellEnd"/>
      <w:r>
        <w:rPr>
          <w:b/>
          <w:sz w:val="20"/>
          <w:szCs w:val="20"/>
        </w:rPr>
        <w:t xml:space="preserve"> </w:t>
      </w:r>
      <w:proofErr w:type="spellStart"/>
      <w:r>
        <w:rPr>
          <w:b/>
          <w:sz w:val="20"/>
          <w:szCs w:val="20"/>
        </w:rPr>
        <w:t>Lakha</w:t>
      </w:r>
      <w:proofErr w:type="spellEnd"/>
      <w:r>
        <w:rPr>
          <w:b/>
          <w:sz w:val="20"/>
          <w:szCs w:val="20"/>
        </w:rPr>
        <w:t xml:space="preserve"> </w:t>
      </w:r>
    </w:p>
    <w:p w:rsidR="005727E0" w:rsidRDefault="005727E0" w:rsidP="005727E0">
      <w:pPr>
        <w:rPr>
          <w:b/>
          <w:sz w:val="20"/>
          <w:szCs w:val="20"/>
        </w:rPr>
      </w:pPr>
      <w:r>
        <w:rPr>
          <w:b/>
          <w:sz w:val="20"/>
          <w:szCs w:val="20"/>
        </w:rPr>
        <w:t xml:space="preserve">Previous School: Archbishop Temple </w:t>
      </w:r>
    </w:p>
    <w:p w:rsidR="005727E0" w:rsidRDefault="005727E0" w:rsidP="005727E0">
      <w:pPr>
        <w:rPr>
          <w:b/>
          <w:sz w:val="20"/>
          <w:szCs w:val="20"/>
        </w:rPr>
      </w:pPr>
      <w:r>
        <w:rPr>
          <w:b/>
          <w:sz w:val="20"/>
          <w:szCs w:val="20"/>
        </w:rPr>
        <w:t xml:space="preserve">Programme of Study: </w:t>
      </w:r>
      <w:proofErr w:type="gramStart"/>
      <w:r>
        <w:rPr>
          <w:b/>
          <w:sz w:val="20"/>
          <w:szCs w:val="20"/>
        </w:rPr>
        <w:t>A Levels</w:t>
      </w:r>
      <w:proofErr w:type="gramEnd"/>
      <w:r>
        <w:rPr>
          <w:b/>
          <w:sz w:val="20"/>
          <w:szCs w:val="20"/>
        </w:rPr>
        <w:t xml:space="preserve"> in Biology, Chemistry, Maths and Physics</w:t>
      </w:r>
    </w:p>
    <w:p w:rsidR="005727E0" w:rsidRDefault="005727E0" w:rsidP="005727E0">
      <w:pPr>
        <w:rPr>
          <w:sz w:val="20"/>
          <w:szCs w:val="20"/>
        </w:rPr>
      </w:pPr>
      <w:r>
        <w:rPr>
          <w:sz w:val="20"/>
          <w:szCs w:val="20"/>
        </w:rPr>
        <w:t xml:space="preserve"> “There are plenty of excellent enrichment opportunities available at Newman where you can stretch yourself beyond the standard course syllabus. All of my teachers have been enthusiastic and engaging and they are always willing to give me extra help outside of my lessons. I have really enjoyed my subjects and I have met some great friends here at Newman.”</w:t>
      </w:r>
    </w:p>
    <w:p w:rsidR="005727E0" w:rsidRDefault="005727E0" w:rsidP="005727E0">
      <w:pPr>
        <w:rPr>
          <w:sz w:val="20"/>
          <w:szCs w:val="20"/>
        </w:rPr>
      </w:pPr>
    </w:p>
    <w:p w:rsidR="005727E0" w:rsidRDefault="005727E0" w:rsidP="005727E0">
      <w:pPr>
        <w:rPr>
          <w:sz w:val="20"/>
          <w:szCs w:val="20"/>
        </w:rPr>
      </w:pPr>
    </w:p>
    <w:p w:rsidR="005727E0" w:rsidRDefault="005727E0" w:rsidP="005727E0">
      <w:pPr>
        <w:rPr>
          <w:b/>
          <w:sz w:val="20"/>
          <w:szCs w:val="20"/>
        </w:rPr>
      </w:pPr>
      <w:r>
        <w:rPr>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2342515" cy="1561465"/>
            <wp:effectExtent l="0" t="0" r="635" b="635"/>
            <wp:wrapSquare wrapText="bothSides"/>
            <wp:docPr id="21" name="Picture 21" descr="3Q8A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Q8A72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2515" cy="1561465"/>
                    </a:xfrm>
                    <a:prstGeom prst="rect">
                      <a:avLst/>
                    </a:prstGeom>
                    <a:noFill/>
                  </pic:spPr>
                </pic:pic>
              </a:graphicData>
            </a:graphic>
            <wp14:sizeRelH relativeFrom="page">
              <wp14:pctWidth>0</wp14:pctWidth>
            </wp14:sizeRelH>
            <wp14:sizeRelV relativeFrom="page">
              <wp14:pctHeight>0</wp14:pctHeight>
            </wp14:sizeRelV>
          </wp:anchor>
        </w:drawing>
      </w:r>
      <w:r w:rsidR="00A11458">
        <w:rPr>
          <w:b/>
          <w:sz w:val="20"/>
          <w:szCs w:val="20"/>
        </w:rPr>
        <w:t xml:space="preserve">Name: Henna Reddy </w:t>
      </w:r>
    </w:p>
    <w:p w:rsidR="005727E0" w:rsidRDefault="005727E0" w:rsidP="005727E0">
      <w:pPr>
        <w:rPr>
          <w:b/>
          <w:sz w:val="20"/>
          <w:szCs w:val="20"/>
        </w:rPr>
      </w:pPr>
      <w:r>
        <w:rPr>
          <w:b/>
          <w:sz w:val="20"/>
          <w:szCs w:val="20"/>
        </w:rPr>
        <w:t xml:space="preserve">Previous School: </w:t>
      </w:r>
      <w:proofErr w:type="spellStart"/>
      <w:r>
        <w:rPr>
          <w:b/>
          <w:sz w:val="20"/>
          <w:szCs w:val="20"/>
        </w:rPr>
        <w:t>Westholme</w:t>
      </w:r>
      <w:proofErr w:type="spellEnd"/>
    </w:p>
    <w:p w:rsidR="005727E0" w:rsidRDefault="005727E0" w:rsidP="005727E0">
      <w:pPr>
        <w:rPr>
          <w:b/>
          <w:sz w:val="20"/>
          <w:szCs w:val="20"/>
        </w:rPr>
      </w:pPr>
      <w:r>
        <w:rPr>
          <w:b/>
          <w:sz w:val="20"/>
          <w:szCs w:val="20"/>
        </w:rPr>
        <w:t xml:space="preserve">Programme of Study: </w:t>
      </w:r>
      <w:proofErr w:type="gramStart"/>
      <w:r>
        <w:rPr>
          <w:b/>
          <w:sz w:val="20"/>
          <w:szCs w:val="20"/>
        </w:rPr>
        <w:t>A Levels</w:t>
      </w:r>
      <w:proofErr w:type="gramEnd"/>
      <w:r>
        <w:rPr>
          <w:b/>
          <w:sz w:val="20"/>
          <w:szCs w:val="20"/>
        </w:rPr>
        <w:t xml:space="preserve"> in Biology, Chemistry and Maths</w:t>
      </w:r>
    </w:p>
    <w:p w:rsidR="005727E0" w:rsidRDefault="005727E0" w:rsidP="005727E0">
      <w:pPr>
        <w:rPr>
          <w:sz w:val="20"/>
          <w:szCs w:val="20"/>
        </w:rPr>
      </w:pPr>
      <w:r>
        <w:rPr>
          <w:sz w:val="20"/>
          <w:szCs w:val="20"/>
        </w:rPr>
        <w:t xml:space="preserve"> “Newman has opened my eyes to lots of opportunities and has allowed me to grow so much as a person, both academically and socially. I’ve had the chance to meet so many different people and the teaching here is excellent.”</w:t>
      </w:r>
    </w:p>
    <w:p w:rsidR="005727E0" w:rsidRDefault="005727E0" w:rsidP="005727E0">
      <w:pPr>
        <w:rPr>
          <w:sz w:val="20"/>
          <w:szCs w:val="20"/>
        </w:rPr>
      </w:pPr>
    </w:p>
    <w:p w:rsidR="005727E0" w:rsidRDefault="005727E0" w:rsidP="005727E0">
      <w:pPr>
        <w:rPr>
          <w:sz w:val="20"/>
          <w:szCs w:val="20"/>
        </w:rPr>
      </w:pPr>
    </w:p>
    <w:p w:rsidR="005727E0" w:rsidRDefault="005727E0" w:rsidP="005727E0">
      <w:pPr>
        <w:rPr>
          <w:sz w:val="20"/>
          <w:szCs w:val="20"/>
        </w:rPr>
      </w:pPr>
      <w:r>
        <w:rPr>
          <w:noProof/>
          <w:lang w:eastAsia="en-GB"/>
        </w:rPr>
        <w:drawing>
          <wp:anchor distT="0" distB="0" distL="114300" distR="114300" simplePos="0" relativeHeight="251665408" behindDoc="0" locked="0" layoutInCell="1" allowOverlap="1">
            <wp:simplePos x="0" y="0"/>
            <wp:positionH relativeFrom="margin">
              <wp:align>left</wp:align>
            </wp:positionH>
            <wp:positionV relativeFrom="paragraph">
              <wp:posOffset>266065</wp:posOffset>
            </wp:positionV>
            <wp:extent cx="2342515" cy="1560830"/>
            <wp:effectExtent l="0" t="0" r="635" b="1270"/>
            <wp:wrapSquare wrapText="bothSides"/>
            <wp:docPr id="20" name="Picture 20" descr="Ella Sh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la Sha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2515" cy="1560830"/>
                    </a:xfrm>
                    <a:prstGeom prst="rect">
                      <a:avLst/>
                    </a:prstGeom>
                    <a:noFill/>
                  </pic:spPr>
                </pic:pic>
              </a:graphicData>
            </a:graphic>
            <wp14:sizeRelH relativeFrom="margin">
              <wp14:pctWidth>0</wp14:pctWidth>
            </wp14:sizeRelH>
            <wp14:sizeRelV relativeFrom="margin">
              <wp14:pctHeight>0</wp14:pctHeight>
            </wp14:sizeRelV>
          </wp:anchor>
        </w:drawing>
      </w:r>
    </w:p>
    <w:p w:rsidR="005727E0" w:rsidRDefault="005727E0" w:rsidP="005727E0">
      <w:pPr>
        <w:rPr>
          <w:b/>
          <w:sz w:val="20"/>
          <w:szCs w:val="20"/>
        </w:rPr>
      </w:pPr>
    </w:p>
    <w:p w:rsidR="005727E0" w:rsidRDefault="005727E0" w:rsidP="005727E0">
      <w:pPr>
        <w:rPr>
          <w:b/>
          <w:sz w:val="20"/>
          <w:szCs w:val="20"/>
        </w:rPr>
      </w:pPr>
      <w:r>
        <w:rPr>
          <w:b/>
          <w:sz w:val="20"/>
          <w:szCs w:val="20"/>
        </w:rPr>
        <w:t xml:space="preserve">Name: Ella Shaw </w:t>
      </w:r>
    </w:p>
    <w:p w:rsidR="005727E0" w:rsidRDefault="005727E0" w:rsidP="005727E0">
      <w:pPr>
        <w:rPr>
          <w:b/>
          <w:sz w:val="20"/>
          <w:szCs w:val="20"/>
        </w:rPr>
      </w:pPr>
      <w:r>
        <w:rPr>
          <w:b/>
          <w:sz w:val="20"/>
          <w:szCs w:val="20"/>
        </w:rPr>
        <w:t xml:space="preserve">Previous School: Leyland St Mary’s </w:t>
      </w:r>
    </w:p>
    <w:p w:rsidR="005727E0" w:rsidRDefault="005727E0" w:rsidP="005727E0">
      <w:pPr>
        <w:rPr>
          <w:b/>
          <w:sz w:val="20"/>
          <w:szCs w:val="20"/>
        </w:rPr>
      </w:pPr>
      <w:r>
        <w:rPr>
          <w:b/>
          <w:sz w:val="20"/>
          <w:szCs w:val="20"/>
        </w:rPr>
        <w:t xml:space="preserve">Programme of Study: </w:t>
      </w:r>
      <w:proofErr w:type="gramStart"/>
      <w:r>
        <w:rPr>
          <w:b/>
          <w:sz w:val="20"/>
          <w:szCs w:val="20"/>
        </w:rPr>
        <w:t>A Levels</w:t>
      </w:r>
      <w:proofErr w:type="gramEnd"/>
      <w:r>
        <w:rPr>
          <w:b/>
          <w:sz w:val="20"/>
          <w:szCs w:val="20"/>
        </w:rPr>
        <w:t xml:space="preserve"> in French, Spanish, English Literature</w:t>
      </w:r>
    </w:p>
    <w:p w:rsidR="005727E0" w:rsidRDefault="005727E0" w:rsidP="005727E0">
      <w:pPr>
        <w:rPr>
          <w:sz w:val="20"/>
          <w:szCs w:val="20"/>
        </w:rPr>
      </w:pPr>
      <w:r>
        <w:rPr>
          <w:sz w:val="20"/>
          <w:szCs w:val="20"/>
        </w:rPr>
        <w:t xml:space="preserve"> “I have been able to develop my own interests and I have loved the independence that college has given me. Newman is definitely an amazing College and you feel part of something when </w:t>
      </w:r>
      <w:proofErr w:type="gramStart"/>
      <w:r>
        <w:rPr>
          <w:sz w:val="20"/>
          <w:szCs w:val="20"/>
        </w:rPr>
        <w:t>you’re</w:t>
      </w:r>
      <w:proofErr w:type="gramEnd"/>
      <w:r>
        <w:rPr>
          <w:sz w:val="20"/>
          <w:szCs w:val="20"/>
        </w:rPr>
        <w:t xml:space="preserve"> here. There hasn’t been a day where I have regretted coming to Newman, it’s everything I hoped College would be.”</w:t>
      </w:r>
    </w:p>
    <w:p w:rsidR="005727E0" w:rsidRDefault="005727E0" w:rsidP="005727E0">
      <w:pPr>
        <w:rPr>
          <w:sz w:val="20"/>
          <w:szCs w:val="20"/>
        </w:rPr>
      </w:pPr>
    </w:p>
    <w:p w:rsidR="005727E0" w:rsidRDefault="005727E0" w:rsidP="005727E0">
      <w:pPr>
        <w:rPr>
          <w:b/>
          <w:sz w:val="20"/>
          <w:szCs w:val="20"/>
        </w:rPr>
      </w:pPr>
    </w:p>
    <w:p w:rsidR="005727E0" w:rsidRDefault="005727E0" w:rsidP="005727E0">
      <w:pPr>
        <w:rPr>
          <w:b/>
          <w:sz w:val="20"/>
          <w:szCs w:val="20"/>
        </w:rPr>
      </w:pPr>
      <w:r>
        <w:rPr>
          <w:noProof/>
          <w:lang w:eastAsia="en-GB"/>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-76835</wp:posOffset>
            </wp:positionV>
            <wp:extent cx="2355215" cy="1569720"/>
            <wp:effectExtent l="0" t="0" r="6985" b="0"/>
            <wp:wrapSquare wrapText="bothSides"/>
            <wp:docPr id="19" name="Picture 19" descr="3Q8A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Q8A70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5215" cy="1569720"/>
                    </a:xfrm>
                    <a:prstGeom prst="rect">
                      <a:avLst/>
                    </a:prstGeom>
                    <a:noFill/>
                  </pic:spPr>
                </pic:pic>
              </a:graphicData>
            </a:graphic>
            <wp14:sizeRelH relativeFrom="margin">
              <wp14:pctWidth>0</wp14:pctWidth>
            </wp14:sizeRelH>
            <wp14:sizeRelV relativeFrom="margin">
              <wp14:pctHeight>0</wp14:pctHeight>
            </wp14:sizeRelV>
          </wp:anchor>
        </w:drawing>
      </w:r>
      <w:r>
        <w:rPr>
          <w:b/>
          <w:sz w:val="20"/>
          <w:szCs w:val="20"/>
        </w:rPr>
        <w:t xml:space="preserve">Name: Abbie Lund </w:t>
      </w:r>
    </w:p>
    <w:p w:rsidR="005727E0" w:rsidRDefault="005727E0" w:rsidP="005727E0">
      <w:pPr>
        <w:rPr>
          <w:b/>
          <w:sz w:val="20"/>
          <w:szCs w:val="20"/>
        </w:rPr>
      </w:pPr>
      <w:r>
        <w:rPr>
          <w:b/>
          <w:sz w:val="20"/>
          <w:szCs w:val="20"/>
        </w:rPr>
        <w:t>Previous School: Clitheroe Royal Grammar School</w:t>
      </w:r>
    </w:p>
    <w:p w:rsidR="005727E0" w:rsidRDefault="005727E0" w:rsidP="005727E0">
      <w:pPr>
        <w:rPr>
          <w:b/>
          <w:sz w:val="20"/>
          <w:szCs w:val="20"/>
        </w:rPr>
      </w:pPr>
      <w:r>
        <w:rPr>
          <w:b/>
          <w:sz w:val="20"/>
          <w:szCs w:val="20"/>
        </w:rPr>
        <w:t xml:space="preserve">Programme of Study: </w:t>
      </w:r>
      <w:proofErr w:type="gramStart"/>
      <w:r>
        <w:rPr>
          <w:b/>
          <w:sz w:val="20"/>
          <w:szCs w:val="20"/>
        </w:rPr>
        <w:t>A Levels</w:t>
      </w:r>
      <w:proofErr w:type="gramEnd"/>
      <w:r>
        <w:rPr>
          <w:b/>
          <w:sz w:val="20"/>
          <w:szCs w:val="20"/>
        </w:rPr>
        <w:t xml:space="preserve"> in Maths, Physics and Further Maths</w:t>
      </w:r>
    </w:p>
    <w:p w:rsidR="005727E0" w:rsidRDefault="005727E0" w:rsidP="005727E0">
      <w:pPr>
        <w:rPr>
          <w:sz w:val="20"/>
          <w:szCs w:val="20"/>
        </w:rPr>
      </w:pPr>
      <w:r>
        <w:rPr>
          <w:sz w:val="20"/>
          <w:szCs w:val="20"/>
        </w:rPr>
        <w:t xml:space="preserve"> “I decided to come to Newman because I wanted a change of scene and the chance to meet new people. Throughout my two years </w:t>
      </w:r>
      <w:proofErr w:type="gramStart"/>
      <w:r>
        <w:rPr>
          <w:sz w:val="20"/>
          <w:szCs w:val="20"/>
        </w:rPr>
        <w:t>here</w:t>
      </w:r>
      <w:proofErr w:type="gramEnd"/>
      <w:r>
        <w:rPr>
          <w:sz w:val="20"/>
          <w:szCs w:val="20"/>
        </w:rPr>
        <w:t xml:space="preserve"> I have always been encouraged to excel. When choosing which college to attend, make sure to go somewhere you feel comfortable and choose subjects you enjoy, success comes a lot more easily when you’re happy!”</w:t>
      </w:r>
    </w:p>
    <w:p w:rsidR="005727E0" w:rsidRDefault="005727E0" w:rsidP="005727E0">
      <w:pPr>
        <w:rPr>
          <w:sz w:val="20"/>
          <w:szCs w:val="20"/>
        </w:rPr>
      </w:pPr>
    </w:p>
    <w:p w:rsidR="005727E0" w:rsidRDefault="005727E0" w:rsidP="005727E0">
      <w:pPr>
        <w:rPr>
          <w:sz w:val="20"/>
          <w:szCs w:val="20"/>
        </w:rPr>
      </w:pPr>
    </w:p>
    <w:p w:rsidR="005727E0" w:rsidRDefault="005727E0" w:rsidP="005727E0">
      <w:pPr>
        <w:rPr>
          <w:b/>
          <w:sz w:val="20"/>
          <w:szCs w:val="20"/>
        </w:rPr>
      </w:pPr>
      <w:r>
        <w:rPr>
          <w:noProof/>
          <w:lang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-4445</wp:posOffset>
            </wp:positionV>
            <wp:extent cx="2381250" cy="1586865"/>
            <wp:effectExtent l="0" t="0" r="0" b="0"/>
            <wp:wrapSquare wrapText="bothSides"/>
            <wp:docPr id="18" name="Picture 18" descr="3Q8A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Q8A70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1586865"/>
                    </a:xfrm>
                    <a:prstGeom prst="rect">
                      <a:avLst/>
                    </a:prstGeom>
                    <a:noFill/>
                  </pic:spPr>
                </pic:pic>
              </a:graphicData>
            </a:graphic>
            <wp14:sizeRelH relativeFrom="margin">
              <wp14:pctWidth>0</wp14:pctWidth>
            </wp14:sizeRelH>
            <wp14:sizeRelV relativeFrom="margin">
              <wp14:pctHeight>0</wp14:pctHeight>
            </wp14:sizeRelV>
          </wp:anchor>
        </w:drawing>
      </w:r>
      <w:r>
        <w:rPr>
          <w:b/>
          <w:sz w:val="20"/>
          <w:szCs w:val="20"/>
        </w:rPr>
        <w:t>Isabella Raven</w:t>
      </w:r>
    </w:p>
    <w:p w:rsidR="005727E0" w:rsidRDefault="005727E0" w:rsidP="005727E0">
      <w:pPr>
        <w:rPr>
          <w:b/>
          <w:sz w:val="20"/>
          <w:szCs w:val="20"/>
        </w:rPr>
      </w:pPr>
      <w:r>
        <w:rPr>
          <w:b/>
          <w:sz w:val="20"/>
          <w:szCs w:val="20"/>
        </w:rPr>
        <w:t>Previous School: Broughton</w:t>
      </w:r>
    </w:p>
    <w:p w:rsidR="005727E0" w:rsidRDefault="005727E0" w:rsidP="005727E0">
      <w:pPr>
        <w:rPr>
          <w:b/>
          <w:sz w:val="20"/>
          <w:szCs w:val="20"/>
        </w:rPr>
      </w:pPr>
      <w:r>
        <w:rPr>
          <w:b/>
          <w:sz w:val="20"/>
          <w:szCs w:val="20"/>
        </w:rPr>
        <w:t>Programme of Study: Religious Studies, Philosophy, English Literature and EPQ</w:t>
      </w:r>
    </w:p>
    <w:p w:rsidR="005727E0" w:rsidRDefault="005727E0" w:rsidP="005727E0">
      <w:pPr>
        <w:rPr>
          <w:sz w:val="20"/>
          <w:szCs w:val="20"/>
        </w:rPr>
      </w:pPr>
      <w:r>
        <w:rPr>
          <w:sz w:val="20"/>
          <w:szCs w:val="20"/>
        </w:rPr>
        <w:t xml:space="preserve"> “I felt that coming to Newman would be a big step up from high school but Newman has made the transition much easier. You have a lot more independence when you come to College but the teachers are really supportive and welcoming. They will help you whenever you need it, but also push you to achieve your best. Newman has changed my life!”</w:t>
      </w:r>
    </w:p>
    <w:p w:rsidR="005727E0" w:rsidRDefault="005727E0" w:rsidP="005727E0">
      <w:pPr>
        <w:rPr>
          <w:sz w:val="20"/>
          <w:szCs w:val="20"/>
        </w:rPr>
      </w:pPr>
    </w:p>
    <w:p w:rsidR="005727E0" w:rsidRDefault="005727E0" w:rsidP="005727E0">
      <w:pPr>
        <w:rPr>
          <w:sz w:val="20"/>
          <w:szCs w:val="20"/>
        </w:rPr>
      </w:pPr>
      <w:r>
        <w:rPr>
          <w:noProof/>
          <w:lang w:eastAsia="en-GB"/>
        </w:rPr>
        <w:drawing>
          <wp:anchor distT="0" distB="0" distL="114300" distR="114300" simplePos="0" relativeHeight="251662336" behindDoc="0" locked="0" layoutInCell="1" allowOverlap="1">
            <wp:simplePos x="0" y="0"/>
            <wp:positionH relativeFrom="margin">
              <wp:align>left</wp:align>
            </wp:positionH>
            <wp:positionV relativeFrom="paragraph">
              <wp:posOffset>167005</wp:posOffset>
            </wp:positionV>
            <wp:extent cx="2368550" cy="1578610"/>
            <wp:effectExtent l="0" t="0" r="0" b="2540"/>
            <wp:wrapSquare wrapText="bothSides"/>
            <wp:docPr id="17" name="Picture 17" descr="3Q8A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Q8A50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68550" cy="1578610"/>
                    </a:xfrm>
                    <a:prstGeom prst="rect">
                      <a:avLst/>
                    </a:prstGeom>
                    <a:noFill/>
                  </pic:spPr>
                </pic:pic>
              </a:graphicData>
            </a:graphic>
            <wp14:sizeRelH relativeFrom="margin">
              <wp14:pctWidth>0</wp14:pctWidth>
            </wp14:sizeRelH>
            <wp14:sizeRelV relativeFrom="margin">
              <wp14:pctHeight>0</wp14:pctHeight>
            </wp14:sizeRelV>
          </wp:anchor>
        </w:drawing>
      </w:r>
    </w:p>
    <w:p w:rsidR="005727E0" w:rsidRDefault="005727E0" w:rsidP="005727E0">
      <w:pPr>
        <w:rPr>
          <w:b/>
          <w:sz w:val="20"/>
          <w:szCs w:val="20"/>
        </w:rPr>
      </w:pPr>
      <w:proofErr w:type="spellStart"/>
      <w:r>
        <w:rPr>
          <w:b/>
          <w:sz w:val="20"/>
          <w:szCs w:val="20"/>
        </w:rPr>
        <w:t>Temiloluwa</w:t>
      </w:r>
      <w:proofErr w:type="spellEnd"/>
      <w:r>
        <w:rPr>
          <w:b/>
          <w:sz w:val="20"/>
          <w:szCs w:val="20"/>
        </w:rPr>
        <w:t xml:space="preserve"> </w:t>
      </w:r>
      <w:proofErr w:type="spellStart"/>
      <w:r>
        <w:rPr>
          <w:b/>
          <w:sz w:val="20"/>
          <w:szCs w:val="20"/>
        </w:rPr>
        <w:t>Onilogbo</w:t>
      </w:r>
      <w:proofErr w:type="spellEnd"/>
    </w:p>
    <w:p w:rsidR="005727E0" w:rsidRDefault="005727E0" w:rsidP="005727E0">
      <w:pPr>
        <w:rPr>
          <w:b/>
          <w:sz w:val="20"/>
          <w:szCs w:val="20"/>
        </w:rPr>
      </w:pPr>
      <w:r>
        <w:rPr>
          <w:b/>
          <w:sz w:val="20"/>
          <w:szCs w:val="20"/>
        </w:rPr>
        <w:t>Previous School: Lancaster Royal Grammar</w:t>
      </w:r>
    </w:p>
    <w:p w:rsidR="005727E0" w:rsidRDefault="005727E0" w:rsidP="005727E0">
      <w:pPr>
        <w:rPr>
          <w:b/>
          <w:sz w:val="20"/>
          <w:szCs w:val="20"/>
        </w:rPr>
      </w:pPr>
      <w:r>
        <w:rPr>
          <w:b/>
          <w:sz w:val="20"/>
          <w:szCs w:val="20"/>
        </w:rPr>
        <w:t xml:space="preserve">Programme of Study: </w:t>
      </w:r>
      <w:proofErr w:type="gramStart"/>
      <w:r>
        <w:rPr>
          <w:b/>
          <w:sz w:val="20"/>
          <w:szCs w:val="20"/>
        </w:rPr>
        <w:t>A Levels</w:t>
      </w:r>
      <w:proofErr w:type="gramEnd"/>
      <w:r>
        <w:rPr>
          <w:b/>
          <w:sz w:val="20"/>
          <w:szCs w:val="20"/>
        </w:rPr>
        <w:t xml:space="preserve"> in Maths, Chemistry, Physics and French</w:t>
      </w:r>
    </w:p>
    <w:p w:rsidR="005727E0" w:rsidRDefault="005727E0" w:rsidP="005727E0">
      <w:pPr>
        <w:rPr>
          <w:b/>
          <w:sz w:val="20"/>
          <w:szCs w:val="20"/>
        </w:rPr>
      </w:pPr>
      <w:r>
        <w:rPr>
          <w:sz w:val="20"/>
          <w:szCs w:val="20"/>
        </w:rPr>
        <w:t xml:space="preserve"> “The most important thing is picking courses that interest you and if a College you like has these subjects; go for it! For me, Newman has been a great step up from High School. You can meet people from all over Lancashire, who are actually interested in the subjects that they take, creating a welcoming learning environment.”</w:t>
      </w:r>
    </w:p>
    <w:p w:rsidR="005727E0" w:rsidRDefault="005727E0" w:rsidP="005727E0">
      <w:pPr>
        <w:rPr>
          <w:b/>
          <w:sz w:val="20"/>
          <w:szCs w:val="20"/>
        </w:rPr>
      </w:pPr>
    </w:p>
    <w:p w:rsidR="005727E0" w:rsidRDefault="005727E0" w:rsidP="005727E0">
      <w:pPr>
        <w:rPr>
          <w:b/>
          <w:sz w:val="20"/>
          <w:szCs w:val="20"/>
        </w:rPr>
      </w:pPr>
    </w:p>
    <w:p w:rsidR="005727E0" w:rsidRDefault="005727E0" w:rsidP="005727E0">
      <w:pPr>
        <w:rPr>
          <w:b/>
          <w:sz w:val="20"/>
          <w:szCs w:val="20"/>
        </w:rPr>
      </w:pPr>
      <w:r>
        <w:rPr>
          <w:noProof/>
          <w:lang w:eastAsia="en-GB"/>
        </w:rPr>
        <w:drawing>
          <wp:anchor distT="0" distB="0" distL="114300" distR="114300" simplePos="0" relativeHeight="251661312" behindDoc="0" locked="0" layoutInCell="1" allowOverlap="1">
            <wp:simplePos x="0" y="0"/>
            <wp:positionH relativeFrom="margin">
              <wp:align>left</wp:align>
            </wp:positionH>
            <wp:positionV relativeFrom="paragraph">
              <wp:posOffset>55245</wp:posOffset>
            </wp:positionV>
            <wp:extent cx="2380615" cy="1586865"/>
            <wp:effectExtent l="0" t="0" r="635" b="0"/>
            <wp:wrapSquare wrapText="bothSides"/>
            <wp:docPr id="7" name="Picture 7" descr="3Q8A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Q8A996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0615" cy="1586865"/>
                    </a:xfrm>
                    <a:prstGeom prst="rect">
                      <a:avLst/>
                    </a:prstGeom>
                    <a:noFill/>
                  </pic:spPr>
                </pic:pic>
              </a:graphicData>
            </a:graphic>
            <wp14:sizeRelH relativeFrom="margin">
              <wp14:pctWidth>0</wp14:pctWidth>
            </wp14:sizeRelH>
            <wp14:sizeRelV relativeFrom="margin">
              <wp14:pctHeight>0</wp14:pctHeight>
            </wp14:sizeRelV>
          </wp:anchor>
        </w:drawing>
      </w:r>
      <w:r>
        <w:rPr>
          <w:b/>
          <w:sz w:val="20"/>
          <w:szCs w:val="20"/>
        </w:rPr>
        <w:t>Matthew Holden</w:t>
      </w:r>
    </w:p>
    <w:p w:rsidR="005727E0" w:rsidRDefault="005727E0" w:rsidP="005727E0">
      <w:pPr>
        <w:rPr>
          <w:b/>
          <w:sz w:val="20"/>
          <w:szCs w:val="20"/>
        </w:rPr>
      </w:pPr>
      <w:r>
        <w:rPr>
          <w:b/>
          <w:sz w:val="20"/>
          <w:szCs w:val="20"/>
        </w:rPr>
        <w:t>Previous School: Holy Cross</w:t>
      </w:r>
    </w:p>
    <w:p w:rsidR="005727E0" w:rsidRDefault="005727E0" w:rsidP="005727E0">
      <w:pPr>
        <w:rPr>
          <w:b/>
          <w:sz w:val="20"/>
          <w:szCs w:val="20"/>
        </w:rPr>
      </w:pPr>
      <w:r>
        <w:rPr>
          <w:b/>
          <w:sz w:val="20"/>
          <w:szCs w:val="20"/>
        </w:rPr>
        <w:t xml:space="preserve">Programme of Study: </w:t>
      </w:r>
      <w:proofErr w:type="gramStart"/>
      <w:r>
        <w:rPr>
          <w:b/>
          <w:sz w:val="20"/>
          <w:szCs w:val="20"/>
        </w:rPr>
        <w:t>A Levels</w:t>
      </w:r>
      <w:proofErr w:type="gramEnd"/>
      <w:r>
        <w:rPr>
          <w:b/>
          <w:sz w:val="20"/>
          <w:szCs w:val="20"/>
        </w:rPr>
        <w:t xml:space="preserve"> in Economics, Modern World History, English Literature &amp; Business Studies</w:t>
      </w:r>
    </w:p>
    <w:p w:rsidR="005727E0" w:rsidRDefault="005727E0" w:rsidP="005727E0">
      <w:pPr>
        <w:rPr>
          <w:sz w:val="20"/>
          <w:szCs w:val="20"/>
        </w:rPr>
      </w:pPr>
      <w:r>
        <w:rPr>
          <w:sz w:val="20"/>
          <w:szCs w:val="20"/>
        </w:rPr>
        <w:t xml:space="preserve">“After researching local colleges and attending several open days, I was impressed by Newman’s facilities and friendly atmosphere. Their reputation as a brilliant college and their position in Sixth Form College League Tables also helped me decide that Newman was the right college for me.” </w:t>
      </w:r>
    </w:p>
    <w:p w:rsidR="00E378E6" w:rsidRDefault="00E378E6" w:rsidP="00E378E6">
      <w:pPr>
        <w:shd w:val="clear" w:color="auto" w:fill="FFFFFF"/>
        <w:spacing w:before="90" w:after="750"/>
        <w:ind w:right="540"/>
        <w:jc w:val="both"/>
        <w:rPr>
          <w:rFonts w:eastAsia="Times New Roman" w:cstheme="minorHAnsi"/>
          <w:color w:val="666666"/>
          <w:sz w:val="24"/>
          <w:szCs w:val="24"/>
          <w:lang w:val="en-US" w:eastAsia="en-G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195"/>
        <w:gridCol w:w="2224"/>
        <w:gridCol w:w="2015"/>
      </w:tblGrid>
      <w:tr w:rsidR="008059AC" w:rsidTr="00E378E6">
        <w:tc>
          <w:tcPr>
            <w:tcW w:w="2802" w:type="dxa"/>
          </w:tcPr>
          <w:p w:rsidR="00E378E6" w:rsidRDefault="008059AC">
            <w:pPr>
              <w:rPr>
                <w:rFonts w:eastAsia="Times New Roman" w:cstheme="minorHAnsi"/>
                <w:color w:val="666666"/>
                <w:sz w:val="24"/>
                <w:szCs w:val="24"/>
                <w:lang w:val="en-US" w:eastAsia="en-GB"/>
              </w:rPr>
            </w:pPr>
            <w:r w:rsidRPr="008059AC">
              <w:rPr>
                <w:rFonts w:eastAsia="Times New Roman" w:cstheme="minorHAnsi"/>
                <w:noProof/>
                <w:color w:val="666666"/>
                <w:sz w:val="24"/>
                <w:szCs w:val="24"/>
                <w:lang w:eastAsia="en-GB"/>
              </w:rPr>
              <w:drawing>
                <wp:inline distT="0" distB="0" distL="0" distR="0">
                  <wp:extent cx="876300" cy="692277"/>
                  <wp:effectExtent l="0" t="0" r="0" b="0"/>
                  <wp:docPr id="11" name="Picture 11" descr="C:\Users\kleach\AppData\Local\Microsoft\Windows\Temporary Internet Files\Content.Outlook\4L0S3NNB\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ach\AppData\Local\Microsoft\Windows\Temporary Internet Files\Content.Outlook\4L0S3NNB\LW_logo_employer_rg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8274" cy="701737"/>
                          </a:xfrm>
                          <a:prstGeom prst="rect">
                            <a:avLst/>
                          </a:prstGeom>
                          <a:noFill/>
                          <a:ln>
                            <a:noFill/>
                          </a:ln>
                        </pic:spPr>
                      </pic:pic>
                    </a:graphicData>
                  </a:graphic>
                </wp:inline>
              </w:drawing>
            </w:r>
          </w:p>
          <w:p w:rsidR="00E378E6" w:rsidRDefault="00E378E6">
            <w:pPr>
              <w:rPr>
                <w:rFonts w:eastAsia="Times New Roman" w:cstheme="minorHAnsi"/>
                <w:color w:val="666666"/>
                <w:sz w:val="24"/>
                <w:szCs w:val="24"/>
                <w:lang w:val="en-US" w:eastAsia="en-GB"/>
              </w:rPr>
            </w:pPr>
          </w:p>
          <w:p w:rsidR="00E378E6" w:rsidRDefault="00E378E6">
            <w:pPr>
              <w:rPr>
                <w:rFonts w:eastAsia="Times New Roman" w:cstheme="minorHAnsi"/>
                <w:color w:val="666666"/>
                <w:sz w:val="24"/>
                <w:szCs w:val="24"/>
                <w:lang w:val="en-US" w:eastAsia="en-GB"/>
              </w:rPr>
            </w:pPr>
          </w:p>
        </w:tc>
        <w:tc>
          <w:tcPr>
            <w:tcW w:w="2551" w:type="dxa"/>
            <w:hideMark/>
          </w:tcPr>
          <w:p w:rsidR="00E378E6" w:rsidRDefault="00E378E6">
            <w:pPr>
              <w:ind w:left="-817"/>
              <w:jc w:val="center"/>
              <w:rPr>
                <w:rFonts w:eastAsia="Times New Roman" w:cstheme="minorHAnsi"/>
                <w:color w:val="666666"/>
                <w:sz w:val="24"/>
                <w:szCs w:val="24"/>
                <w:lang w:val="en-US" w:eastAsia="en-GB"/>
              </w:rPr>
            </w:pPr>
            <w:r>
              <w:rPr>
                <w:rFonts w:eastAsia="Times New Roman" w:cstheme="minorHAnsi"/>
                <w:noProof/>
                <w:color w:val="666666"/>
                <w:sz w:val="24"/>
                <w:szCs w:val="24"/>
                <w:lang w:eastAsia="en-GB"/>
              </w:rPr>
              <w:drawing>
                <wp:inline distT="0" distB="0" distL="0" distR="0">
                  <wp:extent cx="695325" cy="695325"/>
                  <wp:effectExtent l="0" t="0" r="9525" b="9525"/>
                  <wp:docPr id="3" name="Picture 3" descr="OutstandingLogo08-09_PO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utstandingLogo08-09_POS_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2410" w:type="dxa"/>
            <w:hideMark/>
          </w:tcPr>
          <w:p w:rsidR="00E378E6" w:rsidRDefault="00E378E6">
            <w:pPr>
              <w:ind w:left="-250"/>
              <w:jc w:val="center"/>
              <w:rPr>
                <w:rFonts w:eastAsia="Times New Roman" w:cstheme="minorHAnsi"/>
                <w:color w:val="666666"/>
                <w:sz w:val="24"/>
                <w:szCs w:val="24"/>
                <w:lang w:val="en-US" w:eastAsia="en-GB"/>
              </w:rPr>
            </w:pPr>
            <w:r>
              <w:rPr>
                <w:rFonts w:eastAsia="Times New Roman" w:cstheme="minorHAnsi"/>
                <w:noProof/>
                <w:color w:val="666666"/>
                <w:sz w:val="24"/>
                <w:szCs w:val="24"/>
                <w:lang w:eastAsia="en-GB"/>
              </w:rPr>
              <w:drawing>
                <wp:inline distT="0" distB="0" distL="0" distR="0">
                  <wp:extent cx="876300" cy="752475"/>
                  <wp:effectExtent l="0" t="0" r="0" b="9525"/>
                  <wp:docPr id="2" name="Picture 2" descr="Beacon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acon logo Blac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6300" cy="752475"/>
                          </a:xfrm>
                          <a:prstGeom prst="rect">
                            <a:avLst/>
                          </a:prstGeom>
                          <a:noFill/>
                          <a:ln>
                            <a:noFill/>
                          </a:ln>
                        </pic:spPr>
                      </pic:pic>
                    </a:graphicData>
                  </a:graphic>
                </wp:inline>
              </w:drawing>
            </w:r>
          </w:p>
        </w:tc>
        <w:tc>
          <w:tcPr>
            <w:tcW w:w="2091" w:type="dxa"/>
            <w:hideMark/>
          </w:tcPr>
          <w:p w:rsidR="00E378E6" w:rsidRDefault="00E378E6">
            <w:pPr>
              <w:rPr>
                <w:rFonts w:eastAsia="Times New Roman" w:cstheme="minorHAnsi"/>
                <w:color w:val="666666"/>
                <w:sz w:val="24"/>
                <w:szCs w:val="24"/>
                <w:lang w:val="en-US" w:eastAsia="en-GB"/>
              </w:rPr>
            </w:pPr>
            <w:r>
              <w:rPr>
                <w:noProof/>
                <w:lang w:eastAsia="en-GB"/>
              </w:rPr>
              <w:drawing>
                <wp:inline distT="0" distB="0" distL="0" distR="0">
                  <wp:extent cx="9048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04875" cy="752475"/>
                          </a:xfrm>
                          <a:prstGeom prst="rect">
                            <a:avLst/>
                          </a:prstGeom>
                          <a:noFill/>
                          <a:ln>
                            <a:noFill/>
                          </a:ln>
                        </pic:spPr>
                      </pic:pic>
                    </a:graphicData>
                  </a:graphic>
                </wp:inline>
              </w:drawing>
            </w:r>
          </w:p>
        </w:tc>
      </w:tr>
    </w:tbl>
    <w:p w:rsidR="00E378E6" w:rsidRDefault="00E378E6" w:rsidP="00E378E6">
      <w:pPr>
        <w:rPr>
          <w:rFonts w:eastAsia="Times New Roman" w:cstheme="minorHAnsi"/>
          <w:b/>
          <w:sz w:val="24"/>
          <w:szCs w:val="24"/>
          <w:lang w:val="en-US" w:eastAsia="en-GB"/>
        </w:rPr>
      </w:pPr>
    </w:p>
    <w:p w:rsidR="009B38C9" w:rsidRDefault="009B38C9"/>
    <w:sectPr w:rsidR="009B38C9" w:rsidSect="009C236D">
      <w:headerReference w:type="default" r:id="rId26"/>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7FD" w:rsidRDefault="00F877FD">
      <w:r>
        <w:separator/>
      </w:r>
    </w:p>
  </w:endnote>
  <w:endnote w:type="continuationSeparator" w:id="0">
    <w:p w:rsidR="00F877FD" w:rsidRDefault="00F8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7FD" w:rsidRDefault="00F877FD">
      <w:r>
        <w:separator/>
      </w:r>
    </w:p>
  </w:footnote>
  <w:footnote w:type="continuationSeparator" w:id="0">
    <w:p w:rsidR="00F877FD" w:rsidRDefault="00F87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4E" w:rsidRDefault="00514238">
    <w:pPr>
      <w:pStyle w:val="Header"/>
      <w:jc w:val="right"/>
      <w:rPr>
        <w:rFonts w:ascii="Arial" w:hAnsi="Arial" w:cs="Arial"/>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A59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FE7DCA"/>
    <w:multiLevelType w:val="hybridMultilevel"/>
    <w:tmpl w:val="3A3C8F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4B75C06"/>
    <w:multiLevelType w:val="hybridMultilevel"/>
    <w:tmpl w:val="20E4278E"/>
    <w:lvl w:ilvl="0" w:tplc="08090001">
      <w:start w:val="1"/>
      <w:numFmt w:val="bullet"/>
      <w:lvlText w:val=""/>
      <w:lvlJc w:val="left"/>
      <w:pPr>
        <w:tabs>
          <w:tab w:val="num" w:pos="363"/>
        </w:tabs>
        <w:ind w:left="363" w:hanging="360"/>
      </w:pPr>
      <w:rPr>
        <w:rFonts w:ascii="Symbol" w:hAnsi="Symbol" w:hint="default"/>
      </w:rPr>
    </w:lvl>
    <w:lvl w:ilvl="1" w:tplc="08090003">
      <w:start w:val="1"/>
      <w:numFmt w:val="bullet"/>
      <w:lvlText w:val="o"/>
      <w:lvlJc w:val="left"/>
      <w:pPr>
        <w:tabs>
          <w:tab w:val="num" w:pos="1083"/>
        </w:tabs>
        <w:ind w:left="1083" w:hanging="360"/>
      </w:pPr>
      <w:rPr>
        <w:rFonts w:ascii="Courier New" w:hAnsi="Courier New" w:cs="Courier New" w:hint="default"/>
      </w:rPr>
    </w:lvl>
    <w:lvl w:ilvl="2" w:tplc="08090005">
      <w:start w:val="1"/>
      <w:numFmt w:val="bullet"/>
      <w:lvlText w:val=""/>
      <w:lvlJc w:val="left"/>
      <w:pPr>
        <w:tabs>
          <w:tab w:val="num" w:pos="1803"/>
        </w:tabs>
        <w:ind w:left="1803" w:hanging="360"/>
      </w:pPr>
      <w:rPr>
        <w:rFonts w:ascii="Wingdings" w:hAnsi="Wingdings" w:hint="default"/>
      </w:rPr>
    </w:lvl>
    <w:lvl w:ilvl="3" w:tplc="08090001">
      <w:start w:val="1"/>
      <w:numFmt w:val="bullet"/>
      <w:lvlText w:val=""/>
      <w:lvlJc w:val="left"/>
      <w:pPr>
        <w:tabs>
          <w:tab w:val="num" w:pos="2523"/>
        </w:tabs>
        <w:ind w:left="2523" w:hanging="360"/>
      </w:pPr>
      <w:rPr>
        <w:rFonts w:ascii="Symbol" w:hAnsi="Symbol" w:hint="default"/>
      </w:rPr>
    </w:lvl>
    <w:lvl w:ilvl="4" w:tplc="08090003">
      <w:start w:val="1"/>
      <w:numFmt w:val="bullet"/>
      <w:lvlText w:val="o"/>
      <w:lvlJc w:val="left"/>
      <w:pPr>
        <w:tabs>
          <w:tab w:val="num" w:pos="3243"/>
        </w:tabs>
        <w:ind w:left="3243" w:hanging="360"/>
      </w:pPr>
      <w:rPr>
        <w:rFonts w:ascii="Courier New" w:hAnsi="Courier New" w:cs="Courier New" w:hint="default"/>
      </w:rPr>
    </w:lvl>
    <w:lvl w:ilvl="5" w:tplc="08090005">
      <w:start w:val="1"/>
      <w:numFmt w:val="bullet"/>
      <w:lvlText w:val=""/>
      <w:lvlJc w:val="left"/>
      <w:pPr>
        <w:tabs>
          <w:tab w:val="num" w:pos="3963"/>
        </w:tabs>
        <w:ind w:left="3963" w:hanging="360"/>
      </w:pPr>
      <w:rPr>
        <w:rFonts w:ascii="Wingdings" w:hAnsi="Wingdings" w:hint="default"/>
      </w:rPr>
    </w:lvl>
    <w:lvl w:ilvl="6" w:tplc="08090001">
      <w:start w:val="1"/>
      <w:numFmt w:val="bullet"/>
      <w:lvlText w:val=""/>
      <w:lvlJc w:val="left"/>
      <w:pPr>
        <w:tabs>
          <w:tab w:val="num" w:pos="4683"/>
        </w:tabs>
        <w:ind w:left="4683" w:hanging="360"/>
      </w:pPr>
      <w:rPr>
        <w:rFonts w:ascii="Symbol" w:hAnsi="Symbol" w:hint="default"/>
      </w:rPr>
    </w:lvl>
    <w:lvl w:ilvl="7" w:tplc="08090003">
      <w:start w:val="1"/>
      <w:numFmt w:val="bullet"/>
      <w:lvlText w:val="o"/>
      <w:lvlJc w:val="left"/>
      <w:pPr>
        <w:tabs>
          <w:tab w:val="num" w:pos="5403"/>
        </w:tabs>
        <w:ind w:left="5403" w:hanging="360"/>
      </w:pPr>
      <w:rPr>
        <w:rFonts w:ascii="Courier New" w:hAnsi="Courier New" w:cs="Courier New" w:hint="default"/>
      </w:rPr>
    </w:lvl>
    <w:lvl w:ilvl="8" w:tplc="08090005">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16B422E6"/>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33D820EA"/>
    <w:multiLevelType w:val="hybridMultilevel"/>
    <w:tmpl w:val="F872D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C669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6DB1C45"/>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69B45D8B"/>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77472515"/>
    <w:multiLevelType w:val="multilevel"/>
    <w:tmpl w:val="7A56A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8340C2"/>
    <w:multiLevelType w:val="hybridMultilevel"/>
    <w:tmpl w:val="4240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1B5C30"/>
    <w:multiLevelType w:val="hybridMultilevel"/>
    <w:tmpl w:val="C39CC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9"/>
  </w:num>
  <w:num w:numId="5">
    <w:abstractNumId w:val="3"/>
  </w:num>
  <w:num w:numId="6">
    <w:abstractNumId w:val="0"/>
  </w:num>
  <w:num w:numId="7">
    <w:abstractNumId w:val="7"/>
  </w:num>
  <w:num w:numId="8">
    <w:abstractNumId w:val="6"/>
  </w:num>
  <w:num w:numId="9">
    <w:abstractNumId w:val="5"/>
  </w:num>
  <w:num w:numId="10">
    <w:abstractNumId w:val="4"/>
  </w:num>
  <w:num w:numId="11">
    <w:abstractNumId w:val="8"/>
  </w:num>
  <w:num w:numId="12">
    <w:abstractNumId w:val="3"/>
  </w:num>
  <w:num w:numId="13">
    <w:abstractNumId w:val="0"/>
  </w:num>
  <w:num w:numId="14">
    <w:abstractNumId w:val="7"/>
  </w:num>
  <w:num w:numId="15">
    <w:abstractNumId w:val="6"/>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E6"/>
    <w:rsid w:val="00031444"/>
    <w:rsid w:val="00044767"/>
    <w:rsid w:val="00051B85"/>
    <w:rsid w:val="00052536"/>
    <w:rsid w:val="000544B4"/>
    <w:rsid w:val="00094584"/>
    <w:rsid w:val="000C69B1"/>
    <w:rsid w:val="000D3CDB"/>
    <w:rsid w:val="00125DA5"/>
    <w:rsid w:val="00136B2F"/>
    <w:rsid w:val="00171C3A"/>
    <w:rsid w:val="0017759F"/>
    <w:rsid w:val="00182D15"/>
    <w:rsid w:val="001C4CC2"/>
    <w:rsid w:val="001C78D9"/>
    <w:rsid w:val="001E4EB4"/>
    <w:rsid w:val="001F135C"/>
    <w:rsid w:val="00293D13"/>
    <w:rsid w:val="002C42BF"/>
    <w:rsid w:val="002D5A76"/>
    <w:rsid w:val="0030415A"/>
    <w:rsid w:val="00335328"/>
    <w:rsid w:val="003811C5"/>
    <w:rsid w:val="003C2BC2"/>
    <w:rsid w:val="00430326"/>
    <w:rsid w:val="00431CF2"/>
    <w:rsid w:val="00432380"/>
    <w:rsid w:val="0046314F"/>
    <w:rsid w:val="00490C57"/>
    <w:rsid w:val="004F045F"/>
    <w:rsid w:val="00514238"/>
    <w:rsid w:val="00530E35"/>
    <w:rsid w:val="00554CC8"/>
    <w:rsid w:val="005727E0"/>
    <w:rsid w:val="00610448"/>
    <w:rsid w:val="00631803"/>
    <w:rsid w:val="00640263"/>
    <w:rsid w:val="00643A0C"/>
    <w:rsid w:val="00673E95"/>
    <w:rsid w:val="00680931"/>
    <w:rsid w:val="007075A3"/>
    <w:rsid w:val="007175CC"/>
    <w:rsid w:val="00785A5C"/>
    <w:rsid w:val="008059AC"/>
    <w:rsid w:val="00813980"/>
    <w:rsid w:val="00821983"/>
    <w:rsid w:val="00850449"/>
    <w:rsid w:val="00857FB2"/>
    <w:rsid w:val="008A129B"/>
    <w:rsid w:val="008A3A93"/>
    <w:rsid w:val="008B467C"/>
    <w:rsid w:val="008D6C74"/>
    <w:rsid w:val="00900ACD"/>
    <w:rsid w:val="00900BC2"/>
    <w:rsid w:val="0093277D"/>
    <w:rsid w:val="0093508E"/>
    <w:rsid w:val="00944DCB"/>
    <w:rsid w:val="00955784"/>
    <w:rsid w:val="00972FCD"/>
    <w:rsid w:val="00987960"/>
    <w:rsid w:val="009B38C9"/>
    <w:rsid w:val="009C236D"/>
    <w:rsid w:val="00A041EC"/>
    <w:rsid w:val="00A11458"/>
    <w:rsid w:val="00A507AA"/>
    <w:rsid w:val="00AA2E1A"/>
    <w:rsid w:val="00AE2A7D"/>
    <w:rsid w:val="00AF1FD7"/>
    <w:rsid w:val="00AF5FA8"/>
    <w:rsid w:val="00B22B9A"/>
    <w:rsid w:val="00B33BD5"/>
    <w:rsid w:val="00B55E49"/>
    <w:rsid w:val="00B64C07"/>
    <w:rsid w:val="00B80A42"/>
    <w:rsid w:val="00BA06A7"/>
    <w:rsid w:val="00BA370E"/>
    <w:rsid w:val="00BB5FB5"/>
    <w:rsid w:val="00BC631D"/>
    <w:rsid w:val="00BD21EE"/>
    <w:rsid w:val="00BF4302"/>
    <w:rsid w:val="00C14F79"/>
    <w:rsid w:val="00C55391"/>
    <w:rsid w:val="00C55F0D"/>
    <w:rsid w:val="00C560A5"/>
    <w:rsid w:val="00C81EC1"/>
    <w:rsid w:val="00C9563A"/>
    <w:rsid w:val="00CE2ABD"/>
    <w:rsid w:val="00CE3804"/>
    <w:rsid w:val="00D05256"/>
    <w:rsid w:val="00D1075C"/>
    <w:rsid w:val="00D24FB6"/>
    <w:rsid w:val="00D77BA1"/>
    <w:rsid w:val="00D91E88"/>
    <w:rsid w:val="00DD031E"/>
    <w:rsid w:val="00DE32AF"/>
    <w:rsid w:val="00E05666"/>
    <w:rsid w:val="00E378E6"/>
    <w:rsid w:val="00E55FF5"/>
    <w:rsid w:val="00E565DF"/>
    <w:rsid w:val="00E80142"/>
    <w:rsid w:val="00E94547"/>
    <w:rsid w:val="00F31698"/>
    <w:rsid w:val="00F64D55"/>
    <w:rsid w:val="00F877FD"/>
    <w:rsid w:val="00F9590D"/>
    <w:rsid w:val="00F969C7"/>
    <w:rsid w:val="00FA2AF1"/>
    <w:rsid w:val="00FC3886"/>
    <w:rsid w:val="00FC5F31"/>
    <w:rsid w:val="00FD4D5E"/>
    <w:rsid w:val="00FE0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06AF3-A6FD-434B-9AEB-AA67F766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8E6"/>
    <w:pPr>
      <w:spacing w:after="0" w:line="240" w:lineRule="auto"/>
    </w:pPr>
  </w:style>
  <w:style w:type="paragraph" w:styleId="Heading1">
    <w:name w:val="heading 1"/>
    <w:basedOn w:val="Normal"/>
    <w:next w:val="Normal"/>
    <w:link w:val="Heading1Char"/>
    <w:uiPriority w:val="9"/>
    <w:qFormat/>
    <w:rsid w:val="00857F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F3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8E6"/>
    <w:rPr>
      <w:color w:val="0563C1" w:themeColor="hyperlink"/>
      <w:u w:val="single"/>
    </w:rPr>
  </w:style>
  <w:style w:type="paragraph" w:styleId="ListParagraph">
    <w:name w:val="List Paragraph"/>
    <w:basedOn w:val="Normal"/>
    <w:uiPriority w:val="34"/>
    <w:qFormat/>
    <w:rsid w:val="00E378E6"/>
    <w:pPr>
      <w:ind w:left="720"/>
      <w:contextualSpacing/>
    </w:pPr>
  </w:style>
  <w:style w:type="table" w:styleId="TableGrid">
    <w:name w:val="Table Grid"/>
    <w:basedOn w:val="TableNormal"/>
    <w:uiPriority w:val="59"/>
    <w:rsid w:val="00E378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C5F31"/>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2C42BF"/>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rsid w:val="00BF4302"/>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4302"/>
    <w:rPr>
      <w:rFonts w:ascii="Times New Roman" w:eastAsia="Times New Roman" w:hAnsi="Times New Roman" w:cs="Times New Roman"/>
      <w:sz w:val="20"/>
      <w:szCs w:val="20"/>
    </w:rPr>
  </w:style>
  <w:style w:type="character" w:customStyle="1" w:styleId="apple-converted-space">
    <w:name w:val="apple-converted-space"/>
    <w:basedOn w:val="DefaultParagraphFont"/>
    <w:rsid w:val="00051B85"/>
  </w:style>
  <w:style w:type="character" w:customStyle="1" w:styleId="Heading1Char">
    <w:name w:val="Heading 1 Char"/>
    <w:basedOn w:val="DefaultParagraphFont"/>
    <w:link w:val="Heading1"/>
    <w:uiPriority w:val="9"/>
    <w:rsid w:val="00857F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3962">
      <w:bodyDiv w:val="1"/>
      <w:marLeft w:val="0"/>
      <w:marRight w:val="0"/>
      <w:marTop w:val="0"/>
      <w:marBottom w:val="0"/>
      <w:divBdr>
        <w:top w:val="none" w:sz="0" w:space="0" w:color="auto"/>
        <w:left w:val="none" w:sz="0" w:space="0" w:color="auto"/>
        <w:bottom w:val="none" w:sz="0" w:space="0" w:color="auto"/>
        <w:right w:val="none" w:sz="0" w:space="0" w:color="auto"/>
      </w:divBdr>
    </w:div>
    <w:div w:id="709381346">
      <w:bodyDiv w:val="1"/>
      <w:marLeft w:val="0"/>
      <w:marRight w:val="0"/>
      <w:marTop w:val="0"/>
      <w:marBottom w:val="0"/>
      <w:divBdr>
        <w:top w:val="none" w:sz="0" w:space="0" w:color="auto"/>
        <w:left w:val="none" w:sz="0" w:space="0" w:color="auto"/>
        <w:bottom w:val="none" w:sz="0" w:space="0" w:color="auto"/>
        <w:right w:val="none" w:sz="0" w:space="0" w:color="auto"/>
      </w:divBdr>
    </w:div>
    <w:div w:id="809515898">
      <w:bodyDiv w:val="1"/>
      <w:marLeft w:val="0"/>
      <w:marRight w:val="0"/>
      <w:marTop w:val="0"/>
      <w:marBottom w:val="0"/>
      <w:divBdr>
        <w:top w:val="none" w:sz="0" w:space="0" w:color="auto"/>
        <w:left w:val="none" w:sz="0" w:space="0" w:color="auto"/>
        <w:bottom w:val="none" w:sz="0" w:space="0" w:color="auto"/>
        <w:right w:val="none" w:sz="0" w:space="0" w:color="auto"/>
      </w:divBdr>
    </w:div>
    <w:div w:id="920061532">
      <w:bodyDiv w:val="1"/>
      <w:marLeft w:val="0"/>
      <w:marRight w:val="0"/>
      <w:marTop w:val="0"/>
      <w:marBottom w:val="0"/>
      <w:divBdr>
        <w:top w:val="none" w:sz="0" w:space="0" w:color="auto"/>
        <w:left w:val="none" w:sz="0" w:space="0" w:color="auto"/>
        <w:bottom w:val="none" w:sz="0" w:space="0" w:color="auto"/>
        <w:right w:val="none" w:sz="0" w:space="0" w:color="auto"/>
      </w:divBdr>
    </w:div>
    <w:div w:id="1015619853">
      <w:bodyDiv w:val="1"/>
      <w:marLeft w:val="0"/>
      <w:marRight w:val="0"/>
      <w:marTop w:val="0"/>
      <w:marBottom w:val="0"/>
      <w:divBdr>
        <w:top w:val="none" w:sz="0" w:space="0" w:color="auto"/>
        <w:left w:val="none" w:sz="0" w:space="0" w:color="auto"/>
        <w:bottom w:val="none" w:sz="0" w:space="0" w:color="auto"/>
        <w:right w:val="none" w:sz="0" w:space="0" w:color="auto"/>
      </w:divBdr>
    </w:div>
    <w:div w:id="1015693821">
      <w:bodyDiv w:val="1"/>
      <w:marLeft w:val="0"/>
      <w:marRight w:val="0"/>
      <w:marTop w:val="0"/>
      <w:marBottom w:val="0"/>
      <w:divBdr>
        <w:top w:val="none" w:sz="0" w:space="0" w:color="auto"/>
        <w:left w:val="none" w:sz="0" w:space="0" w:color="auto"/>
        <w:bottom w:val="none" w:sz="0" w:space="0" w:color="auto"/>
        <w:right w:val="none" w:sz="0" w:space="0" w:color="auto"/>
      </w:divBdr>
    </w:div>
    <w:div w:id="1089815083">
      <w:bodyDiv w:val="1"/>
      <w:marLeft w:val="0"/>
      <w:marRight w:val="0"/>
      <w:marTop w:val="0"/>
      <w:marBottom w:val="0"/>
      <w:divBdr>
        <w:top w:val="none" w:sz="0" w:space="0" w:color="auto"/>
        <w:left w:val="none" w:sz="0" w:space="0" w:color="auto"/>
        <w:bottom w:val="none" w:sz="0" w:space="0" w:color="auto"/>
        <w:right w:val="none" w:sz="0" w:space="0" w:color="auto"/>
      </w:divBdr>
    </w:div>
    <w:div w:id="1213077885">
      <w:bodyDiv w:val="1"/>
      <w:marLeft w:val="0"/>
      <w:marRight w:val="0"/>
      <w:marTop w:val="0"/>
      <w:marBottom w:val="0"/>
      <w:divBdr>
        <w:top w:val="none" w:sz="0" w:space="0" w:color="auto"/>
        <w:left w:val="none" w:sz="0" w:space="0" w:color="auto"/>
        <w:bottom w:val="none" w:sz="0" w:space="0" w:color="auto"/>
        <w:right w:val="none" w:sz="0" w:space="0" w:color="auto"/>
      </w:divBdr>
    </w:div>
    <w:div w:id="1384019977">
      <w:bodyDiv w:val="1"/>
      <w:marLeft w:val="0"/>
      <w:marRight w:val="0"/>
      <w:marTop w:val="0"/>
      <w:marBottom w:val="0"/>
      <w:divBdr>
        <w:top w:val="none" w:sz="0" w:space="0" w:color="auto"/>
        <w:left w:val="none" w:sz="0" w:space="0" w:color="auto"/>
        <w:bottom w:val="none" w:sz="0" w:space="0" w:color="auto"/>
        <w:right w:val="none" w:sz="0" w:space="0" w:color="auto"/>
      </w:divBdr>
    </w:div>
    <w:div w:id="1715813879">
      <w:bodyDiv w:val="1"/>
      <w:marLeft w:val="0"/>
      <w:marRight w:val="0"/>
      <w:marTop w:val="0"/>
      <w:marBottom w:val="0"/>
      <w:divBdr>
        <w:top w:val="none" w:sz="0" w:space="0" w:color="auto"/>
        <w:left w:val="none" w:sz="0" w:space="0" w:color="auto"/>
        <w:bottom w:val="none" w:sz="0" w:space="0" w:color="auto"/>
        <w:right w:val="none" w:sz="0" w:space="0" w:color="auto"/>
      </w:divBdr>
    </w:div>
    <w:div w:id="1863199969">
      <w:bodyDiv w:val="1"/>
      <w:marLeft w:val="0"/>
      <w:marRight w:val="0"/>
      <w:marTop w:val="0"/>
      <w:marBottom w:val="0"/>
      <w:divBdr>
        <w:top w:val="none" w:sz="0" w:space="0" w:color="auto"/>
        <w:left w:val="none" w:sz="0" w:space="0" w:color="auto"/>
        <w:bottom w:val="none" w:sz="0" w:space="0" w:color="auto"/>
        <w:right w:val="none" w:sz="0" w:space="0" w:color="auto"/>
      </w:divBdr>
    </w:div>
    <w:div w:id="1908417304">
      <w:bodyDiv w:val="1"/>
      <w:marLeft w:val="0"/>
      <w:marRight w:val="0"/>
      <w:marTop w:val="0"/>
      <w:marBottom w:val="0"/>
      <w:divBdr>
        <w:top w:val="none" w:sz="0" w:space="0" w:color="auto"/>
        <w:left w:val="none" w:sz="0" w:space="0" w:color="auto"/>
        <w:bottom w:val="none" w:sz="0" w:space="0" w:color="auto"/>
        <w:right w:val="none" w:sz="0" w:space="0" w:color="auto"/>
      </w:divBdr>
    </w:div>
    <w:div w:id="19151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ardinalnewman.ac.uk" TargetMode="External"/><Relationship Id="rId13" Type="http://schemas.openxmlformats.org/officeDocument/2006/relationships/hyperlink" Target="http://en.wikipedia.org/wiki/Member_of_Parliament" TargetMode="External"/><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cardinalnewman.ac.uk"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Karen</dc:creator>
  <cp:keywords/>
  <dc:description/>
  <cp:lastModifiedBy>Gunson, Hannah</cp:lastModifiedBy>
  <cp:revision>5</cp:revision>
  <dcterms:created xsi:type="dcterms:W3CDTF">2018-01-16T09:29:00Z</dcterms:created>
  <dcterms:modified xsi:type="dcterms:W3CDTF">2018-01-18T11:36:00Z</dcterms:modified>
</cp:coreProperties>
</file>