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BFF" w:rsidRDefault="00364886">
      <w:pPr>
        <w:jc w:val="center"/>
        <w:rPr>
          <w:b/>
          <w:sz w:val="20"/>
          <w:szCs w:val="20"/>
        </w:rPr>
      </w:pPr>
      <w:bookmarkStart w:id="0" w:name="_GoBack"/>
      <w:bookmarkEnd w:id="0"/>
      <w:r>
        <w:rPr>
          <w:b/>
          <w:sz w:val="20"/>
          <w:szCs w:val="20"/>
        </w:rPr>
        <w:t>Codsall Community High School: Teacher Job Description</w:t>
      </w:r>
    </w:p>
    <w:p w:rsidR="00647BFF" w:rsidRDefault="00647BFF">
      <w:pPr>
        <w:rPr>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670"/>
      </w:tblGrid>
      <w:tr w:rsidR="00647BFF">
        <w:tc>
          <w:tcPr>
            <w:tcW w:w="2518" w:type="dxa"/>
          </w:tcPr>
          <w:p w:rsidR="00647BFF" w:rsidRDefault="00364886">
            <w:pPr>
              <w:rPr>
                <w:b/>
                <w:sz w:val="20"/>
                <w:szCs w:val="20"/>
              </w:rPr>
            </w:pPr>
            <w:r>
              <w:rPr>
                <w:b/>
                <w:sz w:val="20"/>
                <w:szCs w:val="20"/>
              </w:rPr>
              <w:t>Post Title</w:t>
            </w:r>
          </w:p>
        </w:tc>
        <w:tc>
          <w:tcPr>
            <w:tcW w:w="7670" w:type="dxa"/>
          </w:tcPr>
          <w:p w:rsidR="00647BFF" w:rsidRDefault="00364886" w:rsidP="00364886">
            <w:pPr>
              <w:tabs>
                <w:tab w:val="left" w:pos="-6487"/>
              </w:tabs>
              <w:ind w:left="34"/>
              <w:rPr>
                <w:b/>
                <w:sz w:val="20"/>
                <w:szCs w:val="20"/>
              </w:rPr>
            </w:pPr>
            <w:r>
              <w:rPr>
                <w:b/>
                <w:sz w:val="20"/>
                <w:szCs w:val="20"/>
              </w:rPr>
              <w:t>Teacher of Football with PE</w:t>
            </w:r>
          </w:p>
        </w:tc>
      </w:tr>
      <w:tr w:rsidR="00647BFF">
        <w:tc>
          <w:tcPr>
            <w:tcW w:w="2518" w:type="dxa"/>
          </w:tcPr>
          <w:p w:rsidR="00647BFF" w:rsidRDefault="00364886">
            <w:pPr>
              <w:rPr>
                <w:b/>
                <w:sz w:val="20"/>
                <w:szCs w:val="20"/>
              </w:rPr>
            </w:pPr>
            <w:r>
              <w:rPr>
                <w:b/>
                <w:sz w:val="20"/>
                <w:szCs w:val="20"/>
              </w:rPr>
              <w:t>Purpose</w:t>
            </w:r>
          </w:p>
        </w:tc>
        <w:tc>
          <w:tcPr>
            <w:tcW w:w="7670" w:type="dxa"/>
          </w:tcPr>
          <w:p w:rsidR="00647BFF" w:rsidRDefault="00364886">
            <w:pPr>
              <w:numPr>
                <w:ilvl w:val="0"/>
                <w:numId w:val="2"/>
              </w:numPr>
              <w:tabs>
                <w:tab w:val="clear" w:pos="720"/>
                <w:tab w:val="left" w:pos="176"/>
                <w:tab w:val="num" w:pos="317"/>
              </w:tabs>
              <w:ind w:left="176" w:hanging="142"/>
              <w:rPr>
                <w:sz w:val="20"/>
                <w:szCs w:val="20"/>
              </w:rPr>
            </w:pPr>
            <w:r>
              <w:rPr>
                <w:sz w:val="20"/>
                <w:szCs w:val="20"/>
              </w:rPr>
              <w:t>To produce high quality teaching plans and supporting resources.</w:t>
            </w:r>
          </w:p>
          <w:p w:rsidR="00647BFF" w:rsidRDefault="00364886">
            <w:pPr>
              <w:numPr>
                <w:ilvl w:val="0"/>
                <w:numId w:val="2"/>
              </w:numPr>
              <w:tabs>
                <w:tab w:val="clear" w:pos="720"/>
                <w:tab w:val="left" w:pos="176"/>
                <w:tab w:val="num" w:pos="317"/>
              </w:tabs>
              <w:ind w:left="176" w:hanging="142"/>
              <w:rPr>
                <w:sz w:val="20"/>
                <w:szCs w:val="20"/>
              </w:rPr>
            </w:pPr>
            <w:r>
              <w:rPr>
                <w:sz w:val="20"/>
                <w:szCs w:val="20"/>
              </w:rPr>
              <w:t>To deliver high quality lessons in BTEC Sport, Core PE and coaching sessions for students in the Football Academy.</w:t>
            </w:r>
          </w:p>
          <w:p w:rsidR="00647BFF" w:rsidRDefault="00364886">
            <w:pPr>
              <w:numPr>
                <w:ilvl w:val="0"/>
                <w:numId w:val="2"/>
              </w:numPr>
              <w:tabs>
                <w:tab w:val="clear" w:pos="720"/>
                <w:tab w:val="left" w:pos="176"/>
                <w:tab w:val="num" w:pos="317"/>
              </w:tabs>
              <w:ind w:left="176" w:hanging="142"/>
              <w:rPr>
                <w:sz w:val="20"/>
                <w:szCs w:val="20"/>
              </w:rPr>
            </w:pPr>
            <w:r>
              <w:rPr>
                <w:sz w:val="20"/>
                <w:szCs w:val="20"/>
              </w:rPr>
              <w:t>To secure good progress for students in the Football Academy.</w:t>
            </w:r>
          </w:p>
          <w:p w:rsidR="00364886" w:rsidRDefault="00364886">
            <w:pPr>
              <w:numPr>
                <w:ilvl w:val="0"/>
                <w:numId w:val="2"/>
              </w:numPr>
              <w:tabs>
                <w:tab w:val="clear" w:pos="720"/>
                <w:tab w:val="left" w:pos="176"/>
                <w:tab w:val="num" w:pos="317"/>
              </w:tabs>
              <w:ind w:left="176" w:hanging="142"/>
              <w:rPr>
                <w:sz w:val="20"/>
                <w:szCs w:val="20"/>
              </w:rPr>
            </w:pPr>
            <w:r>
              <w:rPr>
                <w:sz w:val="20"/>
                <w:szCs w:val="20"/>
              </w:rPr>
              <w:t xml:space="preserve">To deliver enrichment within in PE. </w:t>
            </w:r>
          </w:p>
          <w:p w:rsidR="00647BFF" w:rsidRDefault="00364886">
            <w:pPr>
              <w:numPr>
                <w:ilvl w:val="0"/>
                <w:numId w:val="2"/>
              </w:numPr>
              <w:tabs>
                <w:tab w:val="clear" w:pos="720"/>
                <w:tab w:val="left" w:pos="176"/>
                <w:tab w:val="num" w:pos="317"/>
              </w:tabs>
              <w:ind w:left="176" w:hanging="142"/>
              <w:rPr>
                <w:sz w:val="20"/>
                <w:szCs w:val="20"/>
              </w:rPr>
            </w:pPr>
            <w:r>
              <w:rPr>
                <w:sz w:val="20"/>
                <w:szCs w:val="20"/>
              </w:rPr>
              <w:t>To monitor and support the overall development of students as a form tutor.</w:t>
            </w:r>
          </w:p>
        </w:tc>
      </w:tr>
      <w:tr w:rsidR="00647BFF">
        <w:tc>
          <w:tcPr>
            <w:tcW w:w="2518" w:type="dxa"/>
          </w:tcPr>
          <w:p w:rsidR="00647BFF" w:rsidRDefault="00364886">
            <w:pPr>
              <w:rPr>
                <w:b/>
                <w:sz w:val="20"/>
                <w:szCs w:val="20"/>
              </w:rPr>
            </w:pPr>
            <w:r>
              <w:rPr>
                <w:b/>
                <w:sz w:val="20"/>
                <w:szCs w:val="20"/>
              </w:rPr>
              <w:t>Reporting to</w:t>
            </w:r>
          </w:p>
        </w:tc>
        <w:tc>
          <w:tcPr>
            <w:tcW w:w="7670" w:type="dxa"/>
          </w:tcPr>
          <w:p w:rsidR="00647BFF" w:rsidRDefault="00364886">
            <w:pPr>
              <w:tabs>
                <w:tab w:val="left" w:pos="176"/>
              </w:tabs>
              <w:ind w:left="176" w:hanging="142"/>
              <w:rPr>
                <w:sz w:val="20"/>
                <w:szCs w:val="20"/>
              </w:rPr>
            </w:pPr>
            <w:r>
              <w:rPr>
                <w:sz w:val="20"/>
                <w:szCs w:val="20"/>
              </w:rPr>
              <w:t>Head of Football Academy</w:t>
            </w:r>
          </w:p>
        </w:tc>
      </w:tr>
      <w:tr w:rsidR="00647BFF">
        <w:tc>
          <w:tcPr>
            <w:tcW w:w="2518" w:type="dxa"/>
          </w:tcPr>
          <w:p w:rsidR="00647BFF" w:rsidRDefault="00364886">
            <w:pPr>
              <w:rPr>
                <w:b/>
                <w:sz w:val="20"/>
                <w:szCs w:val="20"/>
              </w:rPr>
            </w:pPr>
            <w:r>
              <w:rPr>
                <w:b/>
                <w:sz w:val="20"/>
                <w:szCs w:val="20"/>
              </w:rPr>
              <w:t>Liaising with</w:t>
            </w:r>
          </w:p>
        </w:tc>
        <w:tc>
          <w:tcPr>
            <w:tcW w:w="7670" w:type="dxa"/>
          </w:tcPr>
          <w:p w:rsidR="00647BFF" w:rsidRDefault="00364886" w:rsidP="00364886">
            <w:pPr>
              <w:tabs>
                <w:tab w:val="left" w:pos="-6487"/>
              </w:tabs>
              <w:ind w:firstLine="34"/>
              <w:rPr>
                <w:sz w:val="20"/>
                <w:szCs w:val="20"/>
              </w:rPr>
            </w:pPr>
            <w:r>
              <w:rPr>
                <w:sz w:val="20"/>
                <w:szCs w:val="20"/>
              </w:rPr>
              <w:t>Head of PE, teachers, non-teaching staff and parents.</w:t>
            </w:r>
          </w:p>
        </w:tc>
      </w:tr>
      <w:tr w:rsidR="00647BFF">
        <w:tc>
          <w:tcPr>
            <w:tcW w:w="2518" w:type="dxa"/>
          </w:tcPr>
          <w:p w:rsidR="00647BFF" w:rsidRDefault="00364886">
            <w:pPr>
              <w:rPr>
                <w:b/>
                <w:sz w:val="20"/>
                <w:szCs w:val="20"/>
              </w:rPr>
            </w:pPr>
            <w:r>
              <w:rPr>
                <w:b/>
                <w:sz w:val="20"/>
                <w:szCs w:val="20"/>
              </w:rPr>
              <w:t xml:space="preserve">School policies and planning </w:t>
            </w:r>
          </w:p>
        </w:tc>
        <w:tc>
          <w:tcPr>
            <w:tcW w:w="7670" w:type="dxa"/>
          </w:tcPr>
          <w:p w:rsidR="00647BFF" w:rsidRDefault="00364886">
            <w:pPr>
              <w:numPr>
                <w:ilvl w:val="0"/>
                <w:numId w:val="1"/>
              </w:numPr>
              <w:tabs>
                <w:tab w:val="left" w:pos="176"/>
              </w:tabs>
              <w:ind w:left="176" w:hanging="142"/>
              <w:rPr>
                <w:sz w:val="20"/>
                <w:szCs w:val="20"/>
              </w:rPr>
            </w:pPr>
            <w:r>
              <w:rPr>
                <w:sz w:val="20"/>
                <w:szCs w:val="20"/>
              </w:rPr>
              <w:t>To implement all relevant federation and school policies.</w:t>
            </w:r>
          </w:p>
          <w:p w:rsidR="00647BFF" w:rsidRDefault="00364886">
            <w:pPr>
              <w:numPr>
                <w:ilvl w:val="0"/>
                <w:numId w:val="1"/>
              </w:numPr>
              <w:tabs>
                <w:tab w:val="left" w:pos="176"/>
              </w:tabs>
              <w:ind w:left="176" w:hanging="142"/>
              <w:rPr>
                <w:sz w:val="20"/>
                <w:szCs w:val="20"/>
              </w:rPr>
            </w:pPr>
            <w:r>
              <w:rPr>
                <w:sz w:val="20"/>
                <w:szCs w:val="20"/>
              </w:rPr>
              <w:t>To contribute to the Football Academy Development Plan and its implementation.</w:t>
            </w:r>
          </w:p>
          <w:p w:rsidR="00647BFF" w:rsidRDefault="00364886">
            <w:pPr>
              <w:numPr>
                <w:ilvl w:val="0"/>
                <w:numId w:val="1"/>
              </w:numPr>
              <w:tabs>
                <w:tab w:val="left" w:pos="176"/>
              </w:tabs>
              <w:ind w:left="176" w:hanging="142"/>
              <w:rPr>
                <w:sz w:val="20"/>
                <w:szCs w:val="20"/>
              </w:rPr>
            </w:pPr>
            <w:r>
              <w:rPr>
                <w:sz w:val="20"/>
                <w:szCs w:val="20"/>
              </w:rPr>
              <w:t>To contribute to the implementation of the School Development Plan.</w:t>
            </w:r>
          </w:p>
        </w:tc>
      </w:tr>
      <w:tr w:rsidR="00647BFF">
        <w:tc>
          <w:tcPr>
            <w:tcW w:w="2518" w:type="dxa"/>
          </w:tcPr>
          <w:p w:rsidR="00647BFF" w:rsidRDefault="00364886">
            <w:pPr>
              <w:rPr>
                <w:b/>
                <w:sz w:val="20"/>
                <w:szCs w:val="20"/>
              </w:rPr>
            </w:pPr>
            <w:r>
              <w:rPr>
                <w:b/>
                <w:sz w:val="20"/>
                <w:szCs w:val="20"/>
              </w:rPr>
              <w:t>Curriculum planning</w:t>
            </w:r>
          </w:p>
        </w:tc>
        <w:tc>
          <w:tcPr>
            <w:tcW w:w="7670" w:type="dxa"/>
          </w:tcPr>
          <w:p w:rsidR="00647BFF" w:rsidRDefault="00364886">
            <w:pPr>
              <w:numPr>
                <w:ilvl w:val="0"/>
                <w:numId w:val="3"/>
              </w:numPr>
              <w:tabs>
                <w:tab w:val="left" w:pos="176"/>
              </w:tabs>
              <w:ind w:left="176" w:hanging="142"/>
              <w:rPr>
                <w:sz w:val="20"/>
                <w:szCs w:val="20"/>
              </w:rPr>
            </w:pPr>
            <w:r>
              <w:rPr>
                <w:sz w:val="20"/>
                <w:szCs w:val="20"/>
              </w:rPr>
              <w:t xml:space="preserve">To produce high quality lesson plans with supporting resources for own classes. </w:t>
            </w:r>
          </w:p>
          <w:p w:rsidR="00647BFF" w:rsidRDefault="00364886">
            <w:pPr>
              <w:numPr>
                <w:ilvl w:val="0"/>
                <w:numId w:val="3"/>
              </w:numPr>
              <w:tabs>
                <w:tab w:val="left" w:pos="176"/>
              </w:tabs>
              <w:ind w:left="176" w:hanging="142"/>
              <w:rPr>
                <w:sz w:val="20"/>
                <w:szCs w:val="20"/>
              </w:rPr>
            </w:pPr>
            <w:r>
              <w:rPr>
                <w:sz w:val="20"/>
                <w:szCs w:val="20"/>
              </w:rPr>
              <w:t xml:space="preserve">To share planning and resources with other colleagues. </w:t>
            </w:r>
          </w:p>
        </w:tc>
      </w:tr>
      <w:tr w:rsidR="00647BFF">
        <w:tc>
          <w:tcPr>
            <w:tcW w:w="2518" w:type="dxa"/>
          </w:tcPr>
          <w:p w:rsidR="00647BFF" w:rsidRDefault="00364886">
            <w:pPr>
              <w:rPr>
                <w:b/>
                <w:sz w:val="20"/>
                <w:szCs w:val="20"/>
              </w:rPr>
            </w:pPr>
            <w:r>
              <w:rPr>
                <w:b/>
                <w:sz w:val="20"/>
                <w:szCs w:val="20"/>
              </w:rPr>
              <w:t>Assessment</w:t>
            </w:r>
          </w:p>
        </w:tc>
        <w:tc>
          <w:tcPr>
            <w:tcW w:w="7670" w:type="dxa"/>
          </w:tcPr>
          <w:p w:rsidR="00647BFF" w:rsidRDefault="00364886">
            <w:pPr>
              <w:numPr>
                <w:ilvl w:val="0"/>
                <w:numId w:val="3"/>
              </w:numPr>
              <w:tabs>
                <w:tab w:val="left" w:pos="176"/>
              </w:tabs>
              <w:ind w:left="176" w:hanging="142"/>
              <w:rPr>
                <w:sz w:val="20"/>
                <w:szCs w:val="20"/>
              </w:rPr>
            </w:pPr>
            <w:r>
              <w:rPr>
                <w:sz w:val="20"/>
                <w:szCs w:val="20"/>
              </w:rPr>
              <w:t xml:space="preserve">To regularly assess students’ work so they know their strengths (WWW), areas for improvement (EBI) and what they need to do to improve (DIRT). </w:t>
            </w:r>
          </w:p>
          <w:p w:rsidR="00647BFF" w:rsidRDefault="00364886">
            <w:pPr>
              <w:numPr>
                <w:ilvl w:val="0"/>
                <w:numId w:val="3"/>
              </w:numPr>
              <w:tabs>
                <w:tab w:val="left" w:pos="176"/>
              </w:tabs>
              <w:ind w:left="176" w:hanging="142"/>
              <w:rPr>
                <w:sz w:val="20"/>
                <w:szCs w:val="20"/>
              </w:rPr>
            </w:pPr>
            <w:r>
              <w:rPr>
                <w:sz w:val="20"/>
                <w:szCs w:val="20"/>
              </w:rPr>
              <w:t>To maintain appropriate records on SIMS and the department’s online system.</w:t>
            </w:r>
          </w:p>
          <w:p w:rsidR="00647BFF" w:rsidRDefault="00364886">
            <w:pPr>
              <w:numPr>
                <w:ilvl w:val="0"/>
                <w:numId w:val="3"/>
              </w:numPr>
              <w:tabs>
                <w:tab w:val="left" w:pos="176"/>
              </w:tabs>
              <w:ind w:left="176" w:hanging="142"/>
              <w:rPr>
                <w:sz w:val="20"/>
                <w:szCs w:val="20"/>
              </w:rPr>
            </w:pPr>
            <w:r>
              <w:rPr>
                <w:sz w:val="20"/>
                <w:szCs w:val="20"/>
              </w:rPr>
              <w:t>To use assessment information to inform next steps in teaching and learning.</w:t>
            </w:r>
          </w:p>
        </w:tc>
      </w:tr>
      <w:tr w:rsidR="00647BFF">
        <w:tc>
          <w:tcPr>
            <w:tcW w:w="2518" w:type="dxa"/>
          </w:tcPr>
          <w:p w:rsidR="00647BFF" w:rsidRDefault="00364886">
            <w:pPr>
              <w:rPr>
                <w:b/>
                <w:sz w:val="20"/>
                <w:szCs w:val="20"/>
              </w:rPr>
            </w:pPr>
            <w:r>
              <w:rPr>
                <w:b/>
                <w:sz w:val="20"/>
                <w:szCs w:val="20"/>
              </w:rPr>
              <w:t>Teaching and learning</w:t>
            </w:r>
          </w:p>
        </w:tc>
        <w:tc>
          <w:tcPr>
            <w:tcW w:w="7670" w:type="dxa"/>
          </w:tcPr>
          <w:p w:rsidR="00647BFF" w:rsidRDefault="00364886">
            <w:pPr>
              <w:numPr>
                <w:ilvl w:val="0"/>
                <w:numId w:val="3"/>
              </w:numPr>
              <w:tabs>
                <w:tab w:val="left" w:pos="176"/>
              </w:tabs>
              <w:ind w:left="176" w:hanging="142"/>
              <w:rPr>
                <w:sz w:val="20"/>
                <w:szCs w:val="20"/>
              </w:rPr>
            </w:pPr>
            <w:r>
              <w:rPr>
                <w:sz w:val="20"/>
                <w:szCs w:val="20"/>
              </w:rPr>
              <w:t xml:space="preserve">To consistently deliver high quality teaching and learning experiences that lead to high levels of progress, learner interest and enjoyment.  </w:t>
            </w:r>
          </w:p>
        </w:tc>
      </w:tr>
      <w:tr w:rsidR="00364886">
        <w:tc>
          <w:tcPr>
            <w:tcW w:w="2518" w:type="dxa"/>
          </w:tcPr>
          <w:p w:rsidR="00364886" w:rsidRDefault="00364886">
            <w:pPr>
              <w:rPr>
                <w:b/>
                <w:sz w:val="20"/>
                <w:szCs w:val="20"/>
              </w:rPr>
            </w:pPr>
            <w:r>
              <w:rPr>
                <w:b/>
                <w:sz w:val="20"/>
                <w:szCs w:val="20"/>
              </w:rPr>
              <w:t>Enrichment</w:t>
            </w:r>
          </w:p>
        </w:tc>
        <w:tc>
          <w:tcPr>
            <w:tcW w:w="7670" w:type="dxa"/>
          </w:tcPr>
          <w:p w:rsidR="00364886" w:rsidRDefault="00364886" w:rsidP="00364886">
            <w:pPr>
              <w:numPr>
                <w:ilvl w:val="0"/>
                <w:numId w:val="3"/>
              </w:numPr>
              <w:tabs>
                <w:tab w:val="left" w:pos="176"/>
              </w:tabs>
              <w:ind w:left="176" w:hanging="142"/>
              <w:rPr>
                <w:sz w:val="20"/>
                <w:szCs w:val="20"/>
              </w:rPr>
            </w:pPr>
            <w:r>
              <w:rPr>
                <w:sz w:val="20"/>
                <w:szCs w:val="20"/>
              </w:rPr>
              <w:t xml:space="preserve">To deliver two PE enrichment sessions a week after school to students in Key Stage 4 or deliver one enrichment session and coach a school team. </w:t>
            </w:r>
          </w:p>
        </w:tc>
      </w:tr>
      <w:tr w:rsidR="00647BFF">
        <w:tc>
          <w:tcPr>
            <w:tcW w:w="2518" w:type="dxa"/>
          </w:tcPr>
          <w:p w:rsidR="00647BFF" w:rsidRDefault="00364886">
            <w:pPr>
              <w:rPr>
                <w:b/>
                <w:sz w:val="20"/>
                <w:szCs w:val="20"/>
              </w:rPr>
            </w:pPr>
            <w:r>
              <w:rPr>
                <w:b/>
                <w:sz w:val="20"/>
                <w:szCs w:val="20"/>
              </w:rPr>
              <w:t>Communication</w:t>
            </w:r>
          </w:p>
        </w:tc>
        <w:tc>
          <w:tcPr>
            <w:tcW w:w="7670" w:type="dxa"/>
          </w:tcPr>
          <w:p w:rsidR="00647BFF" w:rsidRDefault="00364886">
            <w:pPr>
              <w:numPr>
                <w:ilvl w:val="0"/>
                <w:numId w:val="3"/>
              </w:numPr>
              <w:tabs>
                <w:tab w:val="left" w:pos="176"/>
              </w:tabs>
              <w:ind w:left="176" w:hanging="142"/>
              <w:rPr>
                <w:sz w:val="20"/>
                <w:szCs w:val="20"/>
              </w:rPr>
            </w:pPr>
            <w:r>
              <w:rPr>
                <w:sz w:val="20"/>
                <w:szCs w:val="20"/>
              </w:rPr>
              <w:t>To ensure effective communication with parents of students.</w:t>
            </w:r>
          </w:p>
        </w:tc>
      </w:tr>
      <w:tr w:rsidR="00647BFF">
        <w:tc>
          <w:tcPr>
            <w:tcW w:w="2518" w:type="dxa"/>
          </w:tcPr>
          <w:p w:rsidR="00647BFF" w:rsidRDefault="00364886">
            <w:pPr>
              <w:rPr>
                <w:b/>
                <w:sz w:val="20"/>
                <w:szCs w:val="20"/>
              </w:rPr>
            </w:pPr>
            <w:r>
              <w:rPr>
                <w:b/>
                <w:sz w:val="20"/>
                <w:szCs w:val="20"/>
              </w:rPr>
              <w:t>Marketing and liaison</w:t>
            </w:r>
          </w:p>
        </w:tc>
        <w:tc>
          <w:tcPr>
            <w:tcW w:w="7670" w:type="dxa"/>
          </w:tcPr>
          <w:p w:rsidR="00647BFF" w:rsidRDefault="00364886">
            <w:pPr>
              <w:numPr>
                <w:ilvl w:val="0"/>
                <w:numId w:val="3"/>
              </w:numPr>
              <w:tabs>
                <w:tab w:val="left" w:pos="176"/>
              </w:tabs>
              <w:ind w:left="176" w:hanging="142"/>
              <w:rPr>
                <w:sz w:val="20"/>
                <w:szCs w:val="20"/>
              </w:rPr>
            </w:pPr>
            <w:r>
              <w:rPr>
                <w:sz w:val="20"/>
                <w:szCs w:val="20"/>
              </w:rPr>
              <w:t>To contribute to marketing activities and help to promote the federation of schools.</w:t>
            </w:r>
          </w:p>
        </w:tc>
      </w:tr>
      <w:tr w:rsidR="00647BFF">
        <w:tc>
          <w:tcPr>
            <w:tcW w:w="2518" w:type="dxa"/>
          </w:tcPr>
          <w:p w:rsidR="00647BFF" w:rsidRDefault="00364886">
            <w:pPr>
              <w:rPr>
                <w:b/>
                <w:sz w:val="20"/>
                <w:szCs w:val="20"/>
              </w:rPr>
            </w:pPr>
            <w:r>
              <w:rPr>
                <w:b/>
                <w:sz w:val="20"/>
                <w:szCs w:val="20"/>
              </w:rPr>
              <w:t>Pastoral system</w:t>
            </w:r>
          </w:p>
        </w:tc>
        <w:tc>
          <w:tcPr>
            <w:tcW w:w="7670" w:type="dxa"/>
          </w:tcPr>
          <w:p w:rsidR="00647BFF" w:rsidRDefault="00364886">
            <w:pPr>
              <w:numPr>
                <w:ilvl w:val="0"/>
                <w:numId w:val="3"/>
              </w:numPr>
              <w:tabs>
                <w:tab w:val="left" w:pos="176"/>
              </w:tabs>
              <w:ind w:left="176" w:hanging="142"/>
              <w:rPr>
                <w:sz w:val="20"/>
                <w:szCs w:val="20"/>
              </w:rPr>
            </w:pPr>
            <w:r>
              <w:rPr>
                <w:sz w:val="20"/>
                <w:szCs w:val="20"/>
              </w:rPr>
              <w:t>To register students, encourage their full attendance and their participation in all aspects of school life.</w:t>
            </w:r>
          </w:p>
          <w:p w:rsidR="00647BFF" w:rsidRDefault="00364886">
            <w:pPr>
              <w:numPr>
                <w:ilvl w:val="0"/>
                <w:numId w:val="3"/>
              </w:numPr>
              <w:tabs>
                <w:tab w:val="left" w:pos="176"/>
              </w:tabs>
              <w:ind w:left="176" w:hanging="142"/>
              <w:rPr>
                <w:sz w:val="20"/>
                <w:szCs w:val="20"/>
              </w:rPr>
            </w:pPr>
            <w:r>
              <w:rPr>
                <w:sz w:val="20"/>
                <w:szCs w:val="20"/>
              </w:rPr>
              <w:t>To evaluate and monitor the progress of students and keep up-to-date student records as required.</w:t>
            </w:r>
          </w:p>
          <w:p w:rsidR="00647BFF" w:rsidRDefault="00364886">
            <w:pPr>
              <w:numPr>
                <w:ilvl w:val="0"/>
                <w:numId w:val="3"/>
              </w:numPr>
              <w:tabs>
                <w:tab w:val="left" w:pos="176"/>
              </w:tabs>
              <w:ind w:left="176" w:hanging="142"/>
              <w:rPr>
                <w:sz w:val="20"/>
                <w:szCs w:val="20"/>
              </w:rPr>
            </w:pPr>
            <w:r>
              <w:rPr>
                <w:sz w:val="20"/>
                <w:szCs w:val="20"/>
              </w:rPr>
              <w:t>To alert the appropriate staff to problems experienced by students and to make recommendations as to how these may be resolved.</w:t>
            </w:r>
          </w:p>
          <w:p w:rsidR="00647BFF" w:rsidRDefault="00364886">
            <w:pPr>
              <w:numPr>
                <w:ilvl w:val="0"/>
                <w:numId w:val="3"/>
              </w:numPr>
              <w:tabs>
                <w:tab w:val="left" w:pos="176"/>
              </w:tabs>
              <w:ind w:left="176" w:hanging="142"/>
              <w:rPr>
                <w:sz w:val="20"/>
                <w:szCs w:val="20"/>
              </w:rPr>
            </w:pPr>
            <w:r>
              <w:rPr>
                <w:sz w:val="20"/>
                <w:szCs w:val="20"/>
              </w:rPr>
              <w:t>To communicate with parents of students and people outside the school concerned with the welfare of individual students.</w:t>
            </w:r>
          </w:p>
        </w:tc>
      </w:tr>
      <w:tr w:rsidR="00647BFF">
        <w:tc>
          <w:tcPr>
            <w:tcW w:w="2518" w:type="dxa"/>
          </w:tcPr>
          <w:p w:rsidR="00647BFF" w:rsidRDefault="00364886">
            <w:pPr>
              <w:rPr>
                <w:b/>
                <w:sz w:val="20"/>
                <w:szCs w:val="20"/>
              </w:rPr>
            </w:pPr>
            <w:r>
              <w:rPr>
                <w:b/>
                <w:sz w:val="20"/>
                <w:szCs w:val="20"/>
              </w:rPr>
              <w:t>Safeguarding</w:t>
            </w:r>
          </w:p>
        </w:tc>
        <w:tc>
          <w:tcPr>
            <w:tcW w:w="7670" w:type="dxa"/>
          </w:tcPr>
          <w:p w:rsidR="00647BFF" w:rsidRDefault="00364886">
            <w:pPr>
              <w:numPr>
                <w:ilvl w:val="0"/>
                <w:numId w:val="3"/>
              </w:numPr>
              <w:tabs>
                <w:tab w:val="left" w:pos="176"/>
              </w:tabs>
              <w:ind w:left="176" w:hanging="142"/>
              <w:rPr>
                <w:sz w:val="20"/>
                <w:szCs w:val="20"/>
              </w:rPr>
            </w:pPr>
            <w:r>
              <w:rPr>
                <w:sz w:val="20"/>
                <w:szCs w:val="20"/>
              </w:rPr>
              <w:t>To promote and safeguard the welfare of children and young persons you are responsible for or come into contact with.</w:t>
            </w:r>
          </w:p>
          <w:p w:rsidR="00647BFF" w:rsidRDefault="00364886">
            <w:pPr>
              <w:numPr>
                <w:ilvl w:val="0"/>
                <w:numId w:val="3"/>
              </w:numPr>
              <w:tabs>
                <w:tab w:val="left" w:pos="176"/>
              </w:tabs>
              <w:ind w:left="176" w:hanging="142"/>
              <w:rPr>
                <w:sz w:val="20"/>
                <w:szCs w:val="20"/>
              </w:rPr>
            </w:pPr>
            <w:r>
              <w:rPr>
                <w:sz w:val="20"/>
                <w:szCs w:val="20"/>
              </w:rPr>
              <w:t>To be aware of and comply with policies and procedures relating to child protection, health, safety and security, confidentiality and data protection, reporting all concerns to an appropriate person.</w:t>
            </w:r>
          </w:p>
          <w:p w:rsidR="00647BFF" w:rsidRDefault="00364886">
            <w:pPr>
              <w:numPr>
                <w:ilvl w:val="0"/>
                <w:numId w:val="3"/>
              </w:numPr>
              <w:tabs>
                <w:tab w:val="left" w:pos="176"/>
              </w:tabs>
              <w:ind w:left="176" w:hanging="142"/>
              <w:rPr>
                <w:sz w:val="20"/>
                <w:szCs w:val="20"/>
              </w:rPr>
            </w:pPr>
            <w:r>
              <w:rPr>
                <w:sz w:val="20"/>
                <w:szCs w:val="20"/>
              </w:rPr>
              <w:t>To be aware of, support and ensure equal opportunities for all.</w:t>
            </w:r>
          </w:p>
          <w:p w:rsidR="00647BFF" w:rsidRDefault="00364886">
            <w:pPr>
              <w:numPr>
                <w:ilvl w:val="0"/>
                <w:numId w:val="3"/>
              </w:numPr>
              <w:tabs>
                <w:tab w:val="left" w:pos="176"/>
              </w:tabs>
              <w:ind w:left="176" w:hanging="142"/>
              <w:rPr>
                <w:sz w:val="20"/>
                <w:szCs w:val="20"/>
              </w:rPr>
            </w:pPr>
            <w:r>
              <w:rPr>
                <w:sz w:val="20"/>
                <w:szCs w:val="20"/>
              </w:rPr>
              <w:t>To contribute to the overall ethos, work and aims of the school</w:t>
            </w:r>
          </w:p>
        </w:tc>
      </w:tr>
      <w:tr w:rsidR="00647BFF">
        <w:tc>
          <w:tcPr>
            <w:tcW w:w="2518" w:type="dxa"/>
          </w:tcPr>
          <w:p w:rsidR="00647BFF" w:rsidRDefault="00364886">
            <w:pPr>
              <w:rPr>
                <w:b/>
                <w:sz w:val="20"/>
                <w:szCs w:val="20"/>
              </w:rPr>
            </w:pPr>
            <w:r>
              <w:rPr>
                <w:b/>
                <w:sz w:val="20"/>
                <w:szCs w:val="20"/>
              </w:rPr>
              <w:t>Additional duties</w:t>
            </w:r>
          </w:p>
        </w:tc>
        <w:tc>
          <w:tcPr>
            <w:tcW w:w="7670" w:type="dxa"/>
          </w:tcPr>
          <w:p w:rsidR="00647BFF" w:rsidRDefault="00364886">
            <w:pPr>
              <w:numPr>
                <w:ilvl w:val="0"/>
                <w:numId w:val="3"/>
              </w:numPr>
              <w:tabs>
                <w:tab w:val="left" w:pos="176"/>
              </w:tabs>
              <w:ind w:left="176" w:hanging="142"/>
              <w:rPr>
                <w:sz w:val="20"/>
                <w:szCs w:val="20"/>
              </w:rPr>
            </w:pPr>
            <w:r>
              <w:rPr>
                <w:sz w:val="20"/>
                <w:szCs w:val="20"/>
              </w:rPr>
              <w:t>To play a full part in the life of the federated school community, to support its vision, mission and ethos and to encourage staff and students to follow this example.</w:t>
            </w:r>
          </w:p>
          <w:p w:rsidR="00647BFF" w:rsidRDefault="00364886">
            <w:pPr>
              <w:numPr>
                <w:ilvl w:val="0"/>
                <w:numId w:val="3"/>
              </w:numPr>
              <w:tabs>
                <w:tab w:val="left" w:pos="176"/>
              </w:tabs>
              <w:ind w:left="176" w:hanging="142"/>
              <w:rPr>
                <w:sz w:val="20"/>
                <w:szCs w:val="20"/>
              </w:rPr>
            </w:pPr>
            <w:r>
              <w:rPr>
                <w:sz w:val="20"/>
                <w:szCs w:val="20"/>
              </w:rPr>
              <w:t>To undertake any other duty as specified in the STRB not mentioned above.</w:t>
            </w:r>
          </w:p>
          <w:p w:rsidR="00647BFF" w:rsidRDefault="00364886">
            <w:pPr>
              <w:numPr>
                <w:ilvl w:val="0"/>
                <w:numId w:val="3"/>
              </w:numPr>
              <w:tabs>
                <w:tab w:val="left" w:pos="176"/>
              </w:tabs>
              <w:ind w:left="176" w:hanging="142"/>
              <w:rPr>
                <w:sz w:val="20"/>
                <w:szCs w:val="20"/>
              </w:rPr>
            </w:pPr>
            <w:r>
              <w:rPr>
                <w:sz w:val="20"/>
                <w:szCs w:val="20"/>
              </w:rPr>
              <w:t>Every effort has been made to explain the main duties and responsibilities of the post, each individual task undertaken may not be identified.</w:t>
            </w:r>
          </w:p>
        </w:tc>
      </w:tr>
      <w:tr w:rsidR="00647BFF">
        <w:tc>
          <w:tcPr>
            <w:tcW w:w="10188" w:type="dxa"/>
            <w:gridSpan w:val="2"/>
          </w:tcPr>
          <w:p w:rsidR="00647BFF" w:rsidRDefault="00364886">
            <w:pPr>
              <w:tabs>
                <w:tab w:val="left" w:pos="-3686"/>
              </w:tabs>
              <w:rPr>
                <w:sz w:val="20"/>
                <w:szCs w:val="20"/>
              </w:rPr>
            </w:pPr>
            <w:r>
              <w:rPr>
                <w:sz w:val="20"/>
                <w:szCs w:val="20"/>
              </w:rPr>
              <w:t>This job description is current at the date shown below, but in consultation with you, may be changed by the Executive Headteacher to reflect changes to job or school priorities, commensurate with the grade and job title.</w:t>
            </w:r>
          </w:p>
        </w:tc>
      </w:tr>
    </w:tbl>
    <w:p w:rsidR="00647BFF" w:rsidRDefault="00647BFF">
      <w:pPr>
        <w:rPr>
          <w:b/>
          <w:sz w:val="20"/>
          <w:szCs w:val="20"/>
        </w:rPr>
      </w:pPr>
    </w:p>
    <w:p w:rsidR="00647BFF" w:rsidRDefault="00364886">
      <w:pPr>
        <w:rPr>
          <w:b/>
          <w:sz w:val="20"/>
          <w:szCs w:val="20"/>
        </w:rPr>
      </w:pPr>
      <w:r>
        <w:rPr>
          <w:b/>
          <w:sz w:val="20"/>
          <w:szCs w:val="20"/>
        </w:rPr>
        <w:t>Date:  ______________________________</w:t>
      </w:r>
      <w:r>
        <w:rPr>
          <w:b/>
          <w:sz w:val="20"/>
          <w:szCs w:val="20"/>
        </w:rPr>
        <w:tab/>
        <w:t>Signed:</w:t>
      </w:r>
      <w:r>
        <w:rPr>
          <w:b/>
          <w:sz w:val="20"/>
          <w:szCs w:val="20"/>
        </w:rPr>
        <w:tab/>
        <w:t>________________________________</w:t>
      </w:r>
    </w:p>
    <w:p w:rsidR="00647BFF" w:rsidRDefault="00647BFF">
      <w:pPr>
        <w:rPr>
          <w:b/>
          <w:sz w:val="20"/>
          <w:szCs w:val="20"/>
        </w:rPr>
      </w:pPr>
    </w:p>
    <w:p w:rsidR="00647BFF" w:rsidRDefault="00364886">
      <w:pPr>
        <w:rPr>
          <w:b/>
          <w:sz w:val="20"/>
          <w:szCs w:val="20"/>
        </w:rPr>
      </w:pPr>
      <w:r>
        <w:rPr>
          <w:b/>
          <w:sz w:val="20"/>
          <w:szCs w:val="20"/>
        </w:rPr>
        <w:t xml:space="preserve">Name: </w:t>
      </w:r>
      <w:r>
        <w:rPr>
          <w:b/>
          <w:sz w:val="20"/>
          <w:szCs w:val="20"/>
        </w:rPr>
        <w:tab/>
        <w:t>_______________________________</w:t>
      </w:r>
      <w:r>
        <w:rPr>
          <w:b/>
          <w:sz w:val="20"/>
          <w:szCs w:val="20"/>
        </w:rPr>
        <w:tab/>
        <w:t>Line Manager: ________________________________</w:t>
      </w:r>
    </w:p>
    <w:sectPr w:rsidR="00647BFF">
      <w:pgSz w:w="12240" w:h="15840"/>
      <w:pgMar w:top="964"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FF"/>
    <w:rsid w:val="000B74EB"/>
    <w:rsid w:val="00364886"/>
    <w:rsid w:val="00647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BF60AF1B</Template>
  <TotalTime>0</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CODSALL COMM UNITY HIGH SCHOOL</vt:lpstr>
    </vt:vector>
  </TitlesOfParts>
  <Company>Staffordshire County Council</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CODSALL COMM UNITY HIGH SCHOOL</dc:title>
  <dc:creator>Lanuser3</dc:creator>
  <cp:lastModifiedBy>admin</cp:lastModifiedBy>
  <cp:revision>2</cp:revision>
  <cp:lastPrinted>2005-10-12T13:59:00Z</cp:lastPrinted>
  <dcterms:created xsi:type="dcterms:W3CDTF">2018-01-31T08:12:00Z</dcterms:created>
  <dcterms:modified xsi:type="dcterms:W3CDTF">2018-01-31T08:12:00Z</dcterms:modified>
</cp:coreProperties>
</file>