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4A0" w:firstRow="1" w:lastRow="0" w:firstColumn="1" w:lastColumn="0" w:noHBand="0" w:noVBand="1"/>
      </w:tblPr>
      <w:tblGrid>
        <w:gridCol w:w="4728"/>
        <w:gridCol w:w="5478"/>
      </w:tblGrid>
      <w:tr w:rsidR="00917195" w:rsidRPr="001F50CA" w:rsidTr="00703C5D">
        <w:trPr>
          <w:trHeight w:val="2119"/>
        </w:trPr>
        <w:tc>
          <w:tcPr>
            <w:tcW w:w="4728" w:type="dxa"/>
          </w:tcPr>
          <w:p w:rsidR="00917195" w:rsidRPr="001F50CA"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rsidR="00323B2E" w:rsidRDefault="00323B2E" w:rsidP="00917195">
            <w:pPr>
              <w:pStyle w:val="Heading1"/>
              <w:tabs>
                <w:tab w:val="left" w:pos="-426"/>
                <w:tab w:val="left" w:pos="3119"/>
                <w:tab w:val="left" w:pos="3544"/>
                <w:tab w:val="left" w:pos="6521"/>
                <w:tab w:val="left" w:pos="7230"/>
              </w:tabs>
              <w:ind w:left="-108"/>
              <w:rPr>
                <w:rFonts w:ascii="Arial" w:hAnsi="Arial" w:cs="Arial"/>
                <w:sz w:val="22"/>
                <w:szCs w:val="22"/>
              </w:rPr>
            </w:pPr>
            <w:r w:rsidRPr="00323B2E">
              <w:rPr>
                <w:rFonts w:ascii="Arial" w:hAnsi="Arial" w:cs="Arial"/>
                <w:sz w:val="22"/>
                <w:szCs w:val="22"/>
              </w:rPr>
              <w:t xml:space="preserve">Trinity Multi-Academy Trust </w:t>
            </w:r>
          </w:p>
          <w:p w:rsidR="00917195" w:rsidRPr="001F50CA"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1F50CA">
              <w:rPr>
                <w:rFonts w:ascii="Arial" w:hAnsi="Arial" w:cs="Arial"/>
                <w:sz w:val="22"/>
                <w:szCs w:val="22"/>
              </w:rPr>
              <w:t>Job Description</w:t>
            </w:r>
            <w:bookmarkStart w:id="0" w:name="_GoBack"/>
            <w:bookmarkEnd w:id="0"/>
          </w:p>
          <w:p w:rsidR="00917195" w:rsidRPr="001F50CA" w:rsidRDefault="00917195" w:rsidP="00917195">
            <w:pPr>
              <w:rPr>
                <w:rFonts w:cs="Arial"/>
                <w:szCs w:val="22"/>
              </w:rPr>
            </w:pPr>
          </w:p>
          <w:p w:rsidR="00917195" w:rsidRPr="001F50CA" w:rsidRDefault="00917195" w:rsidP="00917195">
            <w:pPr>
              <w:rPr>
                <w:rFonts w:cs="Arial"/>
                <w:szCs w:val="22"/>
              </w:rPr>
            </w:pPr>
          </w:p>
          <w:p w:rsidR="00917195" w:rsidRPr="001F50CA" w:rsidRDefault="00917195" w:rsidP="00917195">
            <w:pPr>
              <w:tabs>
                <w:tab w:val="left" w:pos="-426"/>
              </w:tabs>
              <w:ind w:hanging="426"/>
              <w:rPr>
                <w:rFonts w:cs="Arial"/>
                <w:szCs w:val="22"/>
              </w:rPr>
            </w:pPr>
          </w:p>
        </w:tc>
        <w:tc>
          <w:tcPr>
            <w:tcW w:w="5478" w:type="dxa"/>
          </w:tcPr>
          <w:p w:rsidR="00917195" w:rsidRPr="001F50CA" w:rsidRDefault="00323B2E" w:rsidP="00917195">
            <w:pPr>
              <w:pStyle w:val="Heading1"/>
              <w:tabs>
                <w:tab w:val="left" w:pos="0"/>
                <w:tab w:val="left" w:pos="3119"/>
                <w:tab w:val="left" w:pos="3544"/>
                <w:tab w:val="left" w:pos="6521"/>
                <w:tab w:val="left" w:pos="7230"/>
              </w:tabs>
              <w:jc w:val="right"/>
              <w:rPr>
                <w:rFonts w:ascii="Arial" w:hAnsi="Arial" w:cs="Arial"/>
                <w:sz w:val="22"/>
                <w:szCs w:val="22"/>
              </w:rPr>
            </w:pPr>
            <w:r>
              <w:rPr>
                <w:noProof/>
              </w:rPr>
              <w:drawing>
                <wp:anchor distT="0" distB="0" distL="114300" distR="114300" simplePos="0" relativeHeight="251659264" behindDoc="1" locked="0" layoutInCell="1" allowOverlap="1" wp14:anchorId="667764E1" wp14:editId="0D65EF79">
                  <wp:simplePos x="0" y="0"/>
                  <wp:positionH relativeFrom="column">
                    <wp:posOffset>981075</wp:posOffset>
                  </wp:positionH>
                  <wp:positionV relativeFrom="paragraph">
                    <wp:posOffset>55880</wp:posOffset>
                  </wp:positionV>
                  <wp:extent cx="2600325" cy="502920"/>
                  <wp:effectExtent l="0" t="0" r="9525" b="0"/>
                  <wp:wrapTight wrapText="bothSides">
                    <wp:wrapPolygon edited="0">
                      <wp:start x="0" y="0"/>
                      <wp:lineTo x="0" y="20455"/>
                      <wp:lineTo x="21521" y="20455"/>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325" cy="502920"/>
                          </a:xfrm>
                          <a:prstGeom prst="rect">
                            <a:avLst/>
                          </a:prstGeom>
                        </pic:spPr>
                      </pic:pic>
                    </a:graphicData>
                  </a:graphic>
                  <wp14:sizeRelH relativeFrom="page">
                    <wp14:pctWidth>0</wp14:pctWidth>
                  </wp14:sizeRelH>
                  <wp14:sizeRelV relativeFrom="page">
                    <wp14:pctHeight>0</wp14:pctHeight>
                  </wp14:sizeRelV>
                </wp:anchor>
              </w:drawing>
            </w:r>
          </w:p>
        </w:tc>
      </w:tr>
    </w:tbl>
    <w:p w:rsidR="00F50F7B" w:rsidRPr="001F50CA" w:rsidRDefault="00F50F7B" w:rsidP="001221D2">
      <w:pPr>
        <w:rPr>
          <w:rFonts w:cs="Arial"/>
          <w:b/>
          <w:szCs w:val="22"/>
        </w:rPr>
      </w:pPr>
    </w:p>
    <w:tbl>
      <w:tblPr>
        <w:tblW w:w="10206" w:type="dxa"/>
        <w:tblInd w:w="-459" w:type="dxa"/>
        <w:tblLook w:val="01E0" w:firstRow="1" w:lastRow="1" w:firstColumn="1" w:lastColumn="1" w:noHBand="0" w:noVBand="0"/>
      </w:tblPr>
      <w:tblGrid>
        <w:gridCol w:w="3158"/>
        <w:gridCol w:w="7264"/>
      </w:tblGrid>
      <w:tr w:rsidR="00D05560" w:rsidRPr="001F50CA" w:rsidTr="00703C5D">
        <w:tc>
          <w:tcPr>
            <w:tcW w:w="2586" w:type="dxa"/>
          </w:tcPr>
          <w:p w:rsidR="00D05560" w:rsidRPr="001F50CA" w:rsidRDefault="00D05560">
            <w:pPr>
              <w:rPr>
                <w:rFonts w:cs="Arial"/>
                <w:b/>
                <w:szCs w:val="22"/>
              </w:rPr>
            </w:pPr>
            <w:r w:rsidRPr="001F50CA">
              <w:rPr>
                <w:rFonts w:cs="Arial"/>
                <w:b/>
                <w:szCs w:val="22"/>
              </w:rPr>
              <w:t>Post Title:</w:t>
            </w:r>
          </w:p>
        </w:tc>
        <w:tc>
          <w:tcPr>
            <w:tcW w:w="7620" w:type="dxa"/>
          </w:tcPr>
          <w:p w:rsidR="00D05560" w:rsidRPr="001F50CA" w:rsidRDefault="00FD1C39" w:rsidP="00EB4C10">
            <w:pPr>
              <w:jc w:val="both"/>
              <w:rPr>
                <w:rFonts w:cs="Arial"/>
                <w:szCs w:val="22"/>
              </w:rPr>
            </w:pPr>
            <w:r w:rsidRPr="001F50CA">
              <w:rPr>
                <w:rFonts w:cs="Arial"/>
                <w:szCs w:val="22"/>
              </w:rPr>
              <w:t>Teacher</w:t>
            </w:r>
          </w:p>
        </w:tc>
      </w:tr>
      <w:tr w:rsidR="00D05560" w:rsidRPr="001F50CA" w:rsidTr="00703C5D">
        <w:tc>
          <w:tcPr>
            <w:tcW w:w="2586" w:type="dxa"/>
          </w:tcPr>
          <w:p w:rsidR="00D05560" w:rsidRPr="001F50CA" w:rsidRDefault="00D05560">
            <w:pPr>
              <w:rPr>
                <w:rFonts w:cs="Arial"/>
                <w:b/>
                <w:szCs w:val="22"/>
              </w:rPr>
            </w:pPr>
          </w:p>
        </w:tc>
        <w:tc>
          <w:tcPr>
            <w:tcW w:w="7620" w:type="dxa"/>
          </w:tcPr>
          <w:p w:rsidR="00D05560" w:rsidRPr="001F50CA" w:rsidRDefault="00D05560">
            <w:pPr>
              <w:jc w:val="both"/>
              <w:rPr>
                <w:rFonts w:cs="Arial"/>
                <w:szCs w:val="22"/>
              </w:rPr>
            </w:pPr>
          </w:p>
        </w:tc>
      </w:tr>
      <w:tr w:rsidR="00D05560" w:rsidRPr="001F50CA" w:rsidTr="00703C5D">
        <w:tc>
          <w:tcPr>
            <w:tcW w:w="2586" w:type="dxa"/>
          </w:tcPr>
          <w:p w:rsidR="00D05560" w:rsidRPr="001F50CA" w:rsidRDefault="00D05560">
            <w:pPr>
              <w:rPr>
                <w:rFonts w:cs="Arial"/>
                <w:b/>
                <w:szCs w:val="22"/>
              </w:rPr>
            </w:pPr>
            <w:r w:rsidRPr="001F50CA">
              <w:rPr>
                <w:rFonts w:cs="Arial"/>
                <w:b/>
                <w:szCs w:val="22"/>
              </w:rPr>
              <w:t>Salary:</w:t>
            </w:r>
          </w:p>
        </w:tc>
        <w:tc>
          <w:tcPr>
            <w:tcW w:w="7620" w:type="dxa"/>
            <w:vMerge w:val="restart"/>
          </w:tcPr>
          <w:p w:rsidR="00D05560" w:rsidRPr="001F50CA" w:rsidRDefault="00FD1C39">
            <w:pPr>
              <w:jc w:val="both"/>
              <w:rPr>
                <w:rFonts w:cs="Arial"/>
                <w:szCs w:val="22"/>
              </w:rPr>
            </w:pPr>
            <w:r w:rsidRPr="001F50CA">
              <w:rPr>
                <w:rFonts w:cs="Arial"/>
                <w:szCs w:val="22"/>
              </w:rPr>
              <w:t>M</w:t>
            </w:r>
            <w:r w:rsidR="0036508C">
              <w:rPr>
                <w:rFonts w:cs="Arial"/>
                <w:szCs w:val="22"/>
              </w:rPr>
              <w:t>PR/UPR</w:t>
            </w:r>
          </w:p>
          <w:p w:rsidR="00D05560" w:rsidRPr="001F50CA" w:rsidRDefault="00D05560">
            <w:pPr>
              <w:jc w:val="both"/>
              <w:rPr>
                <w:rFonts w:cs="Arial"/>
                <w:szCs w:val="22"/>
              </w:rPr>
            </w:pPr>
          </w:p>
        </w:tc>
      </w:tr>
      <w:tr w:rsidR="00D05560" w:rsidRPr="001F50CA" w:rsidTr="00703C5D">
        <w:tc>
          <w:tcPr>
            <w:tcW w:w="2586" w:type="dxa"/>
          </w:tcPr>
          <w:p w:rsidR="00D05560" w:rsidRPr="001F50CA" w:rsidRDefault="00D05560">
            <w:pPr>
              <w:rPr>
                <w:rFonts w:cs="Arial"/>
                <w:b/>
                <w:szCs w:val="22"/>
              </w:rPr>
            </w:pPr>
          </w:p>
        </w:tc>
        <w:tc>
          <w:tcPr>
            <w:tcW w:w="7620" w:type="dxa"/>
            <w:vMerge/>
          </w:tcPr>
          <w:p w:rsidR="00D05560" w:rsidRPr="001F50CA" w:rsidRDefault="00D05560" w:rsidP="00F66984">
            <w:pPr>
              <w:jc w:val="right"/>
              <w:rPr>
                <w:rFonts w:cs="Arial"/>
                <w:szCs w:val="22"/>
              </w:rPr>
            </w:pPr>
          </w:p>
        </w:tc>
      </w:tr>
      <w:tr w:rsidR="00D05560" w:rsidRPr="001F50CA" w:rsidTr="00703C5D">
        <w:tc>
          <w:tcPr>
            <w:tcW w:w="2586" w:type="dxa"/>
          </w:tcPr>
          <w:p w:rsidR="00D05560" w:rsidRPr="001F50CA" w:rsidRDefault="00D05560">
            <w:pPr>
              <w:rPr>
                <w:rFonts w:cs="Arial"/>
                <w:b/>
                <w:szCs w:val="22"/>
              </w:rPr>
            </w:pPr>
            <w:r w:rsidRPr="001F50CA">
              <w:rPr>
                <w:rFonts w:cs="Arial"/>
                <w:b/>
                <w:szCs w:val="22"/>
              </w:rPr>
              <w:t>Core Purpose:</w:t>
            </w:r>
          </w:p>
        </w:tc>
        <w:tc>
          <w:tcPr>
            <w:tcW w:w="7620" w:type="dxa"/>
          </w:tcPr>
          <w:p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rsidR="00FD1C39" w:rsidRPr="001F50CA" w:rsidRDefault="00FD1C39" w:rsidP="00FD1C39">
            <w:pPr>
              <w:ind w:left="360"/>
              <w:jc w:val="both"/>
              <w:rPr>
                <w:rFonts w:cs="Arial"/>
                <w:i/>
                <w:szCs w:val="22"/>
              </w:rPr>
            </w:pPr>
          </w:p>
          <w:p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progress</w:t>
            </w:r>
            <w:r w:rsidR="0062073B">
              <w:rPr>
                <w:rFonts w:cs="Arial"/>
                <w:i/>
                <w:szCs w:val="22"/>
              </w:rPr>
              <w:t>, and developing students as a teacher and tutor</w:t>
            </w:r>
            <w:r w:rsidRPr="001F50CA">
              <w:rPr>
                <w:rFonts w:cs="Arial"/>
                <w:i/>
                <w:szCs w:val="22"/>
              </w:rPr>
              <w:t>.</w:t>
            </w:r>
          </w:p>
          <w:p w:rsidR="00FD1C39" w:rsidRPr="001F50CA" w:rsidRDefault="00FD1C39" w:rsidP="00FD1C39">
            <w:pPr>
              <w:jc w:val="both"/>
              <w:rPr>
                <w:rFonts w:cs="Arial"/>
                <w:i/>
                <w:szCs w:val="22"/>
              </w:rPr>
            </w:pPr>
          </w:p>
          <w:p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rsidR="0062073B" w:rsidRDefault="0062073B" w:rsidP="0062073B">
            <w:pPr>
              <w:pStyle w:val="ListParagraph"/>
              <w:rPr>
                <w:rFonts w:cs="Arial"/>
                <w:i/>
                <w:szCs w:val="22"/>
              </w:rPr>
            </w:pPr>
          </w:p>
          <w:p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rsidR="00D05560" w:rsidRPr="001F50CA" w:rsidRDefault="00D05560" w:rsidP="005C0590">
            <w:pPr>
              <w:jc w:val="both"/>
              <w:rPr>
                <w:rFonts w:cs="Arial"/>
                <w:szCs w:val="22"/>
              </w:rPr>
            </w:pPr>
          </w:p>
        </w:tc>
      </w:tr>
      <w:tr w:rsidR="00D05560" w:rsidRPr="001F50CA" w:rsidTr="00703C5D">
        <w:tc>
          <w:tcPr>
            <w:tcW w:w="2586" w:type="dxa"/>
          </w:tcPr>
          <w:p w:rsidR="00D05560" w:rsidRPr="001F50CA" w:rsidRDefault="00D05560">
            <w:pPr>
              <w:rPr>
                <w:rFonts w:cs="Arial"/>
                <w:b/>
                <w:szCs w:val="22"/>
              </w:rPr>
            </w:pPr>
            <w:r w:rsidRPr="001F50CA">
              <w:rPr>
                <w:rFonts w:cs="Arial"/>
                <w:b/>
                <w:szCs w:val="22"/>
              </w:rPr>
              <w:t>Reporting to</w:t>
            </w:r>
          </w:p>
        </w:tc>
        <w:tc>
          <w:tcPr>
            <w:tcW w:w="7620" w:type="dxa"/>
          </w:tcPr>
          <w:p w:rsidR="00D05560" w:rsidRPr="001F50CA" w:rsidRDefault="0062073B" w:rsidP="00082C6D">
            <w:pPr>
              <w:jc w:val="both"/>
              <w:rPr>
                <w:rFonts w:cs="Arial"/>
                <w:szCs w:val="22"/>
              </w:rPr>
            </w:pPr>
            <w:r>
              <w:rPr>
                <w:rFonts w:cs="Arial"/>
                <w:szCs w:val="22"/>
              </w:rPr>
              <w:t>Curriculum Leader, Deputy Curriculum Leader or Lead Teacher</w:t>
            </w:r>
          </w:p>
          <w:p w:rsidR="00D05560" w:rsidRPr="001F50CA" w:rsidRDefault="00D05560" w:rsidP="00082C6D">
            <w:pPr>
              <w:jc w:val="both"/>
              <w:rPr>
                <w:rFonts w:cs="Arial"/>
                <w:szCs w:val="22"/>
              </w:rPr>
            </w:pPr>
          </w:p>
        </w:tc>
      </w:tr>
      <w:tr w:rsidR="00D05560" w:rsidRPr="001F50CA" w:rsidTr="00703C5D">
        <w:tc>
          <w:tcPr>
            <w:tcW w:w="2586" w:type="dxa"/>
          </w:tcPr>
          <w:p w:rsidR="00D05560" w:rsidRPr="001F50CA" w:rsidRDefault="00D05560">
            <w:pPr>
              <w:rPr>
                <w:rFonts w:cs="Arial"/>
                <w:b/>
                <w:szCs w:val="22"/>
              </w:rPr>
            </w:pPr>
            <w:r w:rsidRPr="001F50CA">
              <w:rPr>
                <w:rFonts w:cs="Arial"/>
                <w:b/>
                <w:szCs w:val="22"/>
              </w:rPr>
              <w:t>Liaising with</w:t>
            </w:r>
          </w:p>
        </w:tc>
        <w:tc>
          <w:tcPr>
            <w:tcW w:w="7620" w:type="dxa"/>
          </w:tcPr>
          <w:p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rsidR="009F1568" w:rsidRPr="001F50CA" w:rsidRDefault="009F1568" w:rsidP="00250CCF">
            <w:pPr>
              <w:rPr>
                <w:rFonts w:cs="Arial"/>
                <w:szCs w:val="22"/>
              </w:rPr>
            </w:pPr>
          </w:p>
        </w:tc>
      </w:tr>
      <w:tr w:rsidR="009F1568" w:rsidRPr="001F50CA" w:rsidTr="00703C5D">
        <w:tc>
          <w:tcPr>
            <w:tcW w:w="2586" w:type="dxa"/>
          </w:tcPr>
          <w:p w:rsidR="009F1568" w:rsidRPr="001F50CA" w:rsidRDefault="009F1568">
            <w:pPr>
              <w:rPr>
                <w:rFonts w:cs="Arial"/>
                <w:b/>
                <w:szCs w:val="22"/>
              </w:rPr>
            </w:pPr>
            <w:r>
              <w:rPr>
                <w:rFonts w:cs="Arial"/>
                <w:b/>
                <w:szCs w:val="22"/>
              </w:rPr>
              <w:t xml:space="preserve">Learning and Teaching </w:t>
            </w:r>
          </w:p>
        </w:tc>
        <w:tc>
          <w:tcPr>
            <w:tcW w:w="7620" w:type="dxa"/>
          </w:tcPr>
          <w:p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p>
          <w:p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p>
          <w:p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p>
          <w:p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p>
          <w:p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‘learning walks’ and other learning evaluation strategies in</w:t>
            </w:r>
            <w:r w:rsidR="00813AD8">
              <w:rPr>
                <w:rFonts w:cs="Arial"/>
                <w:szCs w:val="22"/>
              </w:rPr>
              <w:t xml:space="preserve"> accordance with academy policy</w:t>
            </w:r>
          </w:p>
          <w:p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rsidR="009F1568" w:rsidRPr="001F50CA" w:rsidRDefault="009F1568">
            <w:pPr>
              <w:jc w:val="both"/>
              <w:rPr>
                <w:rFonts w:cs="Arial"/>
                <w:szCs w:val="22"/>
              </w:rPr>
            </w:pPr>
          </w:p>
        </w:tc>
      </w:tr>
      <w:tr w:rsidR="00E70901" w:rsidRPr="001F50CA" w:rsidTr="00703C5D">
        <w:tc>
          <w:tcPr>
            <w:tcW w:w="2586" w:type="dxa"/>
          </w:tcPr>
          <w:p w:rsidR="00E70901" w:rsidRDefault="00E70901">
            <w:pPr>
              <w:rPr>
                <w:rFonts w:cs="Arial"/>
                <w:b/>
                <w:szCs w:val="22"/>
              </w:rPr>
            </w:pPr>
            <w:r>
              <w:rPr>
                <w:rFonts w:cs="Arial"/>
                <w:b/>
                <w:szCs w:val="22"/>
              </w:rPr>
              <w:t xml:space="preserve">Teaching </w:t>
            </w:r>
          </w:p>
        </w:tc>
        <w:tc>
          <w:tcPr>
            <w:tcW w:w="7620" w:type="dxa"/>
          </w:tcPr>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p>
          <w:p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that ICT, Literacy, Numeracy and cross-curricular themes </w:t>
            </w:r>
            <w:r w:rsidRPr="00E70901">
              <w:rPr>
                <w:rFonts w:ascii="Arial" w:hAnsi="Arial" w:cs="Arial"/>
                <w:szCs w:val="22"/>
              </w:rPr>
              <w:lastRenderedPageBreak/>
              <w:t>are reflected in the teaching/learning experience of students</w:t>
            </w:r>
          </w:p>
          <w:p w:rsidR="00C329C5" w:rsidRDefault="00C329C5" w:rsidP="00C329C5">
            <w:pPr>
              <w:pStyle w:val="BodyTextIndent"/>
              <w:ind w:left="360" w:firstLine="0"/>
              <w:rPr>
                <w:rFonts w:ascii="Arial" w:hAnsi="Arial" w:cs="Arial"/>
                <w:szCs w:val="22"/>
              </w:rPr>
            </w:pPr>
          </w:p>
          <w:p w:rsidR="00C329C5" w:rsidRDefault="00C329C5" w:rsidP="00C329C5">
            <w:pPr>
              <w:pStyle w:val="BodyTextIndent"/>
              <w:ind w:left="360" w:firstLine="0"/>
              <w:rPr>
                <w:rFonts w:ascii="Arial" w:hAnsi="Arial" w:cs="Arial"/>
                <w:szCs w:val="22"/>
              </w:rPr>
            </w:pP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a high quality learning experience for students which meets internal</w:t>
            </w:r>
            <w:r w:rsidR="00813AD8">
              <w:rPr>
                <w:rFonts w:ascii="Arial" w:hAnsi="Arial" w:cs="Arial"/>
                <w:szCs w:val="22"/>
              </w:rPr>
              <w:t xml:space="preserve"> and external quality standards</w:t>
            </w: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use a variety of delivery methods </w:t>
            </w:r>
            <w:proofErr w:type="gramStart"/>
            <w:r w:rsidRPr="00E70901">
              <w:rPr>
                <w:rFonts w:ascii="Arial" w:hAnsi="Arial" w:cs="Arial"/>
                <w:szCs w:val="22"/>
              </w:rPr>
              <w:t>which will stimulate learning appropriate to student needs and demands of the syllabus.</w:t>
            </w:r>
            <w:proofErr w:type="gramEnd"/>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’s procedures, and to encourage good practice with regard to punctuality, behaviour, standards of work and homework.</w:t>
            </w:r>
          </w:p>
          <w:p w:rsidR="00E70901" w:rsidRPr="009F1568" w:rsidRDefault="00E70901" w:rsidP="00E70901">
            <w:pPr>
              <w:pStyle w:val="BodyTextIndent"/>
              <w:ind w:left="360" w:firstLine="0"/>
              <w:rPr>
                <w:rFonts w:cs="Arial"/>
                <w:szCs w:val="22"/>
              </w:rPr>
            </w:pPr>
          </w:p>
        </w:tc>
      </w:tr>
      <w:tr w:rsidR="009F1568" w:rsidRPr="001F50CA" w:rsidTr="00703C5D">
        <w:tc>
          <w:tcPr>
            <w:tcW w:w="2586" w:type="dxa"/>
          </w:tcPr>
          <w:p w:rsidR="009F1568" w:rsidRPr="001F50CA" w:rsidRDefault="009F1568">
            <w:pPr>
              <w:rPr>
                <w:rFonts w:cs="Arial"/>
                <w:b/>
                <w:szCs w:val="22"/>
              </w:rPr>
            </w:pPr>
            <w:r>
              <w:rPr>
                <w:rFonts w:cs="Arial"/>
                <w:b/>
                <w:szCs w:val="22"/>
              </w:rPr>
              <w:lastRenderedPageBreak/>
              <w:t xml:space="preserve">Curriculum </w:t>
            </w:r>
          </w:p>
        </w:tc>
        <w:tc>
          <w:tcPr>
            <w:tcW w:w="7620" w:type="dxa"/>
          </w:tcPr>
          <w:p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p>
          <w:p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p>
          <w:p w:rsidR="009F1568" w:rsidRDefault="009F1568" w:rsidP="009F1568">
            <w:pPr>
              <w:numPr>
                <w:ilvl w:val="0"/>
                <w:numId w:val="6"/>
              </w:numPr>
              <w:jc w:val="both"/>
              <w:rPr>
                <w:rFonts w:cs="Arial"/>
                <w:szCs w:val="22"/>
              </w:rPr>
            </w:pPr>
            <w:r w:rsidRPr="009F1568">
              <w:rPr>
                <w:rFonts w:cs="Arial"/>
                <w:szCs w:val="22"/>
              </w:rPr>
              <w:t>To assist the CL and DCL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p>
          <w:p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rsidR="009F1568" w:rsidRPr="001F50CA" w:rsidRDefault="009F1568" w:rsidP="00C329C5">
            <w:pPr>
              <w:ind w:left="360"/>
              <w:jc w:val="both"/>
              <w:rPr>
                <w:rFonts w:cs="Arial"/>
                <w:szCs w:val="22"/>
              </w:rPr>
            </w:pPr>
          </w:p>
        </w:tc>
      </w:tr>
      <w:tr w:rsidR="00E437B9" w:rsidRPr="001F50CA" w:rsidTr="00703C5D">
        <w:tc>
          <w:tcPr>
            <w:tcW w:w="2586" w:type="dxa"/>
          </w:tcPr>
          <w:p w:rsidR="00E437B9" w:rsidRDefault="00E437B9">
            <w:pPr>
              <w:rPr>
                <w:rFonts w:cs="Arial"/>
                <w:b/>
                <w:szCs w:val="22"/>
              </w:rPr>
            </w:pPr>
            <w:r>
              <w:rPr>
                <w:rFonts w:cs="Arial"/>
                <w:b/>
                <w:szCs w:val="22"/>
              </w:rPr>
              <w:t xml:space="preserve">Quality Assurance </w:t>
            </w:r>
          </w:p>
        </w:tc>
        <w:tc>
          <w:tcPr>
            <w:tcW w:w="7620" w:type="dxa"/>
          </w:tcPr>
          <w:p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p>
          <w:p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seek/implement modification</w:t>
            </w:r>
            <w:r w:rsidR="00813AD8">
              <w:rPr>
                <w:rFonts w:ascii="Arial" w:hAnsi="Arial" w:cs="Arial"/>
                <w:szCs w:val="22"/>
              </w:rPr>
              <w:t xml:space="preserve"> and improvement where required</w:t>
            </w:r>
          </w:p>
          <w:p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time to time methods of </w:t>
            </w:r>
            <w:r w:rsidR="00813AD8">
              <w:rPr>
                <w:rFonts w:ascii="Arial" w:hAnsi="Arial" w:cs="Arial"/>
                <w:szCs w:val="22"/>
              </w:rPr>
              <w:t>teaching and programmes of work</w:t>
            </w:r>
          </w:p>
          <w:p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rsidR="00E437B9" w:rsidRPr="003814E2" w:rsidRDefault="00E437B9" w:rsidP="00E437B9">
            <w:pPr>
              <w:pStyle w:val="BodyTextIndent"/>
              <w:ind w:left="360" w:firstLine="0"/>
              <w:rPr>
                <w:rFonts w:ascii="Tahoma" w:hAnsi="Tahoma" w:cs="Tahoma"/>
                <w:sz w:val="18"/>
                <w:szCs w:val="18"/>
              </w:rPr>
            </w:pPr>
          </w:p>
        </w:tc>
      </w:tr>
      <w:tr w:rsidR="00D05560" w:rsidRPr="001F50CA" w:rsidTr="00703C5D">
        <w:tc>
          <w:tcPr>
            <w:tcW w:w="2586" w:type="dxa"/>
          </w:tcPr>
          <w:p w:rsidR="00D05560" w:rsidRPr="001F50CA" w:rsidRDefault="00E437B9">
            <w:pPr>
              <w:rPr>
                <w:rFonts w:cs="Arial"/>
                <w:b/>
                <w:szCs w:val="22"/>
              </w:rPr>
            </w:pPr>
            <w:r>
              <w:rPr>
                <w:rFonts w:cs="Arial"/>
                <w:b/>
                <w:szCs w:val="22"/>
              </w:rPr>
              <w:t xml:space="preserve">Assessment </w:t>
            </w:r>
          </w:p>
        </w:tc>
        <w:tc>
          <w:tcPr>
            <w:tcW w:w="7620" w:type="dxa"/>
          </w:tcPr>
          <w:p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p>
          <w:p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p>
          <w:p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p>
          <w:p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p>
          <w:p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p>
          <w:p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p>
          <w:p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rsidR="00D05560" w:rsidRPr="001F50CA" w:rsidRDefault="00D05560" w:rsidP="00E437B9">
            <w:pPr>
              <w:pStyle w:val="BodyTextIndent"/>
              <w:ind w:left="360" w:firstLine="0"/>
              <w:rPr>
                <w:rFonts w:cs="Arial"/>
                <w:szCs w:val="22"/>
              </w:rPr>
            </w:pPr>
          </w:p>
        </w:tc>
      </w:tr>
      <w:tr w:rsidR="009F1568" w:rsidRPr="001F50CA" w:rsidTr="00703C5D">
        <w:tc>
          <w:tcPr>
            <w:tcW w:w="2586" w:type="dxa"/>
          </w:tcPr>
          <w:p w:rsidR="009F1568" w:rsidRPr="001F50CA" w:rsidRDefault="00E437B9">
            <w:pPr>
              <w:rPr>
                <w:rFonts w:cs="Arial"/>
                <w:b/>
                <w:szCs w:val="22"/>
              </w:rPr>
            </w:pPr>
            <w:r>
              <w:rPr>
                <w:rFonts w:cs="Arial"/>
                <w:b/>
                <w:szCs w:val="22"/>
              </w:rPr>
              <w:t>Personal Development</w:t>
            </w:r>
          </w:p>
        </w:tc>
        <w:tc>
          <w:tcPr>
            <w:tcW w:w="7620" w:type="dxa"/>
          </w:tcPr>
          <w:p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p>
          <w:p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p>
          <w:p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p>
          <w:p w:rsidR="009513D6" w:rsidRPr="009513D6" w:rsidRDefault="009513D6" w:rsidP="009513D6">
            <w:pPr>
              <w:numPr>
                <w:ilvl w:val="0"/>
                <w:numId w:val="15"/>
              </w:numPr>
              <w:rPr>
                <w:rFonts w:cs="Arial"/>
                <w:szCs w:val="22"/>
              </w:rPr>
            </w:pPr>
            <w:r w:rsidRPr="009513D6">
              <w:rPr>
                <w:rFonts w:cs="Arial"/>
                <w:szCs w:val="22"/>
              </w:rPr>
              <w:t>To continue personal development in the relevant areas including subject</w:t>
            </w:r>
            <w:r w:rsidR="00813AD8">
              <w:rPr>
                <w:rFonts w:cs="Arial"/>
                <w:szCs w:val="22"/>
              </w:rPr>
              <w:t xml:space="preserve"> knowledge and teaching methods</w:t>
            </w:r>
          </w:p>
          <w:p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 xml:space="preserve">team and contribute </w:t>
            </w:r>
            <w:r w:rsidRPr="009513D6">
              <w:rPr>
                <w:rFonts w:cs="Arial"/>
                <w:szCs w:val="22"/>
              </w:rPr>
              <w:lastRenderedPageBreak/>
              <w:t>positively to effective worki</w:t>
            </w:r>
            <w:r w:rsidR="00813AD8">
              <w:rPr>
                <w:rFonts w:cs="Arial"/>
                <w:szCs w:val="22"/>
              </w:rPr>
              <w:t>ng relations within the academy</w:t>
            </w:r>
          </w:p>
          <w:p w:rsidR="00A61222" w:rsidRPr="00A61222" w:rsidRDefault="00A61222" w:rsidP="009513D6">
            <w:pPr>
              <w:numPr>
                <w:ilvl w:val="0"/>
                <w:numId w:val="15"/>
              </w:numPr>
              <w:jc w:val="both"/>
              <w:rPr>
                <w:rFonts w:cs="Arial"/>
                <w:szCs w:val="22"/>
              </w:rPr>
            </w:pPr>
            <w:r w:rsidRPr="00A61222">
              <w:rPr>
                <w:rFonts w:cs="Arial"/>
                <w:szCs w:val="22"/>
              </w:rPr>
              <w:t>To participate in the interview process for teaching posts when required and to support the induction processes for new staff within the team.</w:t>
            </w:r>
          </w:p>
          <w:p w:rsidR="009F1568" w:rsidRPr="001F50CA" w:rsidRDefault="009F1568">
            <w:pPr>
              <w:jc w:val="both"/>
              <w:rPr>
                <w:rFonts w:cs="Arial"/>
                <w:szCs w:val="22"/>
              </w:rPr>
            </w:pPr>
          </w:p>
        </w:tc>
      </w:tr>
      <w:tr w:rsidR="00675A3B" w:rsidRPr="001F50CA" w:rsidTr="00703C5D">
        <w:tc>
          <w:tcPr>
            <w:tcW w:w="2586" w:type="dxa"/>
          </w:tcPr>
          <w:p w:rsidR="00675A3B" w:rsidRPr="001F50CA" w:rsidRDefault="00675A3B" w:rsidP="002F214A">
            <w:pPr>
              <w:rPr>
                <w:rFonts w:cs="Arial"/>
                <w:b/>
                <w:szCs w:val="22"/>
              </w:rPr>
            </w:pPr>
            <w:r w:rsidRPr="001F50CA">
              <w:rPr>
                <w:rFonts w:cs="Arial"/>
                <w:b/>
                <w:szCs w:val="22"/>
              </w:rPr>
              <w:lastRenderedPageBreak/>
              <w:t>Communication</w:t>
            </w:r>
          </w:p>
        </w:tc>
        <w:tc>
          <w:tcPr>
            <w:tcW w:w="7620" w:type="dxa"/>
          </w:tcPr>
          <w:p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p>
          <w:p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p>
          <w:p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p>
          <w:p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p>
          <w:p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rsidR="00887A7E" w:rsidRPr="001F50CA" w:rsidRDefault="00887A7E" w:rsidP="00887A7E">
            <w:pPr>
              <w:jc w:val="both"/>
              <w:rPr>
                <w:rFonts w:cs="Arial"/>
                <w:szCs w:val="22"/>
              </w:rPr>
            </w:pPr>
          </w:p>
        </w:tc>
      </w:tr>
      <w:tr w:rsidR="00675A3B" w:rsidRPr="001F50CA" w:rsidTr="00703C5D">
        <w:tc>
          <w:tcPr>
            <w:tcW w:w="2586" w:type="dxa"/>
          </w:tcPr>
          <w:p w:rsidR="00675A3B" w:rsidRPr="001F50CA" w:rsidRDefault="00675A3B">
            <w:pPr>
              <w:rPr>
                <w:rFonts w:cs="Arial"/>
                <w:b/>
                <w:szCs w:val="22"/>
              </w:rPr>
            </w:pPr>
            <w:r w:rsidRPr="001F50CA">
              <w:rPr>
                <w:rFonts w:cs="Arial"/>
                <w:b/>
                <w:szCs w:val="22"/>
              </w:rPr>
              <w:t>Management of Resources</w:t>
            </w:r>
          </w:p>
        </w:tc>
        <w:tc>
          <w:tcPr>
            <w:tcW w:w="7620" w:type="dxa"/>
          </w:tcPr>
          <w:p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efficient/effe</w:t>
            </w:r>
            <w:r w:rsidR="00813AD8">
              <w:rPr>
                <w:rFonts w:cs="Arial"/>
                <w:szCs w:val="22"/>
              </w:rPr>
              <w:t>ctive use of physical resources</w:t>
            </w:r>
          </w:p>
          <w:p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p>
          <w:p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rsidR="00011140" w:rsidRPr="001F50CA" w:rsidRDefault="00011140" w:rsidP="002F5F02">
            <w:pPr>
              <w:jc w:val="both"/>
              <w:rPr>
                <w:rFonts w:cs="Arial"/>
                <w:szCs w:val="22"/>
              </w:rPr>
            </w:pPr>
          </w:p>
        </w:tc>
      </w:tr>
      <w:tr w:rsidR="00675A3B" w:rsidRPr="001F50CA" w:rsidTr="00703C5D">
        <w:tc>
          <w:tcPr>
            <w:tcW w:w="2586" w:type="dxa"/>
          </w:tcPr>
          <w:p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620" w:type="dxa"/>
          </w:tcPr>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PSHE/Citizenship and enterprise activities according to aca</w:t>
            </w:r>
            <w:r w:rsidR="00813AD8">
              <w:rPr>
                <w:rFonts w:ascii="Arial" w:hAnsi="Arial" w:cs="Arial"/>
                <w:szCs w:val="22"/>
              </w:rPr>
              <w:t>demy policy</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the Form Tutor group as a whole</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Mangers and Curriculum Leaders to ensure the implementation o</w:t>
            </w:r>
            <w:r w:rsidR="00813AD8">
              <w:rPr>
                <w:rFonts w:ascii="Arial" w:hAnsi="Arial" w:cs="Arial"/>
                <w:szCs w:val="22"/>
              </w:rPr>
              <w:t>f the academy’s Pastoral System</w:t>
            </w:r>
          </w:p>
          <w:p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675A3B" w:rsidRPr="001F50CA" w:rsidRDefault="00675A3B" w:rsidP="00C54925">
            <w:pPr>
              <w:ind w:left="360"/>
              <w:jc w:val="both"/>
              <w:rPr>
                <w:rFonts w:cs="Arial"/>
                <w:szCs w:val="22"/>
              </w:rPr>
            </w:pPr>
          </w:p>
        </w:tc>
      </w:tr>
      <w:tr w:rsidR="00D05560" w:rsidRPr="001F50CA" w:rsidTr="00703C5D">
        <w:tc>
          <w:tcPr>
            <w:tcW w:w="2586" w:type="dxa"/>
          </w:tcPr>
          <w:p w:rsidR="00D05560" w:rsidRPr="001F50CA" w:rsidRDefault="00D05560">
            <w:pPr>
              <w:rPr>
                <w:rFonts w:cs="Arial"/>
                <w:b/>
                <w:szCs w:val="22"/>
              </w:rPr>
            </w:pPr>
            <w:r w:rsidRPr="001F50CA">
              <w:rPr>
                <w:rFonts w:cs="Arial"/>
                <w:b/>
                <w:szCs w:val="22"/>
              </w:rPr>
              <w:t>Operational</w:t>
            </w:r>
          </w:p>
        </w:tc>
        <w:tc>
          <w:tcPr>
            <w:tcW w:w="7620" w:type="dxa"/>
          </w:tcPr>
          <w:p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rsidR="00D05560" w:rsidRPr="001F50CA" w:rsidRDefault="00D05560" w:rsidP="00E70901">
            <w:pPr>
              <w:ind w:left="360"/>
              <w:jc w:val="both"/>
              <w:rPr>
                <w:rFonts w:cs="Arial"/>
                <w:szCs w:val="22"/>
              </w:rPr>
            </w:pPr>
          </w:p>
        </w:tc>
      </w:tr>
      <w:tr w:rsidR="00752A3F" w:rsidRPr="001F50CA" w:rsidTr="00703C5D">
        <w:tblPrEx>
          <w:tblLook w:val="0000" w:firstRow="0" w:lastRow="0" w:firstColumn="0" w:lastColumn="0" w:noHBand="0" w:noVBand="0"/>
        </w:tblPrEx>
        <w:tc>
          <w:tcPr>
            <w:tcW w:w="10206" w:type="dxa"/>
            <w:gridSpan w:val="2"/>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rsidTr="00CA6112">
              <w:tc>
                <w:tcPr>
                  <w:tcW w:w="10206" w:type="dxa"/>
                </w:tcPr>
                <w:p w:rsidR="00CA6112" w:rsidRDefault="00CA6112" w:rsidP="00CA6112">
                  <w:pPr>
                    <w:ind w:left="-108"/>
                    <w:jc w:val="both"/>
                    <w:rPr>
                      <w:rFonts w:cs="Arial"/>
                      <w:b/>
                      <w:szCs w:val="22"/>
                    </w:rPr>
                  </w:pPr>
                  <w:r w:rsidRPr="001F50CA">
                    <w:rPr>
                      <w:rFonts w:cs="Arial"/>
                      <w:b/>
                      <w:szCs w:val="22"/>
                    </w:rPr>
                    <w:t>Other Specific Duties</w:t>
                  </w:r>
                </w:p>
                <w:p w:rsidR="00CA6112" w:rsidRDefault="00CA6112" w:rsidP="003462FA">
                  <w:pPr>
                    <w:jc w:val="both"/>
                    <w:rPr>
                      <w:rFonts w:cs="Arial"/>
                      <w:b/>
                      <w:szCs w:val="22"/>
                    </w:rPr>
                  </w:pPr>
                </w:p>
                <w:p w:rsidR="00CA6112" w:rsidRPr="00A607A2" w:rsidRDefault="00CA6112" w:rsidP="00CA6112">
                  <w:pPr>
                    <w:pStyle w:val="Default"/>
                    <w:ind w:left="-108"/>
                    <w:rPr>
                      <w:sz w:val="22"/>
                      <w:szCs w:val="22"/>
                    </w:rPr>
                  </w:pPr>
                  <w:r w:rsidRPr="00A607A2">
                    <w:rPr>
                      <w:sz w:val="22"/>
                      <w:szCs w:val="22"/>
                    </w:rPr>
                    <w:t>All teachers are expected to meet the Teachers Standards, and demonstrate consistently high standards of pe</w:t>
                  </w:r>
                  <w:r>
                    <w:rPr>
                      <w:sz w:val="22"/>
                      <w:szCs w:val="22"/>
                    </w:rPr>
                    <w:t xml:space="preserve">rsonal and professional </w:t>
                  </w:r>
                  <w:proofErr w:type="gramStart"/>
                  <w:r>
                    <w:rPr>
                      <w:sz w:val="22"/>
                      <w:szCs w:val="22"/>
                    </w:rPr>
                    <w:t>conduct,</w:t>
                  </w:r>
                  <w:proofErr w:type="gramEnd"/>
                  <w:r>
                    <w:rPr>
                      <w:sz w:val="22"/>
                      <w:szCs w:val="22"/>
                    </w:rPr>
                    <w:t xml:space="preserve"> </w:t>
                  </w:r>
                  <w:r>
                    <w:rPr>
                      <w:sz w:val="23"/>
                      <w:szCs w:val="23"/>
                    </w:rPr>
                    <w:t>uphold public trust in the profession and maintain high standards of ethics and behaviour, within and outside school.</w:t>
                  </w:r>
                </w:p>
              </w:tc>
            </w:tr>
            <w:tr w:rsidR="00CA6112" w:rsidRPr="001F50CA" w:rsidTr="00CA6112">
              <w:tblPrEx>
                <w:tblCellMar>
                  <w:left w:w="107" w:type="dxa"/>
                  <w:right w:w="107" w:type="dxa"/>
                </w:tblCellMar>
              </w:tblPrEx>
              <w:tc>
                <w:tcPr>
                  <w:tcW w:w="10206" w:type="dxa"/>
                </w:tcPr>
                <w:p w:rsidR="00CA6112" w:rsidRDefault="00CA6112" w:rsidP="003462FA">
                  <w:pPr>
                    <w:rPr>
                      <w:rFonts w:cs="Arial"/>
                      <w:szCs w:val="22"/>
                    </w:rPr>
                  </w:pPr>
                </w:p>
                <w:p w:rsidR="00CA6112" w:rsidRPr="001F50CA" w:rsidRDefault="00CA6112" w:rsidP="00CA6112">
                  <w:pPr>
                    <w:ind w:left="-107"/>
                    <w:rPr>
                      <w:rFonts w:cs="Arial"/>
                      <w:szCs w:val="22"/>
                    </w:rPr>
                  </w:pPr>
                  <w:r w:rsidRPr="001F50CA">
                    <w:rPr>
                      <w:rFonts w:cs="Arial"/>
                      <w:szCs w:val="22"/>
                    </w:rPr>
                    <w:t xml:space="preserve">Whilst every effort has been made to explain the main duties and responsibilities of the post, each individual task may not be identified.  Employees will be expected to comply with any reasonable </w:t>
                  </w:r>
                  <w:r w:rsidRPr="001F50CA">
                    <w:rPr>
                      <w:rFonts w:cs="Arial"/>
                      <w:szCs w:val="22"/>
                    </w:rPr>
                    <w:lastRenderedPageBreak/>
                    <w:t>request from the principal to undertake work of a similar level that is not specified in this job description.</w:t>
                  </w:r>
                </w:p>
                <w:p w:rsidR="00CA6112" w:rsidRDefault="00CA6112" w:rsidP="003462FA">
                  <w:pPr>
                    <w:rPr>
                      <w:rFonts w:cs="Arial"/>
                      <w:szCs w:val="22"/>
                    </w:rPr>
                  </w:pPr>
                </w:p>
                <w:p w:rsidR="00CA6112" w:rsidRPr="001F50CA" w:rsidRDefault="00CA6112" w:rsidP="00CA6112">
                  <w:pPr>
                    <w:ind w:left="-107"/>
                    <w:rPr>
                      <w:rFonts w:cs="Arial"/>
                      <w:spacing w:val="-2"/>
                      <w:szCs w:val="22"/>
                    </w:rPr>
                  </w:pPr>
                  <w:r w:rsidRPr="001F50CA">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rsidR="00CA6112" w:rsidRPr="001F50CA" w:rsidRDefault="00CA6112" w:rsidP="003462FA">
                  <w:pPr>
                    <w:rPr>
                      <w:rFonts w:cs="Arial"/>
                      <w:szCs w:val="22"/>
                    </w:rPr>
                  </w:pPr>
                </w:p>
              </w:tc>
            </w:tr>
          </w:tbl>
          <w:p w:rsidR="00752A3F" w:rsidRPr="001F50CA" w:rsidRDefault="00752A3F" w:rsidP="00C54925">
            <w:pPr>
              <w:jc w:val="both"/>
              <w:rPr>
                <w:rFonts w:cs="Arial"/>
                <w:b/>
                <w:szCs w:val="22"/>
              </w:rPr>
            </w:pPr>
          </w:p>
        </w:tc>
      </w:tr>
      <w:tr w:rsidR="00752A3F" w:rsidRPr="001F50CA" w:rsidTr="00703C5D">
        <w:tblPrEx>
          <w:tblCellMar>
            <w:left w:w="107" w:type="dxa"/>
            <w:right w:w="107" w:type="dxa"/>
          </w:tblCellMar>
          <w:tblLook w:val="0000" w:firstRow="0" w:lastRow="0" w:firstColumn="0" w:lastColumn="0" w:noHBand="0" w:noVBand="0"/>
        </w:tblPrEx>
        <w:tc>
          <w:tcPr>
            <w:tcW w:w="10206" w:type="dxa"/>
            <w:gridSpan w:val="2"/>
          </w:tcPr>
          <w:p w:rsidR="00752A3F" w:rsidRPr="001F50CA" w:rsidRDefault="00752A3F" w:rsidP="00C54925">
            <w:pPr>
              <w:rPr>
                <w:rFonts w:cs="Arial"/>
                <w:szCs w:val="22"/>
              </w:rPr>
            </w:pPr>
          </w:p>
          <w:p w:rsidR="00752A3F" w:rsidRPr="001F50CA" w:rsidRDefault="00752A3F" w:rsidP="00CA6112">
            <w:pPr>
              <w:rPr>
                <w:rFonts w:cs="Arial"/>
                <w:szCs w:val="22"/>
              </w:rPr>
            </w:pPr>
          </w:p>
        </w:tc>
      </w:tr>
    </w:tbl>
    <w:p w:rsidR="00011140" w:rsidRDefault="00011140">
      <w:pPr>
        <w:rPr>
          <w:rFonts w:cs="Arial"/>
          <w:szCs w:val="22"/>
        </w:rPr>
      </w:pPr>
    </w:p>
    <w:p w:rsidR="00011140" w:rsidRDefault="00011140">
      <w:pPr>
        <w:rPr>
          <w:rFonts w:cs="Arial"/>
          <w:szCs w:val="22"/>
        </w:rPr>
      </w:pPr>
      <w:r>
        <w:rPr>
          <w:rFonts w:cs="Arial"/>
          <w:szCs w:val="22"/>
        </w:rPr>
        <w:br w:type="page"/>
      </w:r>
    </w:p>
    <w:p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rsidTr="00E266AC">
        <w:tc>
          <w:tcPr>
            <w:tcW w:w="10348" w:type="dxa"/>
            <w:gridSpan w:val="3"/>
          </w:tcPr>
          <w:p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rsidR="00011140" w:rsidRPr="001F50CA" w:rsidRDefault="00011140" w:rsidP="00011140">
            <w:pPr>
              <w:ind w:left="-85"/>
              <w:rPr>
                <w:rFonts w:cs="Arial"/>
                <w:szCs w:val="22"/>
              </w:rPr>
            </w:pPr>
          </w:p>
        </w:tc>
      </w:tr>
      <w:tr w:rsidR="0009705D" w:rsidRPr="00E266AC" w:rsidTr="00E266AC">
        <w:tc>
          <w:tcPr>
            <w:tcW w:w="10348" w:type="dxa"/>
            <w:gridSpan w:val="3"/>
            <w:tcBorders>
              <w:top w:val="single" w:sz="6" w:space="0" w:color="auto"/>
              <w:left w:val="single" w:sz="6" w:space="0" w:color="auto"/>
              <w:bottom w:val="single" w:sz="6" w:space="0" w:color="auto"/>
              <w:right w:val="single" w:sz="6" w:space="0" w:color="auto"/>
            </w:tcBorders>
          </w:tcPr>
          <w:p w:rsidR="0009705D" w:rsidRPr="00E266AC" w:rsidRDefault="0009705D" w:rsidP="004D5200">
            <w:pPr>
              <w:rPr>
                <w:rFonts w:cs="Arial"/>
                <w:b/>
                <w:sz w:val="20"/>
              </w:rPr>
            </w:pPr>
            <w:r w:rsidRPr="00E266AC">
              <w:rPr>
                <w:rFonts w:cs="Arial"/>
                <w:b/>
                <w:sz w:val="20"/>
              </w:rPr>
              <w:t>Job Title: Teacher</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sz w:val="20"/>
              </w:rPr>
            </w:pPr>
            <w:r w:rsidRPr="00E266AC">
              <w:rPr>
                <w:rFonts w:cs="Arial"/>
                <w:b/>
                <w:sz w:val="20"/>
              </w:rPr>
              <w:t>Qualifications &amp; Experience</w:t>
            </w:r>
          </w:p>
          <w:p w:rsidR="0009705D" w:rsidRPr="00E266AC" w:rsidRDefault="0009705D" w:rsidP="00887A7E">
            <w:pPr>
              <w:rPr>
                <w:rFonts w:cs="Arial"/>
                <w:sz w:val="20"/>
              </w:rPr>
            </w:pPr>
          </w:p>
          <w:p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3"/>
              </w:numPr>
              <w:rPr>
                <w:rFonts w:cs="Arial"/>
                <w:sz w:val="20"/>
              </w:rPr>
            </w:pPr>
            <w:r w:rsidRPr="00E266AC">
              <w:rPr>
                <w:rFonts w:cs="Arial"/>
                <w:sz w:val="20"/>
              </w:rPr>
              <w:t>education to degree level or equivalent</w:t>
            </w:r>
          </w:p>
          <w:p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proofErr w:type="gramStart"/>
            <w:r w:rsidRPr="00E266AC">
              <w:rPr>
                <w:rFonts w:ascii="Arial" w:hAnsi="Arial" w:cs="Arial"/>
                <w:sz w:val="20"/>
                <w:szCs w:val="20"/>
              </w:rPr>
              <w:t>experience</w:t>
            </w:r>
            <w:proofErr w:type="gramEnd"/>
            <w:r w:rsidRPr="00E266AC">
              <w:rPr>
                <w:rFonts w:ascii="Arial" w:hAnsi="Arial" w:cs="Arial"/>
                <w:sz w:val="20"/>
                <w:szCs w:val="20"/>
              </w:rPr>
              <w:t xml:space="preserv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working with young people and inner city communities</w:t>
            </w:r>
          </w:p>
          <w:p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rsidR="0009705D" w:rsidRPr="00E266AC" w:rsidRDefault="0009705D" w:rsidP="00887A7E">
            <w:pPr>
              <w:ind w:left="360"/>
              <w:rPr>
                <w:rFonts w:cs="Arial"/>
                <w:sz w:val="20"/>
              </w:rPr>
            </w:pPr>
          </w:p>
        </w:tc>
      </w:tr>
      <w:tr w:rsidR="0009705D" w:rsidRPr="00E266AC" w:rsidTr="00E266AC">
        <w:trPr>
          <w:trHeight w:val="1616"/>
        </w:trPr>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Knowledge &amp; Understanding</w:t>
            </w:r>
          </w:p>
          <w:p w:rsidR="0009705D" w:rsidRPr="00E266AC" w:rsidRDefault="0009705D" w:rsidP="00887A7E">
            <w:pPr>
              <w:rPr>
                <w:rFonts w:cs="Arial"/>
                <w:b/>
                <w:sz w:val="20"/>
              </w:rPr>
            </w:pPr>
          </w:p>
          <w:p w:rsidR="0009705D" w:rsidRPr="00E266AC" w:rsidRDefault="0009705D" w:rsidP="00887A7E">
            <w:pPr>
              <w:rPr>
                <w:rFonts w:cs="Arial"/>
                <w:b/>
                <w:sz w:val="20"/>
              </w:rPr>
            </w:pPr>
          </w:p>
          <w:p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Personal Qualities</w:t>
            </w:r>
          </w:p>
          <w:p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5"/>
              </w:numPr>
              <w:rPr>
                <w:rFonts w:cs="Arial"/>
                <w:sz w:val="20"/>
              </w:rPr>
            </w:pPr>
            <w:r w:rsidRPr="00E266AC">
              <w:rPr>
                <w:rFonts w:cs="Arial"/>
                <w:sz w:val="20"/>
              </w:rPr>
              <w:t>a commitment to inclusive education</w:t>
            </w:r>
          </w:p>
          <w:p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rsidR="0009705D" w:rsidRPr="00E266AC" w:rsidRDefault="0009705D" w:rsidP="00887A7E">
            <w:pPr>
              <w:numPr>
                <w:ilvl w:val="0"/>
                <w:numId w:val="34"/>
              </w:numPr>
              <w:rPr>
                <w:rFonts w:cs="Arial"/>
                <w:sz w:val="20"/>
              </w:rPr>
            </w:pPr>
            <w:r w:rsidRPr="00E266AC">
              <w:rPr>
                <w:rFonts w:cs="Arial"/>
                <w:sz w:val="20"/>
              </w:rPr>
              <w:t>intellectual ability and curiosity</w:t>
            </w:r>
          </w:p>
          <w:p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rsidR="0009705D" w:rsidRPr="00E266AC" w:rsidRDefault="0009705D" w:rsidP="00887A7E">
            <w:pPr>
              <w:numPr>
                <w:ilvl w:val="0"/>
                <w:numId w:val="34"/>
              </w:numPr>
              <w:rPr>
                <w:rFonts w:cs="Arial"/>
                <w:b/>
                <w:sz w:val="20"/>
              </w:rPr>
            </w:pPr>
            <w:r w:rsidRPr="00E266AC">
              <w:rPr>
                <w:rFonts w:cs="Arial"/>
                <w:sz w:val="20"/>
              </w:rPr>
              <w:t>vision, imagination and creativity</w:t>
            </w:r>
          </w:p>
          <w:p w:rsidR="0009705D" w:rsidRPr="00E266AC" w:rsidRDefault="0009705D" w:rsidP="00887A7E">
            <w:pPr>
              <w:numPr>
                <w:ilvl w:val="0"/>
                <w:numId w:val="36"/>
              </w:numPr>
              <w:rPr>
                <w:rFonts w:cs="Arial"/>
                <w:sz w:val="20"/>
              </w:rPr>
            </w:pPr>
            <w:r w:rsidRPr="00E266AC">
              <w:rPr>
                <w:rFonts w:cs="Arial"/>
                <w:sz w:val="20"/>
              </w:rPr>
              <w:t>personal impact and presence</w:t>
            </w:r>
          </w:p>
          <w:p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rsidR="0009705D" w:rsidRPr="00E266AC" w:rsidRDefault="0009705D" w:rsidP="00887A7E">
            <w:pPr>
              <w:rPr>
                <w:rFonts w:cs="Arial"/>
                <w:sz w:val="20"/>
              </w:rPr>
            </w:pP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rsidR="0009705D" w:rsidRPr="00E266AC" w:rsidRDefault="0009705D" w:rsidP="00887A7E">
            <w:pPr>
              <w:rPr>
                <w:rFonts w:cs="Arial"/>
                <w:sz w:val="20"/>
              </w:rPr>
            </w:pPr>
          </w:p>
        </w:tc>
      </w:tr>
      <w:tr w:rsidR="0009705D" w:rsidRPr="00E266AC" w:rsidTr="00E266AC">
        <w:tc>
          <w:tcPr>
            <w:tcW w:w="2193"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rPr>
                <w:rFonts w:cs="Arial"/>
                <w:b/>
                <w:sz w:val="20"/>
              </w:rPr>
            </w:pPr>
            <w:r w:rsidRPr="00E266AC">
              <w:rPr>
                <w:rFonts w:cs="Arial"/>
                <w:b/>
                <w:sz w:val="20"/>
              </w:rPr>
              <w:t>Self Management Skills</w:t>
            </w:r>
          </w:p>
        </w:tc>
        <w:tc>
          <w:tcPr>
            <w:tcW w:w="4186"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rsidR="00C329C5" w:rsidRPr="00E266AC" w:rsidRDefault="00C329C5" w:rsidP="00C329C5">
            <w:pPr>
              <w:numPr>
                <w:ilvl w:val="0"/>
                <w:numId w:val="34"/>
              </w:numPr>
              <w:rPr>
                <w:rFonts w:cs="Arial"/>
                <w:sz w:val="20"/>
              </w:rPr>
            </w:pPr>
            <w:r w:rsidRPr="00E266AC">
              <w:rPr>
                <w:rFonts w:cs="Arial"/>
                <w:sz w:val="20"/>
              </w:rPr>
              <w:t>reliability, integrity and stamina</w:t>
            </w:r>
          </w:p>
          <w:p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rsidTr="00E266AC">
        <w:tc>
          <w:tcPr>
            <w:tcW w:w="2193"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rPr>
                <w:rFonts w:cs="Arial"/>
                <w:b/>
                <w:sz w:val="20"/>
              </w:rPr>
            </w:pPr>
            <w:r w:rsidRPr="00E266AC">
              <w:rPr>
                <w:rFonts w:cs="Arial"/>
                <w:b/>
                <w:sz w:val="20"/>
              </w:rPr>
              <w:t>Team Working skills</w:t>
            </w:r>
          </w:p>
          <w:p w:rsidR="00C329C5" w:rsidRPr="00E266AC" w:rsidRDefault="00C329C5" w:rsidP="005D5246">
            <w:pPr>
              <w:rPr>
                <w:rFonts w:cs="Arial"/>
                <w:sz w:val="20"/>
              </w:rPr>
            </w:pPr>
          </w:p>
          <w:p w:rsidR="00C329C5" w:rsidRPr="00E266AC" w:rsidRDefault="00C329C5" w:rsidP="005D5246">
            <w:pPr>
              <w:rPr>
                <w:rFonts w:cs="Arial"/>
                <w:sz w:val="20"/>
              </w:rPr>
            </w:pPr>
          </w:p>
          <w:p w:rsidR="00C329C5" w:rsidRPr="00E266AC" w:rsidRDefault="00C329C5" w:rsidP="005D5246">
            <w:pPr>
              <w:rPr>
                <w:rFonts w:cs="Arial"/>
                <w:sz w:val="20"/>
              </w:rPr>
            </w:pPr>
          </w:p>
          <w:p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numPr>
                <w:ilvl w:val="0"/>
                <w:numId w:val="33"/>
              </w:numPr>
              <w:rPr>
                <w:rFonts w:cs="Arial"/>
                <w:sz w:val="20"/>
              </w:rPr>
            </w:pPr>
            <w:r w:rsidRPr="00E266AC">
              <w:rPr>
                <w:rFonts w:cs="Arial"/>
                <w:sz w:val="20"/>
              </w:rPr>
              <w:t>work effectively as a member of a team</w:t>
            </w:r>
          </w:p>
          <w:p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rsidR="00C329C5" w:rsidRPr="00E266AC" w:rsidRDefault="00C329C5" w:rsidP="005D5246">
            <w:pPr>
              <w:numPr>
                <w:ilvl w:val="0"/>
                <w:numId w:val="33"/>
              </w:numPr>
              <w:rPr>
                <w:rFonts w:cs="Arial"/>
                <w:sz w:val="20"/>
              </w:rPr>
            </w:pPr>
            <w:r w:rsidRPr="00E266AC">
              <w:rPr>
                <w:rFonts w:cs="Arial"/>
                <w:sz w:val="20"/>
              </w:rPr>
              <w:t>motivate all those involved in the delivery team</w:t>
            </w:r>
          </w:p>
          <w:p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rsidR="00C329C5" w:rsidRPr="00E266AC" w:rsidRDefault="00C329C5" w:rsidP="005D5246">
            <w:pPr>
              <w:rPr>
                <w:rFonts w:cs="Arial"/>
                <w:sz w:val="20"/>
              </w:rPr>
            </w:pPr>
          </w:p>
        </w:tc>
      </w:tr>
    </w:tbl>
    <w:p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0A" w:rsidRDefault="000C380A">
      <w:r>
        <w:separator/>
      </w:r>
    </w:p>
  </w:endnote>
  <w:endnote w:type="continuationSeparator" w:id="0">
    <w:p w:rsidR="000C380A" w:rsidRDefault="000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0A" w:rsidRDefault="000C380A">
      <w:r>
        <w:separator/>
      </w:r>
    </w:p>
  </w:footnote>
  <w:footnote w:type="continuationSeparator" w:id="0">
    <w:p w:rsidR="000C380A" w:rsidRDefault="000C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2"/>
  </w:num>
  <w:num w:numId="3">
    <w:abstractNumId w:val="43"/>
  </w:num>
  <w:num w:numId="4">
    <w:abstractNumId w:val="1"/>
  </w:num>
  <w:num w:numId="5">
    <w:abstractNumId w:val="2"/>
  </w:num>
  <w:num w:numId="6">
    <w:abstractNumId w:val="34"/>
  </w:num>
  <w:num w:numId="7">
    <w:abstractNumId w:val="18"/>
  </w:num>
  <w:num w:numId="8">
    <w:abstractNumId w:val="40"/>
  </w:num>
  <w:num w:numId="9">
    <w:abstractNumId w:val="28"/>
  </w:num>
  <w:num w:numId="10">
    <w:abstractNumId w:val="32"/>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8"/>
  </w:num>
  <w:num w:numId="19">
    <w:abstractNumId w:val="25"/>
  </w:num>
  <w:num w:numId="20">
    <w:abstractNumId w:val="12"/>
  </w:num>
  <w:num w:numId="21">
    <w:abstractNumId w:val="41"/>
  </w:num>
  <w:num w:numId="22">
    <w:abstractNumId w:val="8"/>
  </w:num>
  <w:num w:numId="23">
    <w:abstractNumId w:val="37"/>
  </w:num>
  <w:num w:numId="24">
    <w:abstractNumId w:val="24"/>
  </w:num>
  <w:num w:numId="25">
    <w:abstractNumId w:val="6"/>
  </w:num>
  <w:num w:numId="26">
    <w:abstractNumId w:val="20"/>
  </w:num>
  <w:num w:numId="27">
    <w:abstractNumId w:val="35"/>
  </w:num>
  <w:num w:numId="28">
    <w:abstractNumId w:val="16"/>
  </w:num>
  <w:num w:numId="29">
    <w:abstractNumId w:val="36"/>
  </w:num>
  <w:num w:numId="30">
    <w:abstractNumId w:val="13"/>
  </w:num>
  <w:num w:numId="31">
    <w:abstractNumId w:val="11"/>
  </w:num>
  <w:num w:numId="32">
    <w:abstractNumId w:val="33"/>
  </w:num>
  <w:num w:numId="33">
    <w:abstractNumId w:val="15"/>
  </w:num>
  <w:num w:numId="34">
    <w:abstractNumId w:val="44"/>
  </w:num>
  <w:num w:numId="35">
    <w:abstractNumId w:val="27"/>
  </w:num>
  <w:num w:numId="36">
    <w:abstractNumId w:val="39"/>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2"/>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7B"/>
    <w:rsid w:val="00011140"/>
    <w:rsid w:val="00032A5B"/>
    <w:rsid w:val="00037D7E"/>
    <w:rsid w:val="00071D53"/>
    <w:rsid w:val="00082C6D"/>
    <w:rsid w:val="00083AD5"/>
    <w:rsid w:val="0009705D"/>
    <w:rsid w:val="000A0B3C"/>
    <w:rsid w:val="000C380A"/>
    <w:rsid w:val="000C7FD7"/>
    <w:rsid w:val="00100500"/>
    <w:rsid w:val="001221D2"/>
    <w:rsid w:val="00132070"/>
    <w:rsid w:val="001461DD"/>
    <w:rsid w:val="00180D2D"/>
    <w:rsid w:val="001956D4"/>
    <w:rsid w:val="001A5C5B"/>
    <w:rsid w:val="001B34D3"/>
    <w:rsid w:val="001D1922"/>
    <w:rsid w:val="001F4B87"/>
    <w:rsid w:val="001F50CA"/>
    <w:rsid w:val="00232476"/>
    <w:rsid w:val="00235547"/>
    <w:rsid w:val="00237818"/>
    <w:rsid w:val="00250CCF"/>
    <w:rsid w:val="00276C02"/>
    <w:rsid w:val="0029101D"/>
    <w:rsid w:val="002C6197"/>
    <w:rsid w:val="002C7B9E"/>
    <w:rsid w:val="002F214A"/>
    <w:rsid w:val="002F5F02"/>
    <w:rsid w:val="00305343"/>
    <w:rsid w:val="00323B2E"/>
    <w:rsid w:val="00324FDF"/>
    <w:rsid w:val="00363097"/>
    <w:rsid w:val="0036508C"/>
    <w:rsid w:val="00393C57"/>
    <w:rsid w:val="003B453E"/>
    <w:rsid w:val="003C1E29"/>
    <w:rsid w:val="003E18FE"/>
    <w:rsid w:val="0044671E"/>
    <w:rsid w:val="0045719F"/>
    <w:rsid w:val="004731A5"/>
    <w:rsid w:val="004B02DA"/>
    <w:rsid w:val="004D5200"/>
    <w:rsid w:val="004E4EBA"/>
    <w:rsid w:val="004F3CB3"/>
    <w:rsid w:val="004F76B2"/>
    <w:rsid w:val="00516338"/>
    <w:rsid w:val="00560918"/>
    <w:rsid w:val="005A7FF0"/>
    <w:rsid w:val="005B2EB9"/>
    <w:rsid w:val="005C0590"/>
    <w:rsid w:val="005E57F5"/>
    <w:rsid w:val="00601F8F"/>
    <w:rsid w:val="00614E38"/>
    <w:rsid w:val="0062073B"/>
    <w:rsid w:val="006226D5"/>
    <w:rsid w:val="00624469"/>
    <w:rsid w:val="006275B6"/>
    <w:rsid w:val="00640478"/>
    <w:rsid w:val="00640E56"/>
    <w:rsid w:val="0067181D"/>
    <w:rsid w:val="00675A3B"/>
    <w:rsid w:val="006A4704"/>
    <w:rsid w:val="006D2DFF"/>
    <w:rsid w:val="007013B0"/>
    <w:rsid w:val="00703C5D"/>
    <w:rsid w:val="00736EBF"/>
    <w:rsid w:val="00746A58"/>
    <w:rsid w:val="00752A3F"/>
    <w:rsid w:val="00766F83"/>
    <w:rsid w:val="007824B1"/>
    <w:rsid w:val="007A2CC5"/>
    <w:rsid w:val="007C1FE5"/>
    <w:rsid w:val="007D524D"/>
    <w:rsid w:val="007D573A"/>
    <w:rsid w:val="00813AD8"/>
    <w:rsid w:val="00830C61"/>
    <w:rsid w:val="008634DE"/>
    <w:rsid w:val="008829B2"/>
    <w:rsid w:val="00887A7E"/>
    <w:rsid w:val="008C4912"/>
    <w:rsid w:val="00900353"/>
    <w:rsid w:val="0091351E"/>
    <w:rsid w:val="00917195"/>
    <w:rsid w:val="009351ED"/>
    <w:rsid w:val="009513D6"/>
    <w:rsid w:val="009614FE"/>
    <w:rsid w:val="009D71D2"/>
    <w:rsid w:val="009D7B94"/>
    <w:rsid w:val="009E4048"/>
    <w:rsid w:val="009F1568"/>
    <w:rsid w:val="00A105D5"/>
    <w:rsid w:val="00A26B66"/>
    <w:rsid w:val="00A451F7"/>
    <w:rsid w:val="00A61222"/>
    <w:rsid w:val="00A73C9B"/>
    <w:rsid w:val="00AC103D"/>
    <w:rsid w:val="00AC6901"/>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0E26-5E5A-4A5F-BFCD-9B11AD3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c.young01</cp:lastModifiedBy>
  <cp:revision>2</cp:revision>
  <cp:lastPrinted>2010-09-21T15:11:00Z</cp:lastPrinted>
  <dcterms:created xsi:type="dcterms:W3CDTF">2017-05-12T07:25:00Z</dcterms:created>
  <dcterms:modified xsi:type="dcterms:W3CDTF">2017-05-12T07:25:00Z</dcterms:modified>
</cp:coreProperties>
</file>