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EAE4" w14:textId="07057F83" w:rsidR="009F6B2F" w:rsidRDefault="009F6B2F" w:rsidP="006B29AD">
      <w:pPr>
        <w:pStyle w:val="Title"/>
        <w:rPr>
          <w:sz w:val="20"/>
        </w:rPr>
      </w:pPr>
    </w:p>
    <w:p w14:paraId="4D070B96" w14:textId="2254513C" w:rsidR="00712018" w:rsidRDefault="00712018">
      <w:pPr>
        <w:pStyle w:val="Title"/>
        <w:spacing w:before="7"/>
        <w:rPr>
          <w:sz w:val="11"/>
        </w:rPr>
      </w:pPr>
    </w:p>
    <w:p w14:paraId="622329A4" w14:textId="77777777" w:rsidR="006B29AD" w:rsidRPr="006B29AD" w:rsidRDefault="006B29AD" w:rsidP="006B29A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autoSpaceDN/>
        <w:jc w:val="center"/>
        <w:rPr>
          <w:rFonts w:asciiTheme="minorHAnsi" w:eastAsia="Times New Roman" w:hAnsiTheme="minorHAnsi" w:cs="Times New Roman"/>
          <w:b/>
          <w:color w:val="000000"/>
          <w:kern w:val="28"/>
          <w:sz w:val="40"/>
          <w:szCs w:val="40"/>
          <w:lang w:val="en-GB" w:eastAsia="en-GB"/>
        </w:rPr>
      </w:pPr>
      <w:r w:rsidRPr="006B29AD">
        <w:rPr>
          <w:rFonts w:asciiTheme="minorHAnsi" w:eastAsia="Times New Roman" w:hAnsiTheme="minorHAnsi" w:cs="Times New Roman"/>
          <w:b/>
          <w:color w:val="000000"/>
          <w:kern w:val="28"/>
          <w:sz w:val="40"/>
          <w:szCs w:val="40"/>
          <w:lang w:val="en-GB" w:eastAsia="en-GB"/>
        </w:rPr>
        <w:t>JOB DESCRIPTION – SCIENCE TECHNICIAN</w:t>
      </w:r>
    </w:p>
    <w:p w14:paraId="7A015244" w14:textId="77777777" w:rsidR="006B29AD" w:rsidRPr="006B29AD" w:rsidRDefault="006B29AD" w:rsidP="006B29AD">
      <w:pPr>
        <w:widowControl/>
        <w:autoSpaceDE/>
        <w:autoSpaceDN/>
        <w:spacing w:line="120" w:lineRule="exact"/>
        <w:jc w:val="center"/>
        <w:rPr>
          <w:rFonts w:asciiTheme="minorHAnsi" w:eastAsiaTheme="minorHAnsi" w:hAnsiTheme="minorHAnsi" w:cstheme="minorBidi"/>
          <w:b/>
          <w:sz w:val="28"/>
          <w:szCs w:val="28"/>
          <w:u w:val="single"/>
          <w:lang w:val="en-GB"/>
        </w:rPr>
      </w:pPr>
    </w:p>
    <w:p w14:paraId="1FBDE4CE" w14:textId="77777777" w:rsidR="006B29AD" w:rsidRPr="006B29AD" w:rsidRDefault="006B29AD" w:rsidP="006B29AD">
      <w:pPr>
        <w:widowControl/>
        <w:autoSpaceDE/>
        <w:autoSpaceDN/>
        <w:jc w:val="center"/>
        <w:rPr>
          <w:rFonts w:ascii="Arial" w:eastAsia="Times New Roman" w:hAnsi="Arial" w:cs="Arial"/>
          <w:b/>
          <w:bCs/>
          <w:sz w:val="26"/>
          <w:szCs w:val="26"/>
          <w:lang w:val="en-GB"/>
        </w:rPr>
      </w:pPr>
    </w:p>
    <w:p w14:paraId="52FF6E1A" w14:textId="77777777" w:rsidR="006B29AD" w:rsidRPr="006B29AD" w:rsidRDefault="006B29AD" w:rsidP="006B29AD">
      <w:pPr>
        <w:widowControl/>
        <w:autoSpaceDE/>
        <w:autoSpaceDN/>
        <w:jc w:val="center"/>
        <w:rPr>
          <w:rFonts w:asciiTheme="minorHAnsi" w:eastAsia="Times New Roman" w:hAnsiTheme="minorHAnsi" w:cs="Arial"/>
          <w:b/>
          <w:bCs/>
          <w:sz w:val="26"/>
          <w:szCs w:val="26"/>
          <w:lang w:val="en-GB"/>
        </w:rPr>
      </w:pPr>
      <w:r w:rsidRPr="006B29AD">
        <w:rPr>
          <w:rFonts w:asciiTheme="minorHAnsi" w:eastAsia="Times New Roman" w:hAnsiTheme="minorHAnsi" w:cs="Arial"/>
          <w:b/>
          <w:bCs/>
          <w:sz w:val="26"/>
          <w:szCs w:val="26"/>
          <w:lang w:val="en-GB"/>
        </w:rPr>
        <w:t>Full Time Post: Fixed Term Contract Initially</w:t>
      </w:r>
    </w:p>
    <w:p w14:paraId="2C2FCF49" w14:textId="6F56BFE2" w:rsidR="006B29AD" w:rsidRPr="006B29AD" w:rsidRDefault="006B29AD" w:rsidP="00C0723B">
      <w:pPr>
        <w:widowControl/>
        <w:autoSpaceDE/>
        <w:autoSpaceDN/>
        <w:jc w:val="center"/>
        <w:rPr>
          <w:rFonts w:eastAsia="Times New Roman" w:cs="Arial"/>
          <w:b/>
          <w:bCs/>
          <w:sz w:val="26"/>
          <w:szCs w:val="26"/>
          <w:lang w:val="en-GB"/>
        </w:rPr>
      </w:pPr>
      <w:r w:rsidRPr="00C0723B">
        <w:rPr>
          <w:rFonts w:eastAsia="Times New Roman" w:cs="Arial"/>
          <w:b/>
          <w:bCs/>
          <w:sz w:val="26"/>
          <w:szCs w:val="26"/>
          <w:lang w:val="en-GB"/>
        </w:rPr>
        <w:t>Salary Scale 4 Point 7</w:t>
      </w:r>
      <w:r w:rsidR="00BA5EB4" w:rsidRPr="00C0723B">
        <w:rPr>
          <w:rFonts w:eastAsia="Times New Roman" w:cs="Arial"/>
          <w:b/>
          <w:bCs/>
          <w:sz w:val="26"/>
          <w:szCs w:val="26"/>
          <w:lang w:val="en-GB"/>
        </w:rPr>
        <w:t xml:space="preserve"> </w:t>
      </w:r>
      <w:r w:rsidRPr="00C0723B">
        <w:rPr>
          <w:rFonts w:eastAsia="Times New Roman" w:cs="Arial"/>
          <w:b/>
          <w:bCs/>
          <w:sz w:val="26"/>
          <w:szCs w:val="26"/>
          <w:lang w:val="en-GB"/>
        </w:rPr>
        <w:t>£</w:t>
      </w:r>
      <w:r w:rsidR="00BA5EB4" w:rsidRPr="00C0723B">
        <w:rPr>
          <w:rFonts w:eastAsia="Times New Roman" w:cs="Arial"/>
          <w:b/>
          <w:bCs/>
          <w:sz w:val="26"/>
          <w:szCs w:val="26"/>
          <w:lang w:val="en-GB"/>
        </w:rPr>
        <w:t>20,092</w:t>
      </w:r>
      <w:r w:rsidRPr="00C0723B">
        <w:rPr>
          <w:rFonts w:eastAsia="Times New Roman" w:cs="Arial"/>
          <w:b/>
          <w:bCs/>
          <w:sz w:val="26"/>
          <w:szCs w:val="26"/>
          <w:lang w:val="en-GB"/>
        </w:rPr>
        <w:t xml:space="preserve"> p.a. (£</w:t>
      </w:r>
      <w:r w:rsidR="00BA5EB4" w:rsidRPr="00C0723B">
        <w:rPr>
          <w:rFonts w:eastAsia="Times New Roman" w:cs="Arial"/>
          <w:b/>
          <w:bCs/>
          <w:sz w:val="26"/>
          <w:szCs w:val="26"/>
          <w:lang w:val="en-GB"/>
        </w:rPr>
        <w:t>17,18</w:t>
      </w:r>
      <w:r w:rsidR="00E90497" w:rsidRPr="00C0723B">
        <w:rPr>
          <w:rFonts w:eastAsia="Times New Roman" w:cs="Arial"/>
          <w:b/>
          <w:bCs/>
          <w:sz w:val="26"/>
          <w:szCs w:val="26"/>
          <w:lang w:val="en-GB"/>
        </w:rPr>
        <w:t>6.48</w:t>
      </w:r>
      <w:r w:rsidRPr="00C0723B">
        <w:rPr>
          <w:rFonts w:eastAsia="Times New Roman" w:cs="Arial"/>
          <w:b/>
          <w:bCs/>
          <w:sz w:val="26"/>
          <w:szCs w:val="26"/>
          <w:lang w:val="en-GB"/>
        </w:rPr>
        <w:t xml:space="preserve"> p.a. pro rata)</w:t>
      </w:r>
    </w:p>
    <w:p w14:paraId="412FF651" w14:textId="4FB4BC0E" w:rsidR="006B29AD" w:rsidRPr="006B29AD" w:rsidRDefault="006B29AD" w:rsidP="006B29AD">
      <w:pPr>
        <w:widowControl/>
        <w:autoSpaceDE/>
        <w:autoSpaceDN/>
        <w:jc w:val="center"/>
        <w:rPr>
          <w:rFonts w:asciiTheme="minorHAnsi" w:eastAsia="Times New Roman" w:hAnsiTheme="minorHAnsi" w:cs="Arial"/>
          <w:b/>
          <w:bCs/>
          <w:sz w:val="26"/>
          <w:szCs w:val="26"/>
          <w:lang w:val="en-GB"/>
        </w:rPr>
      </w:pPr>
      <w:r w:rsidRPr="006B29AD">
        <w:rPr>
          <w:rFonts w:asciiTheme="minorHAnsi" w:eastAsia="Times New Roman" w:hAnsiTheme="minorHAnsi" w:cs="Arial"/>
          <w:b/>
          <w:bCs/>
          <w:sz w:val="26"/>
          <w:szCs w:val="26"/>
          <w:lang w:val="en-GB"/>
        </w:rPr>
        <w:t xml:space="preserve">35hrs per week Term Time </w:t>
      </w:r>
      <w:r w:rsidR="00A53D0B">
        <w:rPr>
          <w:rFonts w:asciiTheme="minorHAnsi" w:eastAsia="Times New Roman" w:hAnsiTheme="minorHAnsi" w:cs="Arial"/>
          <w:b/>
          <w:bCs/>
          <w:sz w:val="26"/>
          <w:szCs w:val="26"/>
          <w:lang w:val="en-GB"/>
        </w:rPr>
        <w:t>-</w:t>
      </w:r>
      <w:r w:rsidR="00E90497">
        <w:rPr>
          <w:rFonts w:asciiTheme="minorHAnsi" w:eastAsia="Times New Roman" w:hAnsiTheme="minorHAnsi" w:cs="Arial"/>
          <w:b/>
          <w:bCs/>
          <w:sz w:val="26"/>
          <w:szCs w:val="26"/>
          <w:lang w:val="en-GB"/>
        </w:rPr>
        <w:t xml:space="preserve"> </w:t>
      </w:r>
      <w:r w:rsidR="00A53D0B">
        <w:rPr>
          <w:rFonts w:asciiTheme="minorHAnsi" w:eastAsia="Times New Roman" w:hAnsiTheme="minorHAnsi" w:cs="Arial"/>
          <w:b/>
          <w:bCs/>
          <w:sz w:val="26"/>
          <w:szCs w:val="26"/>
          <w:lang w:val="en-GB"/>
        </w:rPr>
        <w:t xml:space="preserve">39 weeks per year + Designated Inset/Academy Days </w:t>
      </w:r>
    </w:p>
    <w:p w14:paraId="68095040" w14:textId="77777777" w:rsidR="006B29AD" w:rsidRPr="006B29AD" w:rsidRDefault="006B29AD" w:rsidP="006B29AD">
      <w:pPr>
        <w:widowControl/>
        <w:autoSpaceDE/>
        <w:autoSpaceDN/>
        <w:jc w:val="both"/>
        <w:rPr>
          <w:rFonts w:asciiTheme="minorHAnsi" w:eastAsia="Times New Roman" w:hAnsiTheme="minorHAnsi" w:cs="Arial"/>
          <w:b/>
          <w:bCs/>
          <w:sz w:val="26"/>
          <w:szCs w:val="26"/>
          <w:lang w:val="en-GB"/>
        </w:rPr>
      </w:pP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8364"/>
      </w:tblGrid>
      <w:tr w:rsidR="006B29AD" w:rsidRPr="006B29AD" w14:paraId="31E3161F" w14:textId="77777777" w:rsidTr="002A492D">
        <w:tc>
          <w:tcPr>
            <w:tcW w:w="1843" w:type="dxa"/>
            <w:tcBorders>
              <w:bottom w:val="nil"/>
              <w:right w:val="single" w:sz="4" w:space="0" w:color="auto"/>
            </w:tcBorders>
          </w:tcPr>
          <w:p w14:paraId="48588463" w14:textId="77777777" w:rsidR="006B29AD" w:rsidRPr="006B29AD" w:rsidRDefault="006B29AD" w:rsidP="006B29AD">
            <w:pPr>
              <w:widowControl/>
              <w:numPr>
                <w:ilvl w:val="12"/>
                <w:numId w:val="0"/>
              </w:numPr>
              <w:autoSpaceDE/>
              <w:autoSpaceDN/>
              <w:rPr>
                <w:rFonts w:asciiTheme="minorHAnsi" w:eastAsia="Times New Roman" w:hAnsiTheme="minorHAnsi" w:cs="Times New Roman"/>
                <w:bCs/>
                <w:color w:val="000000"/>
                <w:kern w:val="28"/>
                <w:sz w:val="20"/>
                <w:szCs w:val="20"/>
                <w:lang w:val="en-GB" w:eastAsia="en-GB"/>
              </w:rPr>
            </w:pPr>
          </w:p>
        </w:tc>
        <w:tc>
          <w:tcPr>
            <w:tcW w:w="8364" w:type="dxa"/>
            <w:tcBorders>
              <w:left w:val="single" w:sz="4" w:space="0" w:color="auto"/>
              <w:bottom w:val="nil"/>
            </w:tcBorders>
          </w:tcPr>
          <w:p w14:paraId="06DB9B57" w14:textId="77777777" w:rsidR="006B29AD" w:rsidRPr="006B29AD" w:rsidRDefault="006B29AD" w:rsidP="006B29AD">
            <w:pPr>
              <w:widowControl/>
              <w:numPr>
                <w:ilvl w:val="12"/>
                <w:numId w:val="0"/>
              </w:numPr>
              <w:autoSpaceDE/>
              <w:autoSpaceDN/>
              <w:rPr>
                <w:rFonts w:asciiTheme="minorHAnsi" w:eastAsia="Times New Roman" w:hAnsiTheme="minorHAnsi" w:cs="Times New Roman"/>
                <w:b/>
                <w:color w:val="000000"/>
                <w:kern w:val="28"/>
                <w:sz w:val="20"/>
                <w:szCs w:val="20"/>
                <w:lang w:val="en-GB" w:eastAsia="en-GB"/>
              </w:rPr>
            </w:pPr>
          </w:p>
        </w:tc>
      </w:tr>
      <w:tr w:rsidR="006B29AD" w:rsidRPr="006B29AD" w14:paraId="31E13A29" w14:textId="77777777" w:rsidTr="002A492D">
        <w:tc>
          <w:tcPr>
            <w:tcW w:w="1843" w:type="dxa"/>
            <w:tcBorders>
              <w:top w:val="nil"/>
              <w:bottom w:val="nil"/>
              <w:right w:val="single" w:sz="4" w:space="0" w:color="auto"/>
            </w:tcBorders>
          </w:tcPr>
          <w:p w14:paraId="6FD481F8" w14:textId="77777777" w:rsidR="006B29AD" w:rsidRPr="006B29AD" w:rsidRDefault="006B29AD" w:rsidP="006B29AD">
            <w:pPr>
              <w:widowControl/>
              <w:numPr>
                <w:ilvl w:val="12"/>
                <w:numId w:val="0"/>
              </w:numPr>
              <w:autoSpaceDE/>
              <w:autoSpaceDN/>
              <w:rPr>
                <w:rFonts w:asciiTheme="minorHAnsi" w:eastAsia="Times New Roman" w:hAnsiTheme="minorHAnsi" w:cs="Arial"/>
                <w:b/>
                <w:kern w:val="28"/>
                <w:sz w:val="23"/>
                <w:szCs w:val="23"/>
                <w:lang w:val="en-GB" w:eastAsia="en-GB"/>
              </w:rPr>
            </w:pPr>
            <w:r w:rsidRPr="006B29AD">
              <w:rPr>
                <w:rFonts w:asciiTheme="minorHAnsi" w:eastAsia="Times New Roman" w:hAnsiTheme="minorHAnsi" w:cs="Arial"/>
                <w:b/>
                <w:kern w:val="28"/>
                <w:sz w:val="23"/>
                <w:szCs w:val="23"/>
                <w:lang w:val="en-GB" w:eastAsia="en-GB"/>
              </w:rPr>
              <w:t>Responsible for:</w:t>
            </w:r>
          </w:p>
        </w:tc>
        <w:tc>
          <w:tcPr>
            <w:tcW w:w="8364" w:type="dxa"/>
            <w:tcBorders>
              <w:top w:val="nil"/>
              <w:left w:val="single" w:sz="4" w:space="0" w:color="auto"/>
              <w:bottom w:val="nil"/>
            </w:tcBorders>
          </w:tcPr>
          <w:p w14:paraId="468AF7B6" w14:textId="77777777" w:rsidR="006B29AD" w:rsidRPr="006B29AD" w:rsidRDefault="006B29AD" w:rsidP="00E272E4">
            <w:pPr>
              <w:pStyle w:val="TableParagraph"/>
              <w:numPr>
                <w:ilvl w:val="0"/>
                <w:numId w:val="2"/>
              </w:numPr>
              <w:tabs>
                <w:tab w:val="left" w:pos="556"/>
              </w:tabs>
              <w:jc w:val="both"/>
            </w:pPr>
            <w:r w:rsidRPr="006B29AD">
              <w:t>Preparation, assembly, demonstrations and disposal of laboratory experiments.</w:t>
            </w:r>
          </w:p>
          <w:p w14:paraId="5C4DDB41" w14:textId="77777777" w:rsidR="006B29AD" w:rsidRPr="006B29AD" w:rsidRDefault="006B29AD" w:rsidP="00E272E4">
            <w:pPr>
              <w:pStyle w:val="TableParagraph"/>
              <w:numPr>
                <w:ilvl w:val="0"/>
                <w:numId w:val="2"/>
              </w:numPr>
              <w:tabs>
                <w:tab w:val="left" w:pos="556"/>
              </w:tabs>
              <w:jc w:val="both"/>
            </w:pPr>
            <w:r w:rsidRPr="006B29AD">
              <w:t>Maintenance and provision of Prep. Rooms and 19 Science Laboratories</w:t>
            </w:r>
          </w:p>
        </w:tc>
      </w:tr>
      <w:tr w:rsidR="006B29AD" w:rsidRPr="006B29AD" w14:paraId="3AA00132" w14:textId="77777777" w:rsidTr="002A492D">
        <w:tc>
          <w:tcPr>
            <w:tcW w:w="1843" w:type="dxa"/>
            <w:tcBorders>
              <w:top w:val="nil"/>
              <w:right w:val="single" w:sz="4" w:space="0" w:color="auto"/>
            </w:tcBorders>
          </w:tcPr>
          <w:p w14:paraId="2880FFCD" w14:textId="77777777" w:rsidR="006B29AD" w:rsidRPr="006B29AD" w:rsidRDefault="006B29AD" w:rsidP="006B29AD">
            <w:pPr>
              <w:widowControl/>
              <w:numPr>
                <w:ilvl w:val="12"/>
                <w:numId w:val="0"/>
              </w:numPr>
              <w:autoSpaceDE/>
              <w:autoSpaceDN/>
              <w:rPr>
                <w:rFonts w:asciiTheme="minorHAnsi" w:eastAsia="Times New Roman" w:hAnsiTheme="minorHAnsi" w:cs="Arial"/>
                <w:bCs/>
                <w:kern w:val="28"/>
                <w:sz w:val="23"/>
                <w:szCs w:val="23"/>
                <w:lang w:val="en-GB" w:eastAsia="en-GB"/>
              </w:rPr>
            </w:pPr>
          </w:p>
        </w:tc>
        <w:tc>
          <w:tcPr>
            <w:tcW w:w="8364" w:type="dxa"/>
            <w:tcBorders>
              <w:top w:val="nil"/>
              <w:left w:val="single" w:sz="4" w:space="0" w:color="auto"/>
            </w:tcBorders>
          </w:tcPr>
          <w:p w14:paraId="77E22B31" w14:textId="77777777" w:rsidR="006B29AD" w:rsidRPr="006B29AD" w:rsidRDefault="006B29AD" w:rsidP="00E272E4">
            <w:pPr>
              <w:pStyle w:val="TableParagraph"/>
              <w:tabs>
                <w:tab w:val="left" w:pos="556"/>
              </w:tabs>
              <w:ind w:left="0" w:firstLine="0"/>
              <w:jc w:val="both"/>
            </w:pPr>
          </w:p>
        </w:tc>
      </w:tr>
      <w:tr w:rsidR="006B29AD" w:rsidRPr="006B29AD" w14:paraId="7A1BF584" w14:textId="77777777" w:rsidTr="00A4051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tcBorders>
              <w:top w:val="nil"/>
              <w:left w:val="single" w:sz="4" w:space="0" w:color="auto"/>
              <w:bottom w:val="single" w:sz="4" w:space="0" w:color="auto"/>
              <w:right w:val="single" w:sz="4" w:space="0" w:color="auto"/>
            </w:tcBorders>
          </w:tcPr>
          <w:p w14:paraId="275AA186" w14:textId="77777777" w:rsidR="006B29AD" w:rsidRPr="006B29AD" w:rsidRDefault="006B29AD" w:rsidP="006B29AD">
            <w:pPr>
              <w:widowControl/>
              <w:numPr>
                <w:ilvl w:val="12"/>
                <w:numId w:val="0"/>
              </w:numPr>
              <w:autoSpaceDE/>
              <w:autoSpaceDN/>
              <w:rPr>
                <w:rFonts w:asciiTheme="minorHAnsi" w:eastAsia="Times New Roman" w:hAnsiTheme="minorHAnsi" w:cs="Arial"/>
                <w:b/>
                <w:kern w:val="28"/>
                <w:sz w:val="23"/>
                <w:szCs w:val="23"/>
                <w:lang w:val="en-GB" w:eastAsia="en-GB"/>
              </w:rPr>
            </w:pPr>
          </w:p>
          <w:p w14:paraId="5AF35AA9" w14:textId="77777777" w:rsidR="006B29AD" w:rsidRPr="006B29AD" w:rsidRDefault="006B29AD" w:rsidP="006B29AD">
            <w:pPr>
              <w:widowControl/>
              <w:numPr>
                <w:ilvl w:val="12"/>
                <w:numId w:val="0"/>
              </w:numPr>
              <w:autoSpaceDE/>
              <w:autoSpaceDN/>
              <w:rPr>
                <w:rFonts w:asciiTheme="minorHAnsi" w:eastAsia="Times New Roman" w:hAnsiTheme="minorHAnsi" w:cs="Arial"/>
                <w:b/>
                <w:kern w:val="28"/>
                <w:sz w:val="23"/>
                <w:szCs w:val="23"/>
                <w:lang w:val="en-GB" w:eastAsia="en-GB"/>
              </w:rPr>
            </w:pPr>
            <w:r w:rsidRPr="006B29AD">
              <w:rPr>
                <w:rFonts w:asciiTheme="minorHAnsi" w:eastAsia="Times New Roman" w:hAnsiTheme="minorHAnsi" w:cs="Arial"/>
                <w:b/>
                <w:kern w:val="28"/>
                <w:sz w:val="23"/>
                <w:szCs w:val="23"/>
                <w:lang w:val="en-GB" w:eastAsia="en-GB"/>
              </w:rPr>
              <w:t>Purpose and Objectives of Work:</w:t>
            </w:r>
          </w:p>
        </w:tc>
        <w:tc>
          <w:tcPr>
            <w:tcW w:w="8364" w:type="dxa"/>
            <w:tcBorders>
              <w:left w:val="single" w:sz="4" w:space="0" w:color="auto"/>
              <w:bottom w:val="single" w:sz="4" w:space="0" w:color="auto"/>
            </w:tcBorders>
          </w:tcPr>
          <w:p w14:paraId="44E9DC16" w14:textId="77777777" w:rsidR="006B29AD" w:rsidRPr="006B29AD" w:rsidRDefault="006B29AD" w:rsidP="00E272E4">
            <w:pPr>
              <w:pStyle w:val="TableParagraph"/>
              <w:tabs>
                <w:tab w:val="left" w:pos="556"/>
              </w:tabs>
              <w:jc w:val="both"/>
            </w:pPr>
          </w:p>
          <w:p w14:paraId="5AAD17E6" w14:textId="77777777" w:rsidR="006B29AD" w:rsidRPr="000947E2" w:rsidRDefault="006B29AD" w:rsidP="00E272E4">
            <w:pPr>
              <w:pStyle w:val="TableParagraph"/>
              <w:tabs>
                <w:tab w:val="left" w:pos="556"/>
              </w:tabs>
              <w:ind w:firstLine="0"/>
              <w:jc w:val="both"/>
              <w:rPr>
                <w:b/>
                <w:bCs/>
              </w:rPr>
            </w:pPr>
            <w:r w:rsidRPr="000947E2">
              <w:rPr>
                <w:b/>
                <w:bCs/>
              </w:rPr>
              <w:t>To ensure:</w:t>
            </w:r>
          </w:p>
          <w:p w14:paraId="3D7ABF93" w14:textId="77777777" w:rsidR="006B29AD" w:rsidRPr="006B29AD" w:rsidRDefault="006B29AD" w:rsidP="00E272E4">
            <w:pPr>
              <w:pStyle w:val="TableParagraph"/>
              <w:numPr>
                <w:ilvl w:val="0"/>
                <w:numId w:val="2"/>
              </w:numPr>
              <w:tabs>
                <w:tab w:val="left" w:pos="556"/>
              </w:tabs>
              <w:jc w:val="both"/>
            </w:pPr>
            <w:r w:rsidRPr="006B29AD">
              <w:t>Laboratory experiments and demonstrations are prepared to schedule and required standards in accordance with delegated teachers requisitions and the science curriculum.</w:t>
            </w:r>
          </w:p>
          <w:p w14:paraId="29144F42" w14:textId="77777777" w:rsidR="006B29AD" w:rsidRPr="006B29AD" w:rsidRDefault="006B29AD" w:rsidP="00E272E4">
            <w:pPr>
              <w:pStyle w:val="TableParagraph"/>
              <w:numPr>
                <w:ilvl w:val="0"/>
                <w:numId w:val="2"/>
              </w:numPr>
              <w:tabs>
                <w:tab w:val="left" w:pos="556"/>
              </w:tabs>
              <w:jc w:val="both"/>
            </w:pPr>
            <w:r w:rsidRPr="006B29AD">
              <w:t>Experimental materials are cleared, cleaned, restocked and disposed of safely.</w:t>
            </w:r>
          </w:p>
          <w:p w14:paraId="0B315D30" w14:textId="77777777" w:rsidR="006B29AD" w:rsidRPr="006B29AD" w:rsidRDefault="006B29AD" w:rsidP="00E272E4">
            <w:pPr>
              <w:pStyle w:val="TableParagraph"/>
              <w:numPr>
                <w:ilvl w:val="0"/>
                <w:numId w:val="2"/>
              </w:numPr>
              <w:tabs>
                <w:tab w:val="left" w:pos="556"/>
              </w:tabs>
              <w:jc w:val="both"/>
            </w:pPr>
            <w:r w:rsidRPr="006B29AD">
              <w:t>Laboratories, equipment and supplies are maintained in the necessary state of readiness for teaching.</w:t>
            </w:r>
          </w:p>
          <w:p w14:paraId="7FD0B57A" w14:textId="77777777" w:rsidR="006B29AD" w:rsidRPr="006B29AD" w:rsidRDefault="006B29AD" w:rsidP="00E272E4">
            <w:pPr>
              <w:pStyle w:val="TableParagraph"/>
              <w:numPr>
                <w:ilvl w:val="0"/>
                <w:numId w:val="2"/>
              </w:numPr>
              <w:tabs>
                <w:tab w:val="left" w:pos="556"/>
              </w:tabs>
              <w:jc w:val="both"/>
            </w:pPr>
            <w:r w:rsidRPr="006B29AD">
              <w:t>Preparing media and equipment including visual aids, handouts, photocopies and computer equipment.</w:t>
            </w:r>
          </w:p>
          <w:p w14:paraId="04CF0E9F" w14:textId="77777777" w:rsidR="006B29AD" w:rsidRPr="006B29AD" w:rsidRDefault="006B29AD" w:rsidP="00E272E4">
            <w:pPr>
              <w:pStyle w:val="TableParagraph"/>
              <w:numPr>
                <w:ilvl w:val="0"/>
                <w:numId w:val="2"/>
              </w:numPr>
              <w:tabs>
                <w:tab w:val="left" w:pos="556"/>
              </w:tabs>
              <w:jc w:val="both"/>
            </w:pPr>
            <w:r w:rsidRPr="006B29AD">
              <w:t>Supporting and co-operating with other team members to meet overall laboratory work, needs and goals.</w:t>
            </w:r>
          </w:p>
          <w:p w14:paraId="1670A2A3" w14:textId="77777777" w:rsidR="006B29AD" w:rsidRPr="006B29AD" w:rsidRDefault="006B29AD" w:rsidP="00E272E4">
            <w:pPr>
              <w:pStyle w:val="TableParagraph"/>
              <w:tabs>
                <w:tab w:val="left" w:pos="556"/>
              </w:tabs>
              <w:ind w:left="271" w:firstLine="0"/>
              <w:jc w:val="both"/>
            </w:pPr>
          </w:p>
        </w:tc>
      </w:tr>
      <w:tr w:rsidR="006B29AD" w:rsidRPr="006B29AD" w14:paraId="4E34605F" w14:textId="77777777" w:rsidTr="00A4051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5731"/>
        </w:trPr>
        <w:tc>
          <w:tcPr>
            <w:tcW w:w="1843" w:type="dxa"/>
            <w:tcBorders>
              <w:top w:val="single" w:sz="4" w:space="0" w:color="auto"/>
              <w:left w:val="single" w:sz="4" w:space="0" w:color="auto"/>
              <w:bottom w:val="single" w:sz="4" w:space="0" w:color="auto"/>
              <w:right w:val="single" w:sz="4" w:space="0" w:color="auto"/>
            </w:tcBorders>
          </w:tcPr>
          <w:p w14:paraId="1DA6D2E6" w14:textId="77777777" w:rsidR="006B29AD" w:rsidRPr="006B29AD" w:rsidRDefault="006B29AD" w:rsidP="006B29AD">
            <w:pPr>
              <w:widowControl/>
              <w:numPr>
                <w:ilvl w:val="12"/>
                <w:numId w:val="0"/>
              </w:numPr>
              <w:autoSpaceDE/>
              <w:autoSpaceDN/>
              <w:rPr>
                <w:rFonts w:asciiTheme="minorHAnsi" w:eastAsia="Times New Roman" w:hAnsiTheme="minorHAnsi" w:cs="Arial"/>
                <w:b/>
                <w:kern w:val="28"/>
                <w:sz w:val="23"/>
                <w:szCs w:val="23"/>
                <w:lang w:val="en-GB" w:eastAsia="en-GB"/>
              </w:rPr>
            </w:pPr>
          </w:p>
          <w:p w14:paraId="23F58478" w14:textId="77777777" w:rsidR="006B29AD" w:rsidRPr="006B29AD" w:rsidRDefault="006B29AD" w:rsidP="006B29AD">
            <w:pPr>
              <w:widowControl/>
              <w:numPr>
                <w:ilvl w:val="12"/>
                <w:numId w:val="0"/>
              </w:numPr>
              <w:autoSpaceDE/>
              <w:autoSpaceDN/>
              <w:rPr>
                <w:rFonts w:asciiTheme="minorHAnsi" w:eastAsia="Times New Roman" w:hAnsiTheme="minorHAnsi" w:cs="Arial"/>
                <w:b/>
                <w:kern w:val="28"/>
                <w:sz w:val="23"/>
                <w:szCs w:val="23"/>
                <w:lang w:val="en-GB" w:eastAsia="en-GB"/>
              </w:rPr>
            </w:pPr>
            <w:r w:rsidRPr="006B29AD">
              <w:rPr>
                <w:rFonts w:asciiTheme="minorHAnsi" w:eastAsia="Times New Roman" w:hAnsiTheme="minorHAnsi" w:cs="Arial"/>
                <w:b/>
                <w:kern w:val="28"/>
                <w:sz w:val="23"/>
                <w:szCs w:val="23"/>
                <w:lang w:val="en-GB" w:eastAsia="en-GB"/>
              </w:rPr>
              <w:t>Main Duties and Activities</w:t>
            </w:r>
          </w:p>
          <w:p w14:paraId="1CE7AAF0" w14:textId="77777777" w:rsidR="006B29AD" w:rsidRPr="006B29AD" w:rsidRDefault="006B29AD" w:rsidP="006B29AD">
            <w:pPr>
              <w:widowControl/>
              <w:numPr>
                <w:ilvl w:val="12"/>
                <w:numId w:val="0"/>
              </w:numPr>
              <w:autoSpaceDE/>
              <w:autoSpaceDN/>
              <w:rPr>
                <w:rFonts w:asciiTheme="minorHAnsi" w:eastAsia="Times New Roman" w:hAnsiTheme="minorHAnsi" w:cs="Times New Roman"/>
                <w:color w:val="000000"/>
                <w:kern w:val="28"/>
                <w:sz w:val="20"/>
                <w:szCs w:val="20"/>
                <w:lang w:val="en-GB" w:eastAsia="en-GB"/>
              </w:rPr>
            </w:pPr>
          </w:p>
        </w:tc>
        <w:tc>
          <w:tcPr>
            <w:tcW w:w="8364" w:type="dxa"/>
            <w:tcBorders>
              <w:top w:val="single" w:sz="4" w:space="0" w:color="auto"/>
              <w:left w:val="single" w:sz="4" w:space="0" w:color="auto"/>
              <w:bottom w:val="single" w:sz="4" w:space="0" w:color="auto"/>
              <w:right w:val="single" w:sz="4" w:space="0" w:color="auto"/>
            </w:tcBorders>
          </w:tcPr>
          <w:p w14:paraId="7E958DA1" w14:textId="77777777" w:rsidR="006B29AD" w:rsidRPr="006B29AD" w:rsidRDefault="006B29AD" w:rsidP="00E272E4">
            <w:pPr>
              <w:pStyle w:val="TableParagraph"/>
              <w:tabs>
                <w:tab w:val="left" w:pos="556"/>
              </w:tabs>
              <w:jc w:val="both"/>
            </w:pPr>
          </w:p>
          <w:p w14:paraId="4A674E87" w14:textId="77777777" w:rsidR="006B29AD" w:rsidRPr="006B29AD" w:rsidRDefault="006B29AD" w:rsidP="00E272E4">
            <w:pPr>
              <w:pStyle w:val="TableParagraph"/>
              <w:numPr>
                <w:ilvl w:val="0"/>
                <w:numId w:val="2"/>
              </w:numPr>
              <w:tabs>
                <w:tab w:val="left" w:pos="556"/>
              </w:tabs>
              <w:jc w:val="both"/>
            </w:pPr>
            <w:r w:rsidRPr="006B29AD">
              <w:t>Preparing laboratory experiments and demonstrations to meet teaching requisitions delegated by the Lead Science Technician.</w:t>
            </w:r>
          </w:p>
          <w:p w14:paraId="783C6064" w14:textId="77777777" w:rsidR="006B29AD" w:rsidRPr="006B29AD" w:rsidRDefault="006B29AD" w:rsidP="00E272E4">
            <w:pPr>
              <w:pStyle w:val="TableParagraph"/>
              <w:numPr>
                <w:ilvl w:val="0"/>
                <w:numId w:val="2"/>
              </w:numPr>
              <w:tabs>
                <w:tab w:val="left" w:pos="556"/>
              </w:tabs>
              <w:jc w:val="both"/>
            </w:pPr>
            <w:r w:rsidRPr="006B29AD">
              <w:t>Movement of equipment and demonstration between preparation areas and laboratories within the Science Teaching Room.</w:t>
            </w:r>
          </w:p>
          <w:p w14:paraId="3F4AC3E1" w14:textId="77777777" w:rsidR="006B29AD" w:rsidRPr="006B29AD" w:rsidRDefault="006B29AD" w:rsidP="00E272E4">
            <w:pPr>
              <w:pStyle w:val="TableParagraph"/>
              <w:numPr>
                <w:ilvl w:val="0"/>
                <w:numId w:val="2"/>
              </w:numPr>
              <w:tabs>
                <w:tab w:val="left" w:pos="556"/>
              </w:tabs>
              <w:jc w:val="both"/>
            </w:pPr>
            <w:r w:rsidRPr="006B29AD">
              <w:t>Adherence to Health and Safety standards, guidelines and procedures particularly including laboratory reagents, biological hazards, electrical hazards.</w:t>
            </w:r>
          </w:p>
          <w:p w14:paraId="324969C7" w14:textId="77777777" w:rsidR="006B29AD" w:rsidRPr="006B29AD" w:rsidRDefault="006B29AD" w:rsidP="00E272E4">
            <w:pPr>
              <w:pStyle w:val="TableParagraph"/>
              <w:numPr>
                <w:ilvl w:val="0"/>
                <w:numId w:val="2"/>
              </w:numPr>
              <w:tabs>
                <w:tab w:val="left" w:pos="556"/>
              </w:tabs>
              <w:jc w:val="both"/>
            </w:pPr>
            <w:r w:rsidRPr="006B29AD">
              <w:t>Reprographics.</w:t>
            </w:r>
          </w:p>
          <w:p w14:paraId="456BC55E" w14:textId="77777777" w:rsidR="006B29AD" w:rsidRPr="006B29AD" w:rsidRDefault="006B29AD" w:rsidP="00E272E4">
            <w:pPr>
              <w:pStyle w:val="TableParagraph"/>
              <w:numPr>
                <w:ilvl w:val="0"/>
                <w:numId w:val="2"/>
              </w:numPr>
              <w:tabs>
                <w:tab w:val="left" w:pos="556"/>
              </w:tabs>
              <w:jc w:val="both"/>
            </w:pPr>
            <w:r w:rsidRPr="006B29AD">
              <w:t>Clearing, cleaning, restocking and disposing of laboratory experimental and demonstration equipment and supplies.</w:t>
            </w:r>
          </w:p>
          <w:p w14:paraId="527F8B54" w14:textId="77777777" w:rsidR="006B29AD" w:rsidRPr="006B29AD" w:rsidRDefault="006B29AD" w:rsidP="00E272E4">
            <w:pPr>
              <w:pStyle w:val="TableParagraph"/>
              <w:numPr>
                <w:ilvl w:val="0"/>
                <w:numId w:val="2"/>
              </w:numPr>
              <w:tabs>
                <w:tab w:val="left" w:pos="556"/>
              </w:tabs>
              <w:jc w:val="both"/>
            </w:pPr>
            <w:r w:rsidRPr="006B29AD">
              <w:t>Maintaining laboratory supplies and requisitioning maintenance through the Lead Science Technician.</w:t>
            </w:r>
          </w:p>
          <w:p w14:paraId="0210E9BD" w14:textId="77777777" w:rsidR="006B29AD" w:rsidRPr="006B29AD" w:rsidRDefault="006B29AD" w:rsidP="00E272E4">
            <w:pPr>
              <w:pStyle w:val="TableParagraph"/>
              <w:numPr>
                <w:ilvl w:val="0"/>
                <w:numId w:val="2"/>
              </w:numPr>
              <w:tabs>
                <w:tab w:val="left" w:pos="556"/>
              </w:tabs>
              <w:jc w:val="both"/>
            </w:pPr>
            <w:r w:rsidRPr="006B29AD">
              <w:t>Laboratory maintenance.</w:t>
            </w:r>
          </w:p>
          <w:p w14:paraId="5DE3B16E" w14:textId="77777777" w:rsidR="006B29AD" w:rsidRPr="006B29AD" w:rsidRDefault="006B29AD" w:rsidP="00E272E4">
            <w:pPr>
              <w:pStyle w:val="TableParagraph"/>
              <w:numPr>
                <w:ilvl w:val="0"/>
                <w:numId w:val="2"/>
              </w:numPr>
              <w:tabs>
                <w:tab w:val="left" w:pos="556"/>
              </w:tabs>
              <w:jc w:val="both"/>
            </w:pPr>
            <w:r w:rsidRPr="006B29AD">
              <w:t>Fabrication of basic science equipment.</w:t>
            </w:r>
          </w:p>
          <w:p w14:paraId="031AA488" w14:textId="77777777" w:rsidR="006B29AD" w:rsidRPr="006B29AD" w:rsidRDefault="006B29AD" w:rsidP="00E272E4">
            <w:pPr>
              <w:pStyle w:val="TableParagraph"/>
              <w:numPr>
                <w:ilvl w:val="0"/>
                <w:numId w:val="2"/>
              </w:numPr>
              <w:tabs>
                <w:tab w:val="left" w:pos="556"/>
              </w:tabs>
              <w:jc w:val="both"/>
            </w:pPr>
            <w:r w:rsidRPr="006B29AD">
              <w:t>Assisting in stock taking and material control of equipment, supplies and books in the assigned laboratories.</w:t>
            </w:r>
          </w:p>
          <w:p w14:paraId="3026982D" w14:textId="77777777" w:rsidR="006B29AD" w:rsidRPr="006B29AD" w:rsidRDefault="006B29AD" w:rsidP="00E272E4">
            <w:pPr>
              <w:pStyle w:val="TableParagraph"/>
              <w:numPr>
                <w:ilvl w:val="0"/>
                <w:numId w:val="2"/>
              </w:numPr>
              <w:tabs>
                <w:tab w:val="left" w:pos="556"/>
              </w:tabs>
              <w:jc w:val="both"/>
            </w:pPr>
            <w:r w:rsidRPr="006B29AD">
              <w:t>Completing reports to the Lead Science Technician for health and safety incidents.</w:t>
            </w:r>
          </w:p>
          <w:p w14:paraId="53A8B49D" w14:textId="77777777" w:rsidR="006B29AD" w:rsidRPr="006B29AD" w:rsidRDefault="006B29AD" w:rsidP="00E272E4">
            <w:pPr>
              <w:pStyle w:val="TableParagraph"/>
              <w:numPr>
                <w:ilvl w:val="0"/>
                <w:numId w:val="2"/>
              </w:numPr>
              <w:tabs>
                <w:tab w:val="left" w:pos="556"/>
              </w:tabs>
              <w:jc w:val="both"/>
            </w:pPr>
            <w:r w:rsidRPr="006B29AD">
              <w:t>Maintenance of displays.</w:t>
            </w:r>
          </w:p>
          <w:p w14:paraId="691DB318" w14:textId="4BFEA447" w:rsidR="006B29AD" w:rsidRPr="006B29AD" w:rsidRDefault="006B29AD" w:rsidP="00E272E4">
            <w:pPr>
              <w:pStyle w:val="TableParagraph"/>
              <w:numPr>
                <w:ilvl w:val="0"/>
                <w:numId w:val="2"/>
              </w:numPr>
              <w:tabs>
                <w:tab w:val="left" w:pos="556"/>
              </w:tabs>
              <w:jc w:val="both"/>
            </w:pPr>
            <w:r w:rsidRPr="006B29AD">
              <w:t>To Ensure the Prep. Rooms are kept clean, tidy and safe.</w:t>
            </w:r>
          </w:p>
          <w:p w14:paraId="5A0A0A27" w14:textId="065B8CE1" w:rsidR="006B29AD" w:rsidRPr="006B29AD" w:rsidRDefault="006B29AD" w:rsidP="001B0D90">
            <w:pPr>
              <w:pStyle w:val="TableParagraph"/>
              <w:numPr>
                <w:ilvl w:val="0"/>
                <w:numId w:val="2"/>
              </w:numPr>
              <w:tabs>
                <w:tab w:val="left" w:pos="556"/>
              </w:tabs>
              <w:jc w:val="both"/>
            </w:pPr>
            <w:r w:rsidRPr="006B29AD">
              <w:t>Other appropriate duties as requested by the Lead Science Technician</w:t>
            </w:r>
          </w:p>
        </w:tc>
      </w:tr>
      <w:tr w:rsidR="003511D5" w:rsidRPr="006B29AD" w14:paraId="1AB43FEE" w14:textId="77777777" w:rsidTr="00A4051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3199"/>
        </w:trPr>
        <w:tc>
          <w:tcPr>
            <w:tcW w:w="10207" w:type="dxa"/>
            <w:gridSpan w:val="2"/>
            <w:tcBorders>
              <w:top w:val="nil"/>
              <w:left w:val="nil"/>
              <w:bottom w:val="nil"/>
              <w:right w:val="nil"/>
            </w:tcBorders>
          </w:tcPr>
          <w:p w14:paraId="77B5E552" w14:textId="77777777" w:rsidR="00A4051D" w:rsidRDefault="00A4051D" w:rsidP="004E4373">
            <w:pPr>
              <w:pStyle w:val="TableParagraph"/>
              <w:ind w:left="30" w:hanging="30"/>
              <w:jc w:val="both"/>
            </w:pPr>
          </w:p>
          <w:p w14:paraId="6376CB2A" w14:textId="5EA4EA1B" w:rsidR="003511D5" w:rsidRDefault="003511D5" w:rsidP="004E4373">
            <w:pPr>
              <w:pStyle w:val="TableParagraph"/>
              <w:ind w:left="30" w:hanging="30"/>
              <w:jc w:val="both"/>
            </w:pPr>
            <w:r>
              <w:t xml:space="preserve">The school is committed to maintaining appropriate professional standards at work and safeguarding children. It is the responsibility of the post holder to familiarize themselves with the named person(s) for child protection and safeguarding. </w:t>
            </w:r>
          </w:p>
          <w:p w14:paraId="370E7CB5" w14:textId="77777777" w:rsidR="00FF53FE" w:rsidRDefault="003511D5" w:rsidP="004E4373">
            <w:pPr>
              <w:pStyle w:val="TableParagraph"/>
              <w:ind w:left="30" w:hanging="30"/>
              <w:jc w:val="both"/>
            </w:pPr>
            <w:r>
              <w:t>The post holder is responsible for formally notifying the Headteacher directly of any changes to status and must, for safeguarding reasons and at the earliest possible time, disclose all new information about cautions, reprimands, final warnings, police enquiries, pending prosecutions, convictions, criminal charges or summonses subsequent to the last DBS Enhanced disclosure.</w:t>
            </w:r>
          </w:p>
          <w:p w14:paraId="585680B5" w14:textId="77777777" w:rsidR="00FF53FE" w:rsidRDefault="00FF53FE" w:rsidP="004E4373">
            <w:pPr>
              <w:pStyle w:val="TableParagraph"/>
              <w:ind w:left="172" w:hanging="30"/>
              <w:jc w:val="both"/>
            </w:pPr>
          </w:p>
          <w:p w14:paraId="0F2F0A8B" w14:textId="221D55F8" w:rsidR="003511D5" w:rsidRPr="006B29AD" w:rsidRDefault="003511D5" w:rsidP="004E4373">
            <w:pPr>
              <w:pStyle w:val="TableParagraph"/>
              <w:ind w:left="30" w:hanging="30"/>
              <w:jc w:val="both"/>
            </w:pPr>
            <w:r>
              <w:t>All staff have a responsibility for promoting and safeguarding the welfare of children and young persons’s/he is responsible for or comes into contact with.</w:t>
            </w:r>
          </w:p>
        </w:tc>
      </w:tr>
    </w:tbl>
    <w:p w14:paraId="17BD392D" w14:textId="514726AC" w:rsidR="00712018" w:rsidRDefault="00712018" w:rsidP="004E4373">
      <w:pPr>
        <w:pStyle w:val="Title"/>
        <w:spacing w:before="7"/>
        <w:ind w:hanging="30"/>
        <w:jc w:val="both"/>
        <w:rPr>
          <w:sz w:val="11"/>
        </w:rPr>
      </w:pPr>
    </w:p>
    <w:p w14:paraId="7A0425A0" w14:textId="77777777" w:rsidR="00E272E4" w:rsidRDefault="00E272E4" w:rsidP="004E4373">
      <w:pPr>
        <w:pStyle w:val="Title"/>
        <w:spacing w:before="7"/>
        <w:ind w:hanging="30"/>
        <w:jc w:val="both"/>
        <w:rPr>
          <w:rFonts w:ascii="Calibri" w:eastAsia="Calibri" w:hAnsi="Calibri" w:cs="Calibri"/>
        </w:rPr>
      </w:pPr>
      <w:r w:rsidRPr="00E272E4">
        <w:rPr>
          <w:rFonts w:ascii="Calibri" w:eastAsia="Calibri" w:hAnsi="Calibri" w:cs="Calibri"/>
          <w:b/>
          <w:bCs/>
        </w:rPr>
        <w:t>Conditions of employment</w:t>
      </w:r>
      <w:r w:rsidRPr="00E272E4">
        <w:rPr>
          <w:rFonts w:ascii="Calibri" w:eastAsia="Calibri" w:hAnsi="Calibri" w:cs="Calibri"/>
        </w:rPr>
        <w:t xml:space="preserve"> </w:t>
      </w:r>
    </w:p>
    <w:p w14:paraId="6D0AFDB1" w14:textId="77777777" w:rsidR="00E272E4" w:rsidRDefault="00E272E4" w:rsidP="004E4373">
      <w:pPr>
        <w:pStyle w:val="Title"/>
        <w:spacing w:before="7"/>
        <w:ind w:hanging="30"/>
        <w:jc w:val="both"/>
        <w:rPr>
          <w:rFonts w:ascii="Calibri" w:eastAsia="Calibri" w:hAnsi="Calibri" w:cs="Calibri"/>
        </w:rPr>
      </w:pPr>
    </w:p>
    <w:p w14:paraId="06769F21" w14:textId="0C2470E0" w:rsidR="00E272E4" w:rsidRDefault="00E272E4" w:rsidP="004E4373">
      <w:pPr>
        <w:pStyle w:val="Title"/>
        <w:spacing w:before="7"/>
        <w:ind w:left="142" w:hanging="30"/>
        <w:jc w:val="both"/>
        <w:rPr>
          <w:rFonts w:ascii="Calibri" w:eastAsia="Calibri" w:hAnsi="Calibri" w:cs="Calibri"/>
        </w:rPr>
      </w:pPr>
      <w:r w:rsidRPr="00E272E4">
        <w:rPr>
          <w:rFonts w:ascii="Calibri" w:eastAsia="Calibri" w:hAnsi="Calibri" w:cs="Calibri"/>
        </w:rPr>
        <w:t>The above responsibilities are subject to the general duties and responsibilities contained in the written statement of conditions of employment (the Contract of Employment).</w:t>
      </w:r>
    </w:p>
    <w:p w14:paraId="56F8A9FD" w14:textId="77777777" w:rsidR="00E272E4" w:rsidRDefault="00E272E4" w:rsidP="004E4373">
      <w:pPr>
        <w:pStyle w:val="Title"/>
        <w:spacing w:before="7"/>
        <w:ind w:hanging="30"/>
        <w:jc w:val="both"/>
        <w:rPr>
          <w:rFonts w:ascii="Calibri" w:eastAsia="Calibri" w:hAnsi="Calibri" w:cs="Calibri"/>
        </w:rPr>
      </w:pPr>
    </w:p>
    <w:p w14:paraId="31A37E96" w14:textId="59B3519B" w:rsidR="00712018" w:rsidRPr="00E272E4" w:rsidRDefault="00E272E4" w:rsidP="004E4373">
      <w:pPr>
        <w:pStyle w:val="Title"/>
        <w:spacing w:before="7"/>
        <w:ind w:left="142" w:hanging="30"/>
        <w:jc w:val="both"/>
        <w:rPr>
          <w:rFonts w:ascii="Calibri" w:eastAsia="Calibri" w:hAnsi="Calibri" w:cs="Calibri"/>
        </w:rPr>
      </w:pPr>
      <w:r w:rsidRPr="00E272E4">
        <w:rPr>
          <w:rFonts w:ascii="Calibri" w:eastAsia="Calibri" w:hAnsi="Calibri" w:cs="Calibri"/>
        </w:rPr>
        <w:t>The post holder is required to support and encourage the school’s ethos and its objectives, policies and procedures as agreed by the Governing Body. This job description is not necessarily a comprehensive definition of the post. It will be reviewed as and when required and it may be subject to modification at any time after consultation with the appropriate parties.</w:t>
      </w:r>
    </w:p>
    <w:p w14:paraId="31190BA3" w14:textId="28E0392B" w:rsidR="00E272E4" w:rsidRDefault="00E272E4">
      <w:pPr>
        <w:pStyle w:val="Title"/>
        <w:spacing w:before="7"/>
        <w:rPr>
          <w:sz w:val="11"/>
        </w:rPr>
      </w:pPr>
    </w:p>
    <w:p w14:paraId="65BD2A80" w14:textId="77777777" w:rsidR="006B29AD" w:rsidRDefault="006B29AD" w:rsidP="00E272E4">
      <w:pPr>
        <w:pStyle w:val="Title"/>
        <w:pBdr>
          <w:bottom w:val="single" w:sz="4" w:space="1" w:color="auto"/>
        </w:pBdr>
        <w:spacing w:before="7"/>
        <w:rPr>
          <w:sz w:val="11"/>
        </w:rPr>
      </w:pPr>
    </w:p>
    <w:p w14:paraId="425B5488" w14:textId="4F4E8D23" w:rsidR="00E272E4" w:rsidRDefault="00E272E4">
      <w:pPr>
        <w:rPr>
          <w:rFonts w:ascii="Times New Roman" w:eastAsia="Times New Roman" w:hAnsi="Times New Roman" w:cs="Times New Roman"/>
          <w:sz w:val="11"/>
        </w:rPr>
      </w:pPr>
      <w:r>
        <w:rPr>
          <w:sz w:val="11"/>
        </w:rPr>
        <w:br w:type="page"/>
      </w:r>
    </w:p>
    <w:p w14:paraId="13894BCA" w14:textId="77777777" w:rsidR="00712018" w:rsidRDefault="00712018">
      <w:pPr>
        <w:pStyle w:val="Title"/>
        <w:spacing w:before="7"/>
        <w:rPr>
          <w:sz w:val="11"/>
        </w:rPr>
      </w:pPr>
    </w:p>
    <w:tbl>
      <w:tblPr>
        <w:tblW w:w="1044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8430"/>
      </w:tblGrid>
      <w:tr w:rsidR="009F6B2F" w14:paraId="615693DE" w14:textId="77777777" w:rsidTr="00297D76">
        <w:trPr>
          <w:trHeight w:val="567"/>
        </w:trPr>
        <w:tc>
          <w:tcPr>
            <w:tcW w:w="10442" w:type="dxa"/>
            <w:gridSpan w:val="2"/>
            <w:shd w:val="clear" w:color="auto" w:fill="BFBFBF"/>
          </w:tcPr>
          <w:p w14:paraId="4983D386" w14:textId="57E44736" w:rsidR="009F6B2F" w:rsidRPr="000947E2" w:rsidRDefault="000C21DD" w:rsidP="00D653A2">
            <w:pPr>
              <w:pStyle w:val="TableParagraph"/>
              <w:spacing w:before="136"/>
              <w:ind w:left="0" w:right="3803" w:firstLine="0"/>
              <w:jc w:val="center"/>
              <w:rPr>
                <w:bCs/>
                <w:sz w:val="40"/>
                <w:szCs w:val="40"/>
              </w:rPr>
            </w:pPr>
            <w:r>
              <w:rPr>
                <w:b/>
                <w:sz w:val="40"/>
                <w:szCs w:val="40"/>
              </w:rPr>
              <w:t xml:space="preserve">                        </w:t>
            </w:r>
            <w:r w:rsidR="00784704" w:rsidRPr="000947E2">
              <w:rPr>
                <w:b/>
                <w:sz w:val="40"/>
                <w:szCs w:val="40"/>
              </w:rPr>
              <w:t>PERSON</w:t>
            </w:r>
            <w:r w:rsidR="00784704" w:rsidRPr="000947E2">
              <w:rPr>
                <w:b/>
                <w:spacing w:val="-6"/>
                <w:sz w:val="40"/>
                <w:szCs w:val="40"/>
              </w:rPr>
              <w:t xml:space="preserve"> </w:t>
            </w:r>
            <w:r w:rsidR="00784704" w:rsidRPr="000947E2">
              <w:rPr>
                <w:b/>
                <w:sz w:val="40"/>
                <w:szCs w:val="40"/>
              </w:rPr>
              <w:t>SPECIFICATION</w:t>
            </w:r>
          </w:p>
        </w:tc>
      </w:tr>
      <w:tr w:rsidR="009F6B2F" w14:paraId="36BFBC29" w14:textId="77777777" w:rsidTr="00297D76">
        <w:trPr>
          <w:trHeight w:val="1578"/>
        </w:trPr>
        <w:tc>
          <w:tcPr>
            <w:tcW w:w="2012" w:type="dxa"/>
          </w:tcPr>
          <w:p w14:paraId="11BE2ABD" w14:textId="77777777" w:rsidR="009F6B2F" w:rsidRDefault="00784704">
            <w:pPr>
              <w:pStyle w:val="TableParagraph"/>
              <w:spacing w:before="60"/>
              <w:ind w:left="107" w:firstLine="0"/>
              <w:rPr>
                <w:b/>
                <w:sz w:val="24"/>
              </w:rPr>
            </w:pPr>
            <w:r>
              <w:rPr>
                <w:b/>
                <w:sz w:val="24"/>
              </w:rPr>
              <w:t>Qualifications</w:t>
            </w:r>
          </w:p>
        </w:tc>
        <w:tc>
          <w:tcPr>
            <w:tcW w:w="8429" w:type="dxa"/>
          </w:tcPr>
          <w:p w14:paraId="76B62E88" w14:textId="3BEB2899" w:rsidR="00712018" w:rsidRPr="00DA3CD0" w:rsidRDefault="00712018">
            <w:pPr>
              <w:pStyle w:val="TableParagraph"/>
              <w:numPr>
                <w:ilvl w:val="0"/>
                <w:numId w:val="5"/>
              </w:numPr>
              <w:tabs>
                <w:tab w:val="left" w:pos="698"/>
                <w:tab w:val="left" w:pos="699"/>
              </w:tabs>
              <w:spacing w:before="60"/>
              <w:ind w:hanging="427"/>
            </w:pPr>
            <w:r w:rsidRPr="00DA3CD0">
              <w:rPr>
                <w:rFonts w:asciiTheme="minorHAnsi" w:hAnsiTheme="minorHAnsi"/>
                <w:spacing w:val="4"/>
                <w:lang w:val="en-GB"/>
              </w:rPr>
              <w:t>HND, GCSE Science, Maths &amp; English</w:t>
            </w:r>
          </w:p>
          <w:p w14:paraId="3CEE4D31" w14:textId="36104539" w:rsidR="009F6B2F" w:rsidRPr="00DA3CD0" w:rsidRDefault="00784704">
            <w:pPr>
              <w:pStyle w:val="TableParagraph"/>
              <w:numPr>
                <w:ilvl w:val="0"/>
                <w:numId w:val="5"/>
              </w:numPr>
              <w:tabs>
                <w:tab w:val="left" w:pos="698"/>
                <w:tab w:val="left" w:pos="699"/>
              </w:tabs>
              <w:spacing w:before="60"/>
              <w:ind w:hanging="427"/>
            </w:pPr>
            <w:r w:rsidRPr="00DA3CD0">
              <w:t>Knowledge</w:t>
            </w:r>
            <w:r w:rsidRPr="00DA3CD0">
              <w:rPr>
                <w:spacing w:val="-3"/>
              </w:rPr>
              <w:t xml:space="preserve"> </w:t>
            </w:r>
            <w:r w:rsidRPr="00DA3CD0">
              <w:t>of</w:t>
            </w:r>
            <w:r w:rsidRPr="00DA3CD0">
              <w:rPr>
                <w:spacing w:val="-3"/>
              </w:rPr>
              <w:t xml:space="preserve"> </w:t>
            </w:r>
            <w:r w:rsidRPr="00DA3CD0">
              <w:t>COSHH</w:t>
            </w:r>
            <w:r w:rsidRPr="00DA3CD0">
              <w:rPr>
                <w:spacing w:val="-2"/>
              </w:rPr>
              <w:t xml:space="preserve"> </w:t>
            </w:r>
            <w:r w:rsidRPr="00DA3CD0">
              <w:t>and</w:t>
            </w:r>
            <w:r w:rsidRPr="00DA3CD0">
              <w:rPr>
                <w:spacing w:val="-1"/>
              </w:rPr>
              <w:t xml:space="preserve"> </w:t>
            </w:r>
            <w:r w:rsidRPr="00DA3CD0">
              <w:t>CLEAP</w:t>
            </w:r>
            <w:r w:rsidR="00591F66">
              <w:t>S</w:t>
            </w:r>
            <w:r w:rsidRPr="00DA3CD0">
              <w:t>S</w:t>
            </w:r>
            <w:r w:rsidRPr="00DA3CD0">
              <w:rPr>
                <w:spacing w:val="-3"/>
              </w:rPr>
              <w:t xml:space="preserve"> </w:t>
            </w:r>
            <w:r w:rsidRPr="00DA3CD0">
              <w:t>guidelines</w:t>
            </w:r>
          </w:p>
          <w:p w14:paraId="1D142ED7" w14:textId="77777777" w:rsidR="009F6B2F" w:rsidRPr="00DA3CD0" w:rsidRDefault="00784704">
            <w:pPr>
              <w:pStyle w:val="TableParagraph"/>
              <w:numPr>
                <w:ilvl w:val="0"/>
                <w:numId w:val="5"/>
              </w:numPr>
              <w:tabs>
                <w:tab w:val="left" w:pos="698"/>
                <w:tab w:val="left" w:pos="699"/>
              </w:tabs>
              <w:spacing w:before="60"/>
              <w:ind w:hanging="427"/>
            </w:pPr>
            <w:r w:rsidRPr="00DA3CD0">
              <w:t>Experience</w:t>
            </w:r>
            <w:r w:rsidRPr="00DA3CD0">
              <w:rPr>
                <w:spacing w:val="-3"/>
              </w:rPr>
              <w:t xml:space="preserve"> </w:t>
            </w:r>
            <w:r w:rsidRPr="00DA3CD0">
              <w:t>in</w:t>
            </w:r>
            <w:r w:rsidRPr="00DA3CD0">
              <w:rPr>
                <w:spacing w:val="-1"/>
              </w:rPr>
              <w:t xml:space="preserve"> </w:t>
            </w:r>
            <w:r w:rsidRPr="00DA3CD0">
              <w:t>relevant</w:t>
            </w:r>
            <w:r w:rsidRPr="00DA3CD0">
              <w:rPr>
                <w:spacing w:val="-3"/>
              </w:rPr>
              <w:t xml:space="preserve"> </w:t>
            </w:r>
            <w:r w:rsidRPr="00DA3CD0">
              <w:t>discipline or</w:t>
            </w:r>
            <w:r w:rsidRPr="00DA3CD0">
              <w:rPr>
                <w:spacing w:val="-3"/>
              </w:rPr>
              <w:t xml:space="preserve"> </w:t>
            </w:r>
            <w:r w:rsidRPr="00DA3CD0">
              <w:t>related</w:t>
            </w:r>
            <w:r w:rsidRPr="00DA3CD0">
              <w:rPr>
                <w:spacing w:val="-3"/>
              </w:rPr>
              <w:t xml:space="preserve"> </w:t>
            </w:r>
            <w:r w:rsidRPr="00DA3CD0">
              <w:t>qualification</w:t>
            </w:r>
          </w:p>
          <w:p w14:paraId="2A55A002" w14:textId="77777777" w:rsidR="009F6B2F" w:rsidRPr="00DA3CD0" w:rsidRDefault="00784704">
            <w:pPr>
              <w:pStyle w:val="TableParagraph"/>
              <w:numPr>
                <w:ilvl w:val="0"/>
                <w:numId w:val="5"/>
              </w:numPr>
              <w:tabs>
                <w:tab w:val="left" w:pos="697"/>
                <w:tab w:val="left" w:pos="699"/>
              </w:tabs>
              <w:ind w:hanging="427"/>
            </w:pPr>
            <w:r w:rsidRPr="00DA3CD0">
              <w:t>Willingness</w:t>
            </w:r>
            <w:r w:rsidRPr="00DA3CD0">
              <w:rPr>
                <w:spacing w:val="-3"/>
              </w:rPr>
              <w:t xml:space="preserve"> </w:t>
            </w:r>
            <w:r w:rsidRPr="00DA3CD0">
              <w:t>to</w:t>
            </w:r>
            <w:r w:rsidRPr="00DA3CD0">
              <w:rPr>
                <w:spacing w:val="-1"/>
              </w:rPr>
              <w:t xml:space="preserve"> </w:t>
            </w:r>
            <w:r w:rsidRPr="00DA3CD0">
              <w:t>work</w:t>
            </w:r>
            <w:r w:rsidRPr="00DA3CD0">
              <w:rPr>
                <w:spacing w:val="-3"/>
              </w:rPr>
              <w:t xml:space="preserve"> </w:t>
            </w:r>
            <w:r w:rsidRPr="00DA3CD0">
              <w:t>flexibly</w:t>
            </w:r>
            <w:r w:rsidRPr="00DA3CD0">
              <w:rPr>
                <w:spacing w:val="-1"/>
              </w:rPr>
              <w:t xml:space="preserve"> </w:t>
            </w:r>
            <w:r w:rsidRPr="00DA3CD0">
              <w:t>when</w:t>
            </w:r>
            <w:r w:rsidRPr="00DA3CD0">
              <w:rPr>
                <w:spacing w:val="-2"/>
              </w:rPr>
              <w:t xml:space="preserve"> </w:t>
            </w:r>
            <w:r w:rsidRPr="00DA3CD0">
              <w:t>required.</w:t>
            </w:r>
          </w:p>
          <w:p w14:paraId="31E84585" w14:textId="3BB099BF" w:rsidR="009F6B2F" w:rsidRPr="00DA3CD0" w:rsidRDefault="009F6B2F" w:rsidP="00DA3CD0">
            <w:pPr>
              <w:pStyle w:val="TableParagraph"/>
              <w:tabs>
                <w:tab w:val="left" w:pos="697"/>
                <w:tab w:val="left" w:pos="699"/>
              </w:tabs>
              <w:spacing w:before="61"/>
              <w:ind w:left="698" w:firstLine="0"/>
            </w:pPr>
          </w:p>
        </w:tc>
      </w:tr>
      <w:tr w:rsidR="009F6B2F" w14:paraId="7733DC4B" w14:textId="77777777" w:rsidTr="00297D76">
        <w:trPr>
          <w:trHeight w:val="740"/>
        </w:trPr>
        <w:tc>
          <w:tcPr>
            <w:tcW w:w="2012" w:type="dxa"/>
          </w:tcPr>
          <w:p w14:paraId="74A23740" w14:textId="77777777" w:rsidR="009F6B2F" w:rsidRDefault="00784704">
            <w:pPr>
              <w:pStyle w:val="TableParagraph"/>
              <w:ind w:left="107" w:firstLine="0"/>
              <w:rPr>
                <w:b/>
                <w:sz w:val="24"/>
              </w:rPr>
            </w:pPr>
            <w:r>
              <w:rPr>
                <w:b/>
                <w:sz w:val="24"/>
              </w:rPr>
              <w:t>Experience</w:t>
            </w:r>
          </w:p>
        </w:tc>
        <w:tc>
          <w:tcPr>
            <w:tcW w:w="8429" w:type="dxa"/>
          </w:tcPr>
          <w:p w14:paraId="0E2E8199" w14:textId="4E973D2E" w:rsidR="009F6B2F" w:rsidRPr="00DA3CD0" w:rsidRDefault="00784704">
            <w:pPr>
              <w:pStyle w:val="TableParagraph"/>
              <w:numPr>
                <w:ilvl w:val="0"/>
                <w:numId w:val="4"/>
              </w:numPr>
              <w:tabs>
                <w:tab w:val="left" w:pos="698"/>
                <w:tab w:val="left" w:pos="699"/>
              </w:tabs>
              <w:ind w:hanging="427"/>
            </w:pPr>
            <w:r w:rsidRPr="00DA3CD0">
              <w:t>Experience</w:t>
            </w:r>
            <w:r w:rsidRPr="00DA3CD0">
              <w:rPr>
                <w:spacing w:val="-3"/>
              </w:rPr>
              <w:t xml:space="preserve"> </w:t>
            </w:r>
            <w:r w:rsidRPr="00DA3CD0">
              <w:t>of</w:t>
            </w:r>
            <w:r w:rsidRPr="00DA3CD0">
              <w:rPr>
                <w:spacing w:val="-2"/>
              </w:rPr>
              <w:t xml:space="preserve"> </w:t>
            </w:r>
            <w:r w:rsidRPr="00DA3CD0">
              <w:t>working</w:t>
            </w:r>
            <w:r w:rsidRPr="00DA3CD0">
              <w:rPr>
                <w:spacing w:val="-2"/>
              </w:rPr>
              <w:t xml:space="preserve"> </w:t>
            </w:r>
            <w:r w:rsidRPr="00DA3CD0">
              <w:t>in</w:t>
            </w:r>
            <w:r w:rsidRPr="00DA3CD0">
              <w:rPr>
                <w:spacing w:val="-2"/>
              </w:rPr>
              <w:t xml:space="preserve"> </w:t>
            </w:r>
            <w:r w:rsidRPr="00DA3CD0">
              <w:t>a laboratory</w:t>
            </w:r>
            <w:r w:rsidRPr="00DA3CD0">
              <w:rPr>
                <w:spacing w:val="-2"/>
              </w:rPr>
              <w:t xml:space="preserve"> </w:t>
            </w:r>
            <w:r w:rsidR="00712018" w:rsidRPr="00DA3CD0">
              <w:t>environment.</w:t>
            </w:r>
          </w:p>
          <w:p w14:paraId="292E7B10" w14:textId="77777777" w:rsidR="009F6B2F" w:rsidRPr="00DA3CD0" w:rsidRDefault="00784704">
            <w:pPr>
              <w:pStyle w:val="TableParagraph"/>
              <w:numPr>
                <w:ilvl w:val="0"/>
                <w:numId w:val="4"/>
              </w:numPr>
              <w:tabs>
                <w:tab w:val="left" w:pos="698"/>
                <w:tab w:val="left" w:pos="699"/>
              </w:tabs>
              <w:ind w:hanging="427"/>
            </w:pPr>
            <w:r w:rsidRPr="00DA3CD0">
              <w:t>Experience</w:t>
            </w:r>
            <w:r w:rsidRPr="00DA3CD0">
              <w:rPr>
                <w:spacing w:val="-4"/>
              </w:rPr>
              <w:t xml:space="preserve"> </w:t>
            </w:r>
            <w:r w:rsidRPr="00DA3CD0">
              <w:t>of</w:t>
            </w:r>
            <w:r w:rsidRPr="00DA3CD0">
              <w:rPr>
                <w:spacing w:val="-2"/>
              </w:rPr>
              <w:t xml:space="preserve"> </w:t>
            </w:r>
            <w:r w:rsidRPr="00DA3CD0">
              <w:t>working</w:t>
            </w:r>
            <w:r w:rsidRPr="00DA3CD0">
              <w:rPr>
                <w:spacing w:val="-3"/>
              </w:rPr>
              <w:t xml:space="preserve"> </w:t>
            </w:r>
            <w:r w:rsidRPr="00DA3CD0">
              <w:t>with</w:t>
            </w:r>
            <w:r w:rsidRPr="00DA3CD0">
              <w:rPr>
                <w:spacing w:val="-3"/>
              </w:rPr>
              <w:t xml:space="preserve"> </w:t>
            </w:r>
            <w:r w:rsidRPr="00DA3CD0">
              <w:t>young</w:t>
            </w:r>
            <w:r w:rsidRPr="00DA3CD0">
              <w:rPr>
                <w:spacing w:val="-2"/>
              </w:rPr>
              <w:t xml:space="preserve"> </w:t>
            </w:r>
            <w:r w:rsidRPr="00DA3CD0">
              <w:t>people</w:t>
            </w:r>
          </w:p>
        </w:tc>
      </w:tr>
      <w:tr w:rsidR="009F6B2F" w14:paraId="124C9724" w14:textId="77777777" w:rsidTr="006243D9">
        <w:trPr>
          <w:trHeight w:val="1415"/>
        </w:trPr>
        <w:tc>
          <w:tcPr>
            <w:tcW w:w="2012" w:type="dxa"/>
          </w:tcPr>
          <w:p w14:paraId="1B970E07" w14:textId="77777777" w:rsidR="009F6B2F" w:rsidRDefault="00784704">
            <w:pPr>
              <w:pStyle w:val="TableParagraph"/>
              <w:ind w:left="107" w:firstLine="0"/>
              <w:rPr>
                <w:b/>
                <w:sz w:val="24"/>
              </w:rPr>
            </w:pPr>
            <w:r>
              <w:rPr>
                <w:b/>
                <w:sz w:val="24"/>
              </w:rPr>
              <w:t>Knowledge</w:t>
            </w:r>
          </w:p>
        </w:tc>
        <w:tc>
          <w:tcPr>
            <w:tcW w:w="8429" w:type="dxa"/>
          </w:tcPr>
          <w:p w14:paraId="0CF56EBD" w14:textId="77777777" w:rsidR="00712018" w:rsidRPr="00DA3CD0" w:rsidRDefault="00712018" w:rsidP="00712018">
            <w:pPr>
              <w:pStyle w:val="TableParagraph"/>
              <w:numPr>
                <w:ilvl w:val="0"/>
                <w:numId w:val="3"/>
              </w:numPr>
              <w:tabs>
                <w:tab w:val="left" w:pos="698"/>
                <w:tab w:val="left" w:pos="699"/>
              </w:tabs>
              <w:ind w:hanging="427"/>
            </w:pPr>
            <w:r w:rsidRPr="00DA3CD0">
              <w:rPr>
                <w:rFonts w:asciiTheme="minorHAnsi" w:hAnsiTheme="minorHAnsi"/>
              </w:rPr>
              <w:t>Has a good understanding of all 3 sciences</w:t>
            </w:r>
            <w:r w:rsidRPr="00DA3CD0">
              <w:t xml:space="preserve"> </w:t>
            </w:r>
          </w:p>
          <w:p w14:paraId="0D01E1DC" w14:textId="01939627" w:rsidR="009F6B2F" w:rsidRPr="00DA3CD0" w:rsidRDefault="00784704">
            <w:pPr>
              <w:pStyle w:val="TableParagraph"/>
              <w:numPr>
                <w:ilvl w:val="0"/>
                <w:numId w:val="3"/>
              </w:numPr>
              <w:tabs>
                <w:tab w:val="left" w:pos="698"/>
                <w:tab w:val="left" w:pos="699"/>
              </w:tabs>
              <w:ind w:hanging="427"/>
            </w:pPr>
            <w:r w:rsidRPr="00DA3CD0">
              <w:t>Knowledge</w:t>
            </w:r>
            <w:r w:rsidRPr="00DA3CD0">
              <w:rPr>
                <w:spacing w:val="-4"/>
              </w:rPr>
              <w:t xml:space="preserve"> </w:t>
            </w:r>
            <w:r w:rsidRPr="00DA3CD0">
              <w:t>of</w:t>
            </w:r>
            <w:r w:rsidRPr="00DA3CD0">
              <w:rPr>
                <w:spacing w:val="-4"/>
              </w:rPr>
              <w:t xml:space="preserve"> </w:t>
            </w:r>
            <w:r w:rsidRPr="00DA3CD0">
              <w:t>volumetric</w:t>
            </w:r>
            <w:r w:rsidRPr="00DA3CD0">
              <w:rPr>
                <w:spacing w:val="-6"/>
              </w:rPr>
              <w:t xml:space="preserve"> </w:t>
            </w:r>
            <w:r w:rsidRPr="00DA3CD0">
              <w:t>and</w:t>
            </w:r>
            <w:r w:rsidRPr="00DA3CD0">
              <w:rPr>
                <w:spacing w:val="-4"/>
              </w:rPr>
              <w:t xml:space="preserve"> </w:t>
            </w:r>
            <w:r w:rsidRPr="00DA3CD0">
              <w:t>quantitative</w:t>
            </w:r>
            <w:r w:rsidRPr="00DA3CD0">
              <w:rPr>
                <w:spacing w:val="-3"/>
              </w:rPr>
              <w:t xml:space="preserve"> </w:t>
            </w:r>
            <w:r w:rsidRPr="00DA3CD0">
              <w:t>technique</w:t>
            </w:r>
          </w:p>
          <w:p w14:paraId="1C427B0F" w14:textId="77777777" w:rsidR="009F6B2F" w:rsidRPr="00DA3CD0" w:rsidRDefault="00784704">
            <w:pPr>
              <w:pStyle w:val="TableParagraph"/>
              <w:numPr>
                <w:ilvl w:val="0"/>
                <w:numId w:val="3"/>
              </w:numPr>
              <w:tabs>
                <w:tab w:val="left" w:pos="698"/>
                <w:tab w:val="left" w:pos="699"/>
              </w:tabs>
              <w:spacing w:before="61"/>
              <w:ind w:hanging="427"/>
            </w:pPr>
            <w:r w:rsidRPr="00DA3CD0">
              <w:t>Understanding</w:t>
            </w:r>
            <w:r w:rsidRPr="00DA3CD0">
              <w:rPr>
                <w:spacing w:val="-5"/>
              </w:rPr>
              <w:t xml:space="preserve"> </w:t>
            </w:r>
            <w:r w:rsidRPr="00DA3CD0">
              <w:t>health,</w:t>
            </w:r>
            <w:r w:rsidRPr="00DA3CD0">
              <w:rPr>
                <w:spacing w:val="-4"/>
              </w:rPr>
              <w:t xml:space="preserve"> </w:t>
            </w:r>
            <w:r w:rsidRPr="00DA3CD0">
              <w:t>safety</w:t>
            </w:r>
            <w:r w:rsidRPr="00DA3CD0">
              <w:rPr>
                <w:spacing w:val="-3"/>
              </w:rPr>
              <w:t xml:space="preserve"> </w:t>
            </w:r>
            <w:r w:rsidRPr="00DA3CD0">
              <w:t>and</w:t>
            </w:r>
            <w:r w:rsidRPr="00DA3CD0">
              <w:rPr>
                <w:spacing w:val="-3"/>
              </w:rPr>
              <w:t xml:space="preserve"> </w:t>
            </w:r>
            <w:r w:rsidRPr="00DA3CD0">
              <w:t>welfare</w:t>
            </w:r>
            <w:r w:rsidRPr="00DA3CD0">
              <w:rPr>
                <w:spacing w:val="-5"/>
              </w:rPr>
              <w:t xml:space="preserve"> </w:t>
            </w:r>
            <w:r w:rsidRPr="00DA3CD0">
              <w:t>regulations</w:t>
            </w:r>
            <w:r w:rsidRPr="00DA3CD0">
              <w:rPr>
                <w:spacing w:val="-2"/>
              </w:rPr>
              <w:t xml:space="preserve"> </w:t>
            </w:r>
            <w:r w:rsidRPr="00DA3CD0">
              <w:t>and</w:t>
            </w:r>
            <w:r w:rsidRPr="00DA3CD0">
              <w:rPr>
                <w:spacing w:val="-5"/>
              </w:rPr>
              <w:t xml:space="preserve"> </w:t>
            </w:r>
            <w:r w:rsidRPr="00DA3CD0">
              <w:t>best</w:t>
            </w:r>
            <w:r w:rsidRPr="00DA3CD0">
              <w:rPr>
                <w:spacing w:val="-4"/>
              </w:rPr>
              <w:t xml:space="preserve"> </w:t>
            </w:r>
            <w:r w:rsidRPr="00DA3CD0">
              <w:t>practice</w:t>
            </w:r>
          </w:p>
          <w:p w14:paraId="2CBE0EDA" w14:textId="4506F141" w:rsidR="00712018" w:rsidRPr="00DA3CD0" w:rsidRDefault="00784704" w:rsidP="006243D9">
            <w:pPr>
              <w:pStyle w:val="TableParagraph"/>
              <w:numPr>
                <w:ilvl w:val="0"/>
                <w:numId w:val="3"/>
              </w:numPr>
              <w:tabs>
                <w:tab w:val="left" w:pos="697"/>
                <w:tab w:val="left" w:pos="699"/>
              </w:tabs>
              <w:spacing w:before="60"/>
              <w:ind w:hanging="427"/>
            </w:pPr>
            <w:r w:rsidRPr="00DA3CD0">
              <w:t>Ability</w:t>
            </w:r>
            <w:r w:rsidRPr="00DA3CD0">
              <w:rPr>
                <w:spacing w:val="-3"/>
              </w:rPr>
              <w:t xml:space="preserve"> </w:t>
            </w:r>
            <w:r w:rsidRPr="00DA3CD0">
              <w:t>and</w:t>
            </w:r>
            <w:r w:rsidRPr="00DA3CD0">
              <w:rPr>
                <w:spacing w:val="-1"/>
              </w:rPr>
              <w:t xml:space="preserve"> </w:t>
            </w:r>
            <w:r w:rsidRPr="00DA3CD0">
              <w:t>enthusiasm</w:t>
            </w:r>
            <w:r w:rsidRPr="00DA3CD0">
              <w:rPr>
                <w:spacing w:val="-2"/>
              </w:rPr>
              <w:t xml:space="preserve"> </w:t>
            </w:r>
            <w:r w:rsidRPr="00DA3CD0">
              <w:t>to work</w:t>
            </w:r>
            <w:r w:rsidRPr="00DA3CD0">
              <w:rPr>
                <w:spacing w:val="-3"/>
              </w:rPr>
              <w:t xml:space="preserve"> </w:t>
            </w:r>
            <w:r w:rsidRPr="00DA3CD0">
              <w:t>jointly with</w:t>
            </w:r>
            <w:r w:rsidRPr="00DA3CD0">
              <w:rPr>
                <w:spacing w:val="-2"/>
              </w:rPr>
              <w:t xml:space="preserve"> </w:t>
            </w:r>
            <w:r w:rsidR="00712018" w:rsidRPr="00DA3CD0">
              <w:t>colleagues</w:t>
            </w:r>
          </w:p>
        </w:tc>
      </w:tr>
      <w:tr w:rsidR="009F6B2F" w14:paraId="5AF10765" w14:textId="77777777" w:rsidTr="00297D76">
        <w:trPr>
          <w:trHeight w:val="3141"/>
        </w:trPr>
        <w:tc>
          <w:tcPr>
            <w:tcW w:w="2012" w:type="dxa"/>
          </w:tcPr>
          <w:p w14:paraId="1F4F00AB" w14:textId="77777777" w:rsidR="009F6B2F" w:rsidRDefault="00784704">
            <w:pPr>
              <w:pStyle w:val="TableParagraph"/>
              <w:ind w:left="107" w:firstLine="0"/>
              <w:rPr>
                <w:b/>
                <w:sz w:val="24"/>
              </w:rPr>
            </w:pPr>
            <w:r>
              <w:rPr>
                <w:b/>
                <w:sz w:val="24"/>
              </w:rPr>
              <w:t>Skills</w:t>
            </w:r>
          </w:p>
        </w:tc>
        <w:tc>
          <w:tcPr>
            <w:tcW w:w="8429" w:type="dxa"/>
          </w:tcPr>
          <w:p w14:paraId="4522A655" w14:textId="6C766DBE" w:rsidR="00712018" w:rsidRPr="00DA3CD0" w:rsidRDefault="00712018" w:rsidP="00C02B8F">
            <w:pPr>
              <w:pStyle w:val="TableParagraph"/>
              <w:numPr>
                <w:ilvl w:val="0"/>
                <w:numId w:val="2"/>
              </w:numPr>
              <w:tabs>
                <w:tab w:val="left" w:pos="556"/>
              </w:tabs>
            </w:pPr>
            <w:r w:rsidRPr="00DA3CD0">
              <w:t>Commitment</w:t>
            </w:r>
          </w:p>
          <w:p w14:paraId="34D969A0" w14:textId="51911014" w:rsidR="009F6B2F" w:rsidRPr="00DA3CD0" w:rsidRDefault="00784704" w:rsidP="00C02B8F">
            <w:pPr>
              <w:pStyle w:val="TableParagraph"/>
              <w:numPr>
                <w:ilvl w:val="0"/>
                <w:numId w:val="2"/>
              </w:numPr>
              <w:tabs>
                <w:tab w:val="left" w:pos="556"/>
              </w:tabs>
            </w:pPr>
            <w:r w:rsidRPr="00DA3CD0">
              <w:t>Excellent</w:t>
            </w:r>
            <w:r w:rsidRPr="00DA3CD0">
              <w:rPr>
                <w:spacing w:val="-4"/>
              </w:rPr>
              <w:t xml:space="preserve"> </w:t>
            </w:r>
            <w:r w:rsidRPr="00DA3CD0">
              <w:t>numeracy/literacy</w:t>
            </w:r>
            <w:r w:rsidRPr="00DA3CD0">
              <w:rPr>
                <w:spacing w:val="-2"/>
              </w:rPr>
              <w:t xml:space="preserve"> </w:t>
            </w:r>
            <w:r w:rsidRPr="00DA3CD0">
              <w:t>skills.</w:t>
            </w:r>
          </w:p>
          <w:p w14:paraId="46473ED7" w14:textId="77777777" w:rsidR="00712018" w:rsidRPr="00DA3CD0" w:rsidRDefault="00712018" w:rsidP="00C02B8F">
            <w:pPr>
              <w:pStyle w:val="TableParagraph"/>
              <w:numPr>
                <w:ilvl w:val="0"/>
                <w:numId w:val="2"/>
              </w:numPr>
              <w:tabs>
                <w:tab w:val="left" w:pos="556"/>
              </w:tabs>
              <w:spacing w:before="60"/>
            </w:pPr>
            <w:r w:rsidRPr="00DA3CD0">
              <w:rPr>
                <w:rFonts w:asciiTheme="minorHAnsi" w:hAnsiTheme="minorHAnsi"/>
                <w:spacing w:val="4"/>
                <w:lang w:val="en-GB"/>
              </w:rPr>
              <w:t>Effective communication with students, staff &amp; visitors</w:t>
            </w:r>
            <w:r w:rsidRPr="00DA3CD0">
              <w:t xml:space="preserve"> </w:t>
            </w:r>
          </w:p>
          <w:p w14:paraId="047A8135" w14:textId="6CB71255" w:rsidR="009F6B2F" w:rsidRPr="00DA3CD0" w:rsidRDefault="00784704" w:rsidP="00C02B8F">
            <w:pPr>
              <w:pStyle w:val="TableParagraph"/>
              <w:numPr>
                <w:ilvl w:val="0"/>
                <w:numId w:val="2"/>
              </w:numPr>
              <w:tabs>
                <w:tab w:val="left" w:pos="556"/>
              </w:tabs>
              <w:spacing w:before="60"/>
            </w:pPr>
            <w:r w:rsidRPr="00DA3CD0">
              <w:t>Ability</w:t>
            </w:r>
            <w:r w:rsidRPr="00DA3CD0">
              <w:rPr>
                <w:spacing w:val="-1"/>
              </w:rPr>
              <w:t xml:space="preserve"> </w:t>
            </w:r>
            <w:r w:rsidRPr="00DA3CD0">
              <w:t>to</w:t>
            </w:r>
            <w:r w:rsidRPr="00DA3CD0">
              <w:rPr>
                <w:spacing w:val="-1"/>
              </w:rPr>
              <w:t xml:space="preserve"> </w:t>
            </w:r>
            <w:r w:rsidRPr="00DA3CD0">
              <w:t>prioritise</w:t>
            </w:r>
            <w:r w:rsidRPr="00DA3CD0">
              <w:rPr>
                <w:spacing w:val="-2"/>
              </w:rPr>
              <w:t xml:space="preserve"> </w:t>
            </w:r>
            <w:r w:rsidRPr="00DA3CD0">
              <w:t>effectively</w:t>
            </w:r>
          </w:p>
          <w:p w14:paraId="34618C25" w14:textId="77777777" w:rsidR="009F6B2F" w:rsidRPr="00DA3CD0" w:rsidRDefault="00784704" w:rsidP="00C02B8F">
            <w:pPr>
              <w:pStyle w:val="TableParagraph"/>
              <w:numPr>
                <w:ilvl w:val="0"/>
                <w:numId w:val="2"/>
              </w:numPr>
              <w:tabs>
                <w:tab w:val="left" w:pos="556"/>
              </w:tabs>
              <w:spacing w:before="61"/>
              <w:ind w:right="96"/>
            </w:pPr>
            <w:r w:rsidRPr="00DA3CD0">
              <w:t>Work</w:t>
            </w:r>
            <w:r w:rsidRPr="00DA3CD0">
              <w:rPr>
                <w:spacing w:val="5"/>
              </w:rPr>
              <w:t xml:space="preserve"> </w:t>
            </w:r>
            <w:r w:rsidRPr="00DA3CD0">
              <w:t>constructively</w:t>
            </w:r>
            <w:r w:rsidRPr="00DA3CD0">
              <w:rPr>
                <w:spacing w:val="7"/>
              </w:rPr>
              <w:t xml:space="preserve"> </w:t>
            </w:r>
            <w:r w:rsidRPr="00DA3CD0">
              <w:t>as</w:t>
            </w:r>
            <w:r w:rsidRPr="00DA3CD0">
              <w:rPr>
                <w:spacing w:val="7"/>
              </w:rPr>
              <w:t xml:space="preserve"> </w:t>
            </w:r>
            <w:r w:rsidRPr="00DA3CD0">
              <w:t>part</w:t>
            </w:r>
            <w:r w:rsidRPr="00DA3CD0">
              <w:rPr>
                <w:spacing w:val="5"/>
              </w:rPr>
              <w:t xml:space="preserve"> </w:t>
            </w:r>
            <w:r w:rsidRPr="00DA3CD0">
              <w:t>of</w:t>
            </w:r>
            <w:r w:rsidRPr="00DA3CD0">
              <w:rPr>
                <w:spacing w:val="7"/>
              </w:rPr>
              <w:t xml:space="preserve"> </w:t>
            </w:r>
            <w:r w:rsidRPr="00DA3CD0">
              <w:t>a</w:t>
            </w:r>
            <w:r w:rsidRPr="00DA3CD0">
              <w:rPr>
                <w:spacing w:val="6"/>
              </w:rPr>
              <w:t xml:space="preserve"> </w:t>
            </w:r>
            <w:r w:rsidRPr="00DA3CD0">
              <w:t>team,</w:t>
            </w:r>
            <w:r w:rsidRPr="00DA3CD0">
              <w:rPr>
                <w:spacing w:val="7"/>
              </w:rPr>
              <w:t xml:space="preserve"> </w:t>
            </w:r>
            <w:r w:rsidRPr="00DA3CD0">
              <w:t>understanding</w:t>
            </w:r>
            <w:r w:rsidRPr="00DA3CD0">
              <w:rPr>
                <w:spacing w:val="8"/>
              </w:rPr>
              <w:t xml:space="preserve"> </w:t>
            </w:r>
            <w:r w:rsidRPr="00DA3CD0">
              <w:t>School</w:t>
            </w:r>
            <w:r w:rsidRPr="00DA3CD0">
              <w:rPr>
                <w:spacing w:val="6"/>
              </w:rPr>
              <w:t xml:space="preserve"> </w:t>
            </w:r>
            <w:r w:rsidRPr="00DA3CD0">
              <w:t>roles</w:t>
            </w:r>
            <w:r w:rsidRPr="00DA3CD0">
              <w:rPr>
                <w:spacing w:val="7"/>
              </w:rPr>
              <w:t xml:space="preserve"> </w:t>
            </w:r>
            <w:r w:rsidRPr="00DA3CD0">
              <w:t>and</w:t>
            </w:r>
            <w:r w:rsidRPr="00DA3CD0">
              <w:rPr>
                <w:spacing w:val="6"/>
              </w:rPr>
              <w:t xml:space="preserve"> </w:t>
            </w:r>
            <w:r w:rsidRPr="00DA3CD0">
              <w:t>responsibilities</w:t>
            </w:r>
            <w:r w:rsidRPr="00DA3CD0">
              <w:rPr>
                <w:spacing w:val="-47"/>
              </w:rPr>
              <w:t xml:space="preserve"> </w:t>
            </w:r>
            <w:r w:rsidRPr="00DA3CD0">
              <w:t>and</w:t>
            </w:r>
            <w:r w:rsidRPr="00DA3CD0">
              <w:rPr>
                <w:spacing w:val="-2"/>
              </w:rPr>
              <w:t xml:space="preserve"> </w:t>
            </w:r>
            <w:r w:rsidRPr="00DA3CD0">
              <w:t>your</w:t>
            </w:r>
            <w:r w:rsidRPr="00DA3CD0">
              <w:rPr>
                <w:spacing w:val="-1"/>
              </w:rPr>
              <w:t xml:space="preserve"> </w:t>
            </w:r>
            <w:r w:rsidRPr="00DA3CD0">
              <w:t>own</w:t>
            </w:r>
            <w:r w:rsidRPr="00DA3CD0">
              <w:rPr>
                <w:spacing w:val="-1"/>
              </w:rPr>
              <w:t xml:space="preserve"> </w:t>
            </w:r>
            <w:r w:rsidRPr="00DA3CD0">
              <w:t>position</w:t>
            </w:r>
            <w:r w:rsidRPr="00DA3CD0">
              <w:rPr>
                <w:spacing w:val="-1"/>
              </w:rPr>
              <w:t xml:space="preserve"> </w:t>
            </w:r>
            <w:r w:rsidRPr="00DA3CD0">
              <w:t>within these</w:t>
            </w:r>
          </w:p>
          <w:p w14:paraId="55824741" w14:textId="77777777" w:rsidR="00712018" w:rsidRPr="00DA3CD0" w:rsidRDefault="00712018" w:rsidP="00C02B8F">
            <w:pPr>
              <w:pStyle w:val="ListParagraph"/>
              <w:widowControl/>
              <w:numPr>
                <w:ilvl w:val="0"/>
                <w:numId w:val="2"/>
              </w:numPr>
              <w:autoSpaceDE/>
              <w:autoSpaceDN/>
              <w:contextualSpacing/>
              <w:rPr>
                <w:rFonts w:asciiTheme="minorHAnsi" w:hAnsiTheme="minorHAnsi"/>
                <w:spacing w:val="4"/>
                <w:lang w:val="en-GB"/>
              </w:rPr>
            </w:pPr>
            <w:r w:rsidRPr="00DA3CD0">
              <w:rPr>
                <w:rFonts w:asciiTheme="minorHAnsi" w:hAnsiTheme="minorHAnsi"/>
                <w:spacing w:val="4"/>
                <w:lang w:val="en-GB"/>
              </w:rPr>
              <w:t>Ability to be trained in the code of practice relating to the use of chemicals &amp; other hazardous substances</w:t>
            </w:r>
          </w:p>
          <w:p w14:paraId="1B845C51" w14:textId="77777777" w:rsidR="009F6B2F" w:rsidRDefault="00784704" w:rsidP="00C02B8F">
            <w:pPr>
              <w:pStyle w:val="TableParagraph"/>
              <w:numPr>
                <w:ilvl w:val="0"/>
                <w:numId w:val="2"/>
              </w:numPr>
              <w:tabs>
                <w:tab w:val="left" w:pos="556"/>
              </w:tabs>
              <w:spacing w:before="60"/>
            </w:pPr>
            <w:r w:rsidRPr="00DA3CD0">
              <w:t>Good</w:t>
            </w:r>
            <w:r w:rsidRPr="00DA3CD0">
              <w:rPr>
                <w:spacing w:val="-2"/>
              </w:rPr>
              <w:t xml:space="preserve"> </w:t>
            </w:r>
            <w:r w:rsidRPr="00DA3CD0">
              <w:t>organisation</w:t>
            </w:r>
            <w:r w:rsidRPr="00DA3CD0">
              <w:rPr>
                <w:spacing w:val="-2"/>
              </w:rPr>
              <w:t xml:space="preserve"> </w:t>
            </w:r>
            <w:r w:rsidRPr="00DA3CD0">
              <w:t>and</w:t>
            </w:r>
            <w:r w:rsidRPr="00DA3CD0">
              <w:rPr>
                <w:spacing w:val="-1"/>
              </w:rPr>
              <w:t xml:space="preserve"> </w:t>
            </w:r>
            <w:r w:rsidRPr="00DA3CD0">
              <w:t>personal</w:t>
            </w:r>
            <w:r w:rsidRPr="00DA3CD0">
              <w:rPr>
                <w:spacing w:val="-2"/>
              </w:rPr>
              <w:t xml:space="preserve"> </w:t>
            </w:r>
            <w:r w:rsidRPr="00DA3CD0">
              <w:t>management</w:t>
            </w:r>
            <w:r w:rsidRPr="00DA3CD0">
              <w:rPr>
                <w:spacing w:val="-2"/>
              </w:rPr>
              <w:t xml:space="preserve"> </w:t>
            </w:r>
            <w:r w:rsidRPr="00DA3CD0">
              <w:t>skills</w:t>
            </w:r>
          </w:p>
          <w:p w14:paraId="3FD658A2" w14:textId="77777777" w:rsidR="00C02B8F" w:rsidRPr="00DA3CD0" w:rsidRDefault="00C02B8F" w:rsidP="00C02B8F">
            <w:pPr>
              <w:pStyle w:val="TableParagraph"/>
              <w:numPr>
                <w:ilvl w:val="0"/>
                <w:numId w:val="2"/>
              </w:numPr>
              <w:tabs>
                <w:tab w:val="left" w:pos="697"/>
                <w:tab w:val="left" w:pos="699"/>
              </w:tabs>
            </w:pPr>
            <w:r w:rsidRPr="00DA3CD0">
              <w:t>Capable of carrying equipment over 2 floors within the department</w:t>
            </w:r>
          </w:p>
          <w:p w14:paraId="1D130416" w14:textId="77777777" w:rsidR="00C02B8F" w:rsidRPr="00DA3CD0" w:rsidRDefault="00C02B8F" w:rsidP="00C02B8F">
            <w:pPr>
              <w:pStyle w:val="TableParagraph"/>
              <w:numPr>
                <w:ilvl w:val="0"/>
                <w:numId w:val="2"/>
              </w:numPr>
              <w:tabs>
                <w:tab w:val="left" w:pos="697"/>
                <w:tab w:val="left" w:pos="699"/>
              </w:tabs>
            </w:pPr>
            <w:r w:rsidRPr="00DA3CD0">
              <w:t>Manual ability to handle material &amp; equipment</w:t>
            </w:r>
          </w:p>
          <w:p w14:paraId="0F9ED228" w14:textId="53B9D745" w:rsidR="00C02B8F" w:rsidRPr="00DA3CD0" w:rsidRDefault="00C02B8F" w:rsidP="00C02B8F">
            <w:pPr>
              <w:pStyle w:val="TableParagraph"/>
              <w:tabs>
                <w:tab w:val="left" w:pos="556"/>
              </w:tabs>
              <w:spacing w:before="60"/>
              <w:ind w:firstLine="0"/>
            </w:pPr>
          </w:p>
        </w:tc>
      </w:tr>
      <w:tr w:rsidR="009F6B2F" w14:paraId="4A4F4CB6" w14:textId="77777777" w:rsidTr="006243D9">
        <w:trPr>
          <w:trHeight w:val="1788"/>
        </w:trPr>
        <w:tc>
          <w:tcPr>
            <w:tcW w:w="2012" w:type="dxa"/>
          </w:tcPr>
          <w:p w14:paraId="6BB596BD" w14:textId="77777777" w:rsidR="009F6B2F" w:rsidRDefault="00784704">
            <w:pPr>
              <w:pStyle w:val="TableParagraph"/>
              <w:ind w:left="107" w:right="455" w:firstLine="0"/>
              <w:rPr>
                <w:b/>
                <w:sz w:val="24"/>
              </w:rPr>
            </w:pPr>
            <w:r>
              <w:rPr>
                <w:b/>
                <w:sz w:val="24"/>
              </w:rPr>
              <w:t>Personal</w:t>
            </w:r>
            <w:r>
              <w:rPr>
                <w:b/>
                <w:spacing w:val="1"/>
                <w:sz w:val="24"/>
              </w:rPr>
              <w:t xml:space="preserve"> </w:t>
            </w:r>
            <w:r>
              <w:rPr>
                <w:b/>
                <w:spacing w:val="-1"/>
                <w:sz w:val="24"/>
              </w:rPr>
              <w:t>Attributes</w:t>
            </w:r>
          </w:p>
        </w:tc>
        <w:tc>
          <w:tcPr>
            <w:tcW w:w="8429" w:type="dxa"/>
          </w:tcPr>
          <w:p w14:paraId="24B95689" w14:textId="55D85B24" w:rsidR="009F6B2F" w:rsidRPr="00DA3CD0" w:rsidRDefault="00784704" w:rsidP="00591F66">
            <w:pPr>
              <w:pStyle w:val="TableParagraph"/>
              <w:numPr>
                <w:ilvl w:val="0"/>
                <w:numId w:val="1"/>
              </w:numPr>
              <w:tabs>
                <w:tab w:val="left" w:pos="556"/>
              </w:tabs>
              <w:spacing w:before="61"/>
            </w:pPr>
            <w:r w:rsidRPr="00DA3CD0">
              <w:t>To</w:t>
            </w:r>
            <w:r w:rsidRPr="00DA3CD0">
              <w:rPr>
                <w:spacing w:val="-2"/>
              </w:rPr>
              <w:t xml:space="preserve"> </w:t>
            </w:r>
            <w:r w:rsidRPr="00DA3CD0">
              <w:t>be</w:t>
            </w:r>
            <w:r w:rsidRPr="00DA3CD0">
              <w:rPr>
                <w:spacing w:val="-2"/>
              </w:rPr>
              <w:t xml:space="preserve"> </w:t>
            </w:r>
            <w:r w:rsidRPr="00DA3CD0">
              <w:t>organized</w:t>
            </w:r>
            <w:r w:rsidR="00591F66">
              <w:rPr>
                <w:spacing w:val="-2"/>
              </w:rPr>
              <w:t>,</w:t>
            </w:r>
            <w:r w:rsidRPr="00DA3CD0">
              <w:rPr>
                <w:spacing w:val="-1"/>
              </w:rPr>
              <w:t xml:space="preserve"> </w:t>
            </w:r>
            <w:r w:rsidRPr="00DA3CD0">
              <w:t>efficient</w:t>
            </w:r>
            <w:r w:rsidR="00591F66">
              <w:t xml:space="preserve"> and reliable</w:t>
            </w:r>
          </w:p>
          <w:p w14:paraId="6C174716" w14:textId="77777777" w:rsidR="00591F66" w:rsidRPr="00DA3CD0" w:rsidRDefault="00591F66" w:rsidP="00591F66">
            <w:pPr>
              <w:pStyle w:val="TableParagraph"/>
              <w:numPr>
                <w:ilvl w:val="0"/>
                <w:numId w:val="1"/>
              </w:numPr>
              <w:tabs>
                <w:tab w:val="left" w:pos="697"/>
                <w:tab w:val="left" w:pos="699"/>
              </w:tabs>
            </w:pPr>
            <w:r w:rsidRPr="00DA3CD0">
              <w:t>Maintains satisfactory record of attendance &amp; punctuality</w:t>
            </w:r>
          </w:p>
          <w:p w14:paraId="76C5AC31" w14:textId="77777777" w:rsidR="009F6B2F" w:rsidRPr="00DA3CD0" w:rsidRDefault="00784704" w:rsidP="00591F66">
            <w:pPr>
              <w:pStyle w:val="TableParagraph"/>
              <w:numPr>
                <w:ilvl w:val="0"/>
                <w:numId w:val="1"/>
              </w:numPr>
              <w:tabs>
                <w:tab w:val="left" w:pos="556"/>
              </w:tabs>
            </w:pPr>
            <w:r w:rsidRPr="00DA3CD0">
              <w:t>Have</w:t>
            </w:r>
            <w:r w:rsidRPr="00DA3CD0">
              <w:rPr>
                <w:spacing w:val="-4"/>
              </w:rPr>
              <w:t xml:space="preserve"> </w:t>
            </w:r>
            <w:r w:rsidRPr="00DA3CD0">
              <w:t>a</w:t>
            </w:r>
            <w:r w:rsidRPr="00DA3CD0">
              <w:rPr>
                <w:spacing w:val="-3"/>
              </w:rPr>
              <w:t xml:space="preserve"> </w:t>
            </w:r>
            <w:r w:rsidRPr="00DA3CD0">
              <w:t>polite,</w:t>
            </w:r>
            <w:r w:rsidRPr="00DA3CD0">
              <w:rPr>
                <w:spacing w:val="-2"/>
              </w:rPr>
              <w:t xml:space="preserve"> </w:t>
            </w:r>
            <w:r w:rsidRPr="00DA3CD0">
              <w:t>friendly</w:t>
            </w:r>
            <w:r w:rsidRPr="00DA3CD0">
              <w:rPr>
                <w:spacing w:val="-1"/>
              </w:rPr>
              <w:t xml:space="preserve"> </w:t>
            </w:r>
            <w:r w:rsidRPr="00DA3CD0">
              <w:t>and</w:t>
            </w:r>
            <w:r w:rsidRPr="00DA3CD0">
              <w:rPr>
                <w:spacing w:val="-1"/>
              </w:rPr>
              <w:t xml:space="preserve"> </w:t>
            </w:r>
            <w:r w:rsidRPr="00DA3CD0">
              <w:t>flexible</w:t>
            </w:r>
            <w:r w:rsidRPr="00DA3CD0">
              <w:rPr>
                <w:spacing w:val="45"/>
              </w:rPr>
              <w:t xml:space="preserve"> </w:t>
            </w:r>
            <w:r w:rsidRPr="00DA3CD0">
              <w:t>approach</w:t>
            </w:r>
            <w:r w:rsidRPr="00DA3CD0">
              <w:rPr>
                <w:spacing w:val="-2"/>
              </w:rPr>
              <w:t xml:space="preserve"> </w:t>
            </w:r>
            <w:r w:rsidRPr="00DA3CD0">
              <w:t>to</w:t>
            </w:r>
            <w:r w:rsidRPr="00DA3CD0">
              <w:rPr>
                <w:spacing w:val="-2"/>
              </w:rPr>
              <w:t xml:space="preserve"> </w:t>
            </w:r>
            <w:r w:rsidRPr="00DA3CD0">
              <w:t>work</w:t>
            </w:r>
          </w:p>
          <w:p w14:paraId="7CC20FE5" w14:textId="77777777" w:rsidR="009F6B2F" w:rsidRPr="00DA3CD0" w:rsidRDefault="00784704" w:rsidP="00591F66">
            <w:pPr>
              <w:pStyle w:val="TableParagraph"/>
              <w:numPr>
                <w:ilvl w:val="0"/>
                <w:numId w:val="1"/>
              </w:numPr>
              <w:tabs>
                <w:tab w:val="left" w:pos="556"/>
              </w:tabs>
              <w:spacing w:before="61"/>
            </w:pPr>
            <w:r w:rsidRPr="00DA3CD0">
              <w:t>To</w:t>
            </w:r>
            <w:r w:rsidRPr="00DA3CD0">
              <w:rPr>
                <w:spacing w:val="-5"/>
              </w:rPr>
              <w:t xml:space="preserve"> </w:t>
            </w:r>
            <w:r w:rsidRPr="00DA3CD0">
              <w:t>follow</w:t>
            </w:r>
            <w:r w:rsidRPr="00DA3CD0">
              <w:rPr>
                <w:spacing w:val="-6"/>
              </w:rPr>
              <w:t xml:space="preserve"> </w:t>
            </w:r>
            <w:r w:rsidRPr="00DA3CD0">
              <w:t>instructions</w:t>
            </w:r>
          </w:p>
          <w:p w14:paraId="3BE8CA04" w14:textId="682D56AE" w:rsidR="009F6B2F" w:rsidRDefault="00784704" w:rsidP="00591F66">
            <w:pPr>
              <w:pStyle w:val="TableParagraph"/>
              <w:numPr>
                <w:ilvl w:val="0"/>
                <w:numId w:val="1"/>
              </w:numPr>
              <w:tabs>
                <w:tab w:val="left" w:pos="556"/>
              </w:tabs>
            </w:pPr>
            <w:r w:rsidRPr="00DA3CD0">
              <w:t>To</w:t>
            </w:r>
            <w:r w:rsidRPr="00DA3CD0">
              <w:rPr>
                <w:spacing w:val="-2"/>
              </w:rPr>
              <w:t xml:space="preserve"> </w:t>
            </w:r>
            <w:r w:rsidRPr="00DA3CD0">
              <w:t>keep</w:t>
            </w:r>
            <w:r w:rsidRPr="00DA3CD0">
              <w:rPr>
                <w:spacing w:val="-1"/>
              </w:rPr>
              <w:t xml:space="preserve"> </w:t>
            </w:r>
            <w:r w:rsidRPr="00DA3CD0">
              <w:t>calm</w:t>
            </w:r>
            <w:r w:rsidRPr="00DA3CD0">
              <w:rPr>
                <w:spacing w:val="-1"/>
              </w:rPr>
              <w:t xml:space="preserve"> </w:t>
            </w:r>
            <w:r w:rsidRPr="00DA3CD0">
              <w:t>and</w:t>
            </w:r>
            <w:r w:rsidRPr="00DA3CD0">
              <w:rPr>
                <w:spacing w:val="-1"/>
              </w:rPr>
              <w:t xml:space="preserve"> </w:t>
            </w:r>
            <w:r w:rsidRPr="00DA3CD0">
              <w:t>professional</w:t>
            </w:r>
            <w:r w:rsidRPr="00DA3CD0">
              <w:rPr>
                <w:spacing w:val="-2"/>
              </w:rPr>
              <w:t xml:space="preserve"> </w:t>
            </w:r>
            <w:r w:rsidRPr="00DA3CD0">
              <w:t>at</w:t>
            </w:r>
            <w:r w:rsidRPr="00DA3CD0">
              <w:rPr>
                <w:spacing w:val="-2"/>
              </w:rPr>
              <w:t xml:space="preserve"> </w:t>
            </w:r>
            <w:r w:rsidRPr="00DA3CD0">
              <w:t>all</w:t>
            </w:r>
            <w:r w:rsidRPr="00DA3CD0">
              <w:rPr>
                <w:spacing w:val="-1"/>
              </w:rPr>
              <w:t xml:space="preserve"> </w:t>
            </w:r>
            <w:r w:rsidRPr="00DA3CD0">
              <w:t>times</w:t>
            </w:r>
          </w:p>
          <w:p w14:paraId="079716B8" w14:textId="370BA77E" w:rsidR="009F6B2F" w:rsidRPr="00DA3CD0" w:rsidRDefault="009F6B2F" w:rsidP="006243D9">
            <w:pPr>
              <w:pStyle w:val="TableParagraph"/>
              <w:tabs>
                <w:tab w:val="left" w:pos="556"/>
              </w:tabs>
              <w:ind w:left="0" w:firstLine="0"/>
            </w:pPr>
          </w:p>
        </w:tc>
      </w:tr>
      <w:tr w:rsidR="00B45568" w14:paraId="57A735EC" w14:textId="77777777" w:rsidTr="006243D9">
        <w:trPr>
          <w:trHeight w:val="1166"/>
        </w:trPr>
        <w:tc>
          <w:tcPr>
            <w:tcW w:w="2012" w:type="dxa"/>
          </w:tcPr>
          <w:p w14:paraId="3D2E1ACA" w14:textId="6E040370" w:rsidR="00B45568" w:rsidRDefault="00297D76">
            <w:pPr>
              <w:pStyle w:val="TableParagraph"/>
              <w:ind w:left="107" w:right="455" w:firstLine="0"/>
              <w:rPr>
                <w:b/>
                <w:sz w:val="24"/>
              </w:rPr>
            </w:pPr>
            <w:r>
              <w:rPr>
                <w:b/>
                <w:sz w:val="24"/>
              </w:rPr>
              <w:t xml:space="preserve">Equal Opportunities </w:t>
            </w:r>
          </w:p>
        </w:tc>
        <w:tc>
          <w:tcPr>
            <w:tcW w:w="8429" w:type="dxa"/>
          </w:tcPr>
          <w:p w14:paraId="618BB49A" w14:textId="77777777" w:rsidR="00B45568" w:rsidRDefault="009E7546" w:rsidP="00591F66">
            <w:pPr>
              <w:pStyle w:val="TableParagraph"/>
              <w:numPr>
                <w:ilvl w:val="0"/>
                <w:numId w:val="1"/>
              </w:numPr>
              <w:tabs>
                <w:tab w:val="left" w:pos="556"/>
              </w:tabs>
              <w:spacing w:before="61"/>
            </w:pPr>
            <w:r>
              <w:t>Commitment and contribution to School policies</w:t>
            </w:r>
          </w:p>
          <w:p w14:paraId="2CC689F5" w14:textId="3EC4C9DB" w:rsidR="003872BD" w:rsidRPr="00DA3CD0" w:rsidRDefault="003872BD" w:rsidP="00591F66">
            <w:pPr>
              <w:pStyle w:val="TableParagraph"/>
              <w:numPr>
                <w:ilvl w:val="0"/>
                <w:numId w:val="1"/>
              </w:numPr>
              <w:tabs>
                <w:tab w:val="left" w:pos="556"/>
              </w:tabs>
              <w:spacing w:before="61"/>
            </w:pPr>
            <w:r>
              <w:t>Committed to the promotion of equal opportunities</w:t>
            </w:r>
          </w:p>
        </w:tc>
      </w:tr>
      <w:tr w:rsidR="003872BD" w14:paraId="3F09F51B" w14:textId="77777777" w:rsidTr="006243D9">
        <w:trPr>
          <w:trHeight w:val="1214"/>
        </w:trPr>
        <w:tc>
          <w:tcPr>
            <w:tcW w:w="2012" w:type="dxa"/>
          </w:tcPr>
          <w:p w14:paraId="0EA7B43A" w14:textId="2FD15A95" w:rsidR="003872BD" w:rsidRDefault="003872BD">
            <w:pPr>
              <w:pStyle w:val="TableParagraph"/>
              <w:ind w:left="107" w:right="455" w:firstLine="0"/>
              <w:rPr>
                <w:b/>
                <w:sz w:val="24"/>
              </w:rPr>
            </w:pPr>
            <w:r>
              <w:rPr>
                <w:b/>
                <w:sz w:val="24"/>
              </w:rPr>
              <w:t xml:space="preserve">Safeguarding </w:t>
            </w:r>
          </w:p>
        </w:tc>
        <w:tc>
          <w:tcPr>
            <w:tcW w:w="8429" w:type="dxa"/>
          </w:tcPr>
          <w:p w14:paraId="10AA0E1C" w14:textId="77777777" w:rsidR="006243D9" w:rsidRPr="00DA3CD0" w:rsidRDefault="006243D9" w:rsidP="006243D9">
            <w:pPr>
              <w:pStyle w:val="TableParagraph"/>
              <w:numPr>
                <w:ilvl w:val="0"/>
                <w:numId w:val="1"/>
              </w:numPr>
              <w:tabs>
                <w:tab w:val="left" w:pos="556"/>
              </w:tabs>
            </w:pPr>
            <w:r>
              <w:rPr>
                <w:color w:val="000000"/>
                <w:shd w:val="clear" w:color="auto" w:fill="FFFFFF"/>
              </w:rPr>
              <w:t>Commitment to the safeguarding of children and young people</w:t>
            </w:r>
          </w:p>
          <w:p w14:paraId="52B9DAC1" w14:textId="77777777" w:rsidR="003872BD" w:rsidRDefault="003872BD" w:rsidP="006243D9">
            <w:pPr>
              <w:pStyle w:val="TableParagraph"/>
              <w:tabs>
                <w:tab w:val="left" w:pos="556"/>
              </w:tabs>
              <w:spacing w:before="61"/>
              <w:ind w:firstLine="0"/>
            </w:pPr>
          </w:p>
        </w:tc>
      </w:tr>
    </w:tbl>
    <w:p w14:paraId="5F3EC0FA" w14:textId="77777777" w:rsidR="00A3783D" w:rsidRDefault="00A3783D"/>
    <w:sectPr w:rsidR="00A3783D" w:rsidSect="006B29AD">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9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2780" w14:textId="77777777" w:rsidR="001A3059" w:rsidRDefault="001A3059" w:rsidP="006B29AD">
      <w:r>
        <w:separator/>
      </w:r>
    </w:p>
  </w:endnote>
  <w:endnote w:type="continuationSeparator" w:id="0">
    <w:p w14:paraId="0ECEBE5C" w14:textId="77777777" w:rsidR="001A3059" w:rsidRDefault="001A3059" w:rsidP="006B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A8CC" w14:textId="77777777" w:rsidR="000C65B1" w:rsidRDefault="000C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2949" w14:textId="77777777" w:rsidR="000C65B1" w:rsidRDefault="000C6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D280" w14:textId="77777777" w:rsidR="000C65B1" w:rsidRDefault="000C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EBE" w14:textId="77777777" w:rsidR="001A3059" w:rsidRDefault="001A3059" w:rsidP="006B29AD">
      <w:r>
        <w:separator/>
      </w:r>
    </w:p>
  </w:footnote>
  <w:footnote w:type="continuationSeparator" w:id="0">
    <w:p w14:paraId="755C5C09" w14:textId="77777777" w:rsidR="001A3059" w:rsidRDefault="001A3059" w:rsidP="006B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3A2" w14:textId="77777777" w:rsidR="000C65B1" w:rsidRDefault="000C6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7818" w14:textId="7F70AD1D" w:rsidR="006B29AD" w:rsidRDefault="006B29AD" w:rsidP="006B29AD">
    <w:pPr>
      <w:jc w:val="center"/>
      <w:rPr>
        <w:b/>
        <w:sz w:val="28"/>
        <w:szCs w:val="28"/>
      </w:rPr>
    </w:pPr>
    <w:r>
      <w:rPr>
        <w:noProof/>
        <w:sz w:val="24"/>
        <w:szCs w:val="24"/>
      </w:rPr>
      <w:drawing>
        <wp:anchor distT="36576" distB="36576" distL="36576" distR="36576" simplePos="0" relativeHeight="251658240" behindDoc="0" locked="0" layoutInCell="1" allowOverlap="1" wp14:anchorId="5E4820C9" wp14:editId="58FB6D7E">
          <wp:simplePos x="0" y="0"/>
          <wp:positionH relativeFrom="column">
            <wp:align>center</wp:align>
          </wp:positionH>
          <wp:positionV relativeFrom="paragraph">
            <wp:posOffset>-277660</wp:posOffset>
          </wp:positionV>
          <wp:extent cx="705600" cy="70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5600" cy="7056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36576" distB="36576" distL="36576" distR="36576" simplePos="0" relativeHeight="251656192" behindDoc="0" locked="0" layoutInCell="1" allowOverlap="1" wp14:anchorId="05E88767" wp14:editId="449F2068">
              <wp:simplePos x="0" y="0"/>
              <wp:positionH relativeFrom="column">
                <wp:posOffset>-1504950</wp:posOffset>
              </wp:positionH>
              <wp:positionV relativeFrom="paragraph">
                <wp:posOffset>132080</wp:posOffset>
              </wp:positionV>
              <wp:extent cx="12000230" cy="0"/>
              <wp:effectExtent l="34290" t="28575" r="3365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0230" cy="0"/>
                      </a:xfrm>
                      <a:prstGeom prst="line">
                        <a:avLst/>
                      </a:prstGeom>
                      <a:noFill/>
                      <a:ln w="57150">
                        <a:solidFill>
                          <a:srgbClr val="1F35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AE7F3" id="Line 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8.5pt,10.4pt" to="826.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" strokecolor="#1f354c" strokeweight="4.5pt">
              <v:shadow color="#ccc"/>
            </v:line>
          </w:pict>
        </mc:Fallback>
      </mc:AlternateContent>
    </w:r>
    <w:r w:rsidR="000C65B1">
      <w:rPr>
        <w:noProof/>
        <w:sz w:val="24"/>
        <w:szCs w:val="24"/>
      </w:rPr>
      <w:t>``</w:t>
    </w:r>
  </w:p>
  <w:p w14:paraId="3F353152" w14:textId="11BF411B" w:rsidR="006B29AD" w:rsidRDefault="006B29AD">
    <w:pPr>
      <w:pStyle w:val="Header"/>
    </w:pPr>
  </w:p>
  <w:p w14:paraId="78FB035A" w14:textId="77777777" w:rsidR="006B29AD" w:rsidRDefault="006B2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D68" w14:textId="77777777" w:rsidR="000C65B1" w:rsidRDefault="000C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C52"/>
    <w:multiLevelType w:val="hybridMultilevel"/>
    <w:tmpl w:val="40E63446"/>
    <w:lvl w:ilvl="0" w:tplc="A852F828">
      <w:numFmt w:val="bullet"/>
      <w:lvlText w:val=""/>
      <w:lvlJc w:val="left"/>
      <w:pPr>
        <w:ind w:left="698" w:hanging="426"/>
      </w:pPr>
      <w:rPr>
        <w:rFonts w:ascii="Symbol" w:eastAsia="Symbol" w:hAnsi="Symbol" w:cs="Symbol" w:hint="default"/>
        <w:w w:val="99"/>
        <w:sz w:val="22"/>
        <w:szCs w:val="22"/>
        <w:lang w:val="en-US" w:eastAsia="en-US" w:bidi="ar-SA"/>
      </w:rPr>
    </w:lvl>
    <w:lvl w:ilvl="1" w:tplc="9D0ECB54">
      <w:numFmt w:val="bullet"/>
      <w:lvlText w:val="•"/>
      <w:lvlJc w:val="left"/>
      <w:pPr>
        <w:ind w:left="1471" w:hanging="426"/>
      </w:pPr>
      <w:rPr>
        <w:rFonts w:hint="default"/>
        <w:lang w:val="en-US" w:eastAsia="en-US" w:bidi="ar-SA"/>
      </w:rPr>
    </w:lvl>
    <w:lvl w:ilvl="2" w:tplc="FED4A502">
      <w:numFmt w:val="bullet"/>
      <w:lvlText w:val="•"/>
      <w:lvlJc w:val="left"/>
      <w:pPr>
        <w:ind w:left="2243" w:hanging="426"/>
      </w:pPr>
      <w:rPr>
        <w:rFonts w:hint="default"/>
        <w:lang w:val="en-US" w:eastAsia="en-US" w:bidi="ar-SA"/>
      </w:rPr>
    </w:lvl>
    <w:lvl w:ilvl="3" w:tplc="AC6C5578">
      <w:numFmt w:val="bullet"/>
      <w:lvlText w:val="•"/>
      <w:lvlJc w:val="left"/>
      <w:pPr>
        <w:ind w:left="3015" w:hanging="426"/>
      </w:pPr>
      <w:rPr>
        <w:rFonts w:hint="default"/>
        <w:lang w:val="en-US" w:eastAsia="en-US" w:bidi="ar-SA"/>
      </w:rPr>
    </w:lvl>
    <w:lvl w:ilvl="4" w:tplc="6A2C7E16">
      <w:numFmt w:val="bullet"/>
      <w:lvlText w:val="•"/>
      <w:lvlJc w:val="left"/>
      <w:pPr>
        <w:ind w:left="3787" w:hanging="426"/>
      </w:pPr>
      <w:rPr>
        <w:rFonts w:hint="default"/>
        <w:lang w:val="en-US" w:eastAsia="en-US" w:bidi="ar-SA"/>
      </w:rPr>
    </w:lvl>
    <w:lvl w:ilvl="5" w:tplc="76C6E87A">
      <w:numFmt w:val="bullet"/>
      <w:lvlText w:val="•"/>
      <w:lvlJc w:val="left"/>
      <w:pPr>
        <w:ind w:left="4559" w:hanging="426"/>
      </w:pPr>
      <w:rPr>
        <w:rFonts w:hint="default"/>
        <w:lang w:val="en-US" w:eastAsia="en-US" w:bidi="ar-SA"/>
      </w:rPr>
    </w:lvl>
    <w:lvl w:ilvl="6" w:tplc="438A7096">
      <w:numFmt w:val="bullet"/>
      <w:lvlText w:val="•"/>
      <w:lvlJc w:val="left"/>
      <w:pPr>
        <w:ind w:left="5331" w:hanging="426"/>
      </w:pPr>
      <w:rPr>
        <w:rFonts w:hint="default"/>
        <w:lang w:val="en-US" w:eastAsia="en-US" w:bidi="ar-SA"/>
      </w:rPr>
    </w:lvl>
    <w:lvl w:ilvl="7" w:tplc="B4D25722">
      <w:numFmt w:val="bullet"/>
      <w:lvlText w:val="•"/>
      <w:lvlJc w:val="left"/>
      <w:pPr>
        <w:ind w:left="6103" w:hanging="426"/>
      </w:pPr>
      <w:rPr>
        <w:rFonts w:hint="default"/>
        <w:lang w:val="en-US" w:eastAsia="en-US" w:bidi="ar-SA"/>
      </w:rPr>
    </w:lvl>
    <w:lvl w:ilvl="8" w:tplc="21E848B4">
      <w:numFmt w:val="bullet"/>
      <w:lvlText w:val="•"/>
      <w:lvlJc w:val="left"/>
      <w:pPr>
        <w:ind w:left="6875" w:hanging="426"/>
      </w:pPr>
      <w:rPr>
        <w:rFonts w:hint="default"/>
        <w:lang w:val="en-US" w:eastAsia="en-US" w:bidi="ar-SA"/>
      </w:rPr>
    </w:lvl>
  </w:abstractNum>
  <w:abstractNum w:abstractNumId="1" w15:restartNumberingAfterBreak="0">
    <w:nsid w:val="264A2ED6"/>
    <w:multiLevelType w:val="hybridMultilevel"/>
    <w:tmpl w:val="FCD4DB10"/>
    <w:lvl w:ilvl="0" w:tplc="A49EEED6">
      <w:numFmt w:val="bullet"/>
      <w:lvlText w:val=""/>
      <w:lvlJc w:val="left"/>
      <w:pPr>
        <w:ind w:left="555" w:hanging="284"/>
      </w:pPr>
      <w:rPr>
        <w:rFonts w:ascii="Symbol" w:eastAsia="Symbol" w:hAnsi="Symbol" w:cs="Symbol" w:hint="default"/>
        <w:w w:val="99"/>
        <w:sz w:val="22"/>
        <w:szCs w:val="22"/>
        <w:lang w:val="en-US" w:eastAsia="en-US" w:bidi="ar-SA"/>
      </w:rPr>
    </w:lvl>
    <w:lvl w:ilvl="1" w:tplc="2738D204">
      <w:numFmt w:val="bullet"/>
      <w:lvlText w:val="•"/>
      <w:lvlJc w:val="left"/>
      <w:pPr>
        <w:ind w:left="1345" w:hanging="284"/>
      </w:pPr>
      <w:rPr>
        <w:rFonts w:hint="default"/>
        <w:lang w:val="en-US" w:eastAsia="en-US" w:bidi="ar-SA"/>
      </w:rPr>
    </w:lvl>
    <w:lvl w:ilvl="2" w:tplc="77F803B8">
      <w:numFmt w:val="bullet"/>
      <w:lvlText w:val="•"/>
      <w:lvlJc w:val="left"/>
      <w:pPr>
        <w:ind w:left="2131" w:hanging="284"/>
      </w:pPr>
      <w:rPr>
        <w:rFonts w:hint="default"/>
        <w:lang w:val="en-US" w:eastAsia="en-US" w:bidi="ar-SA"/>
      </w:rPr>
    </w:lvl>
    <w:lvl w:ilvl="3" w:tplc="F1D2CACA">
      <w:numFmt w:val="bullet"/>
      <w:lvlText w:val="•"/>
      <w:lvlJc w:val="left"/>
      <w:pPr>
        <w:ind w:left="2917" w:hanging="284"/>
      </w:pPr>
      <w:rPr>
        <w:rFonts w:hint="default"/>
        <w:lang w:val="en-US" w:eastAsia="en-US" w:bidi="ar-SA"/>
      </w:rPr>
    </w:lvl>
    <w:lvl w:ilvl="4" w:tplc="5EBA6DA2">
      <w:numFmt w:val="bullet"/>
      <w:lvlText w:val="•"/>
      <w:lvlJc w:val="left"/>
      <w:pPr>
        <w:ind w:left="3703" w:hanging="284"/>
      </w:pPr>
      <w:rPr>
        <w:rFonts w:hint="default"/>
        <w:lang w:val="en-US" w:eastAsia="en-US" w:bidi="ar-SA"/>
      </w:rPr>
    </w:lvl>
    <w:lvl w:ilvl="5" w:tplc="6A363776">
      <w:numFmt w:val="bullet"/>
      <w:lvlText w:val="•"/>
      <w:lvlJc w:val="left"/>
      <w:pPr>
        <w:ind w:left="4489" w:hanging="284"/>
      </w:pPr>
      <w:rPr>
        <w:rFonts w:hint="default"/>
        <w:lang w:val="en-US" w:eastAsia="en-US" w:bidi="ar-SA"/>
      </w:rPr>
    </w:lvl>
    <w:lvl w:ilvl="6" w:tplc="2684FE9A">
      <w:numFmt w:val="bullet"/>
      <w:lvlText w:val="•"/>
      <w:lvlJc w:val="left"/>
      <w:pPr>
        <w:ind w:left="5275" w:hanging="284"/>
      </w:pPr>
      <w:rPr>
        <w:rFonts w:hint="default"/>
        <w:lang w:val="en-US" w:eastAsia="en-US" w:bidi="ar-SA"/>
      </w:rPr>
    </w:lvl>
    <w:lvl w:ilvl="7" w:tplc="288E483A">
      <w:numFmt w:val="bullet"/>
      <w:lvlText w:val="•"/>
      <w:lvlJc w:val="left"/>
      <w:pPr>
        <w:ind w:left="6061" w:hanging="284"/>
      </w:pPr>
      <w:rPr>
        <w:rFonts w:hint="default"/>
        <w:lang w:val="en-US" w:eastAsia="en-US" w:bidi="ar-SA"/>
      </w:rPr>
    </w:lvl>
    <w:lvl w:ilvl="8" w:tplc="58F2CA52">
      <w:numFmt w:val="bullet"/>
      <w:lvlText w:val="•"/>
      <w:lvlJc w:val="left"/>
      <w:pPr>
        <w:ind w:left="6847" w:hanging="284"/>
      </w:pPr>
      <w:rPr>
        <w:rFonts w:hint="default"/>
        <w:lang w:val="en-US" w:eastAsia="en-US" w:bidi="ar-SA"/>
      </w:rPr>
    </w:lvl>
  </w:abstractNum>
  <w:abstractNum w:abstractNumId="2" w15:restartNumberingAfterBreak="0">
    <w:nsid w:val="28737275"/>
    <w:multiLevelType w:val="hybridMultilevel"/>
    <w:tmpl w:val="69EC15EC"/>
    <w:lvl w:ilvl="0" w:tplc="727C813C">
      <w:numFmt w:val="bullet"/>
      <w:lvlText w:val=""/>
      <w:lvlJc w:val="left"/>
      <w:pPr>
        <w:ind w:left="555" w:hanging="284"/>
      </w:pPr>
      <w:rPr>
        <w:rFonts w:ascii="Symbol" w:eastAsia="Symbol" w:hAnsi="Symbol" w:cs="Symbol" w:hint="default"/>
        <w:w w:val="99"/>
        <w:sz w:val="22"/>
        <w:szCs w:val="22"/>
        <w:lang w:val="en-US" w:eastAsia="en-US" w:bidi="ar-SA"/>
      </w:rPr>
    </w:lvl>
    <w:lvl w:ilvl="1" w:tplc="466288BC">
      <w:numFmt w:val="bullet"/>
      <w:lvlText w:val="•"/>
      <w:lvlJc w:val="left"/>
      <w:pPr>
        <w:ind w:left="1345" w:hanging="284"/>
      </w:pPr>
      <w:rPr>
        <w:rFonts w:hint="default"/>
        <w:lang w:val="en-US" w:eastAsia="en-US" w:bidi="ar-SA"/>
      </w:rPr>
    </w:lvl>
    <w:lvl w:ilvl="2" w:tplc="FACAE474">
      <w:numFmt w:val="bullet"/>
      <w:lvlText w:val="•"/>
      <w:lvlJc w:val="left"/>
      <w:pPr>
        <w:ind w:left="2131" w:hanging="284"/>
      </w:pPr>
      <w:rPr>
        <w:rFonts w:hint="default"/>
        <w:lang w:val="en-US" w:eastAsia="en-US" w:bidi="ar-SA"/>
      </w:rPr>
    </w:lvl>
    <w:lvl w:ilvl="3" w:tplc="E15C1088">
      <w:numFmt w:val="bullet"/>
      <w:lvlText w:val="•"/>
      <w:lvlJc w:val="left"/>
      <w:pPr>
        <w:ind w:left="2917" w:hanging="284"/>
      </w:pPr>
      <w:rPr>
        <w:rFonts w:hint="default"/>
        <w:lang w:val="en-US" w:eastAsia="en-US" w:bidi="ar-SA"/>
      </w:rPr>
    </w:lvl>
    <w:lvl w:ilvl="4" w:tplc="6D7485C2">
      <w:numFmt w:val="bullet"/>
      <w:lvlText w:val="•"/>
      <w:lvlJc w:val="left"/>
      <w:pPr>
        <w:ind w:left="3703" w:hanging="284"/>
      </w:pPr>
      <w:rPr>
        <w:rFonts w:hint="default"/>
        <w:lang w:val="en-US" w:eastAsia="en-US" w:bidi="ar-SA"/>
      </w:rPr>
    </w:lvl>
    <w:lvl w:ilvl="5" w:tplc="E4B0DBA2">
      <w:numFmt w:val="bullet"/>
      <w:lvlText w:val="•"/>
      <w:lvlJc w:val="left"/>
      <w:pPr>
        <w:ind w:left="4489" w:hanging="284"/>
      </w:pPr>
      <w:rPr>
        <w:rFonts w:hint="default"/>
        <w:lang w:val="en-US" w:eastAsia="en-US" w:bidi="ar-SA"/>
      </w:rPr>
    </w:lvl>
    <w:lvl w:ilvl="6" w:tplc="98FCABEC">
      <w:numFmt w:val="bullet"/>
      <w:lvlText w:val="•"/>
      <w:lvlJc w:val="left"/>
      <w:pPr>
        <w:ind w:left="5275" w:hanging="284"/>
      </w:pPr>
      <w:rPr>
        <w:rFonts w:hint="default"/>
        <w:lang w:val="en-US" w:eastAsia="en-US" w:bidi="ar-SA"/>
      </w:rPr>
    </w:lvl>
    <w:lvl w:ilvl="7" w:tplc="0E843A3E">
      <w:numFmt w:val="bullet"/>
      <w:lvlText w:val="•"/>
      <w:lvlJc w:val="left"/>
      <w:pPr>
        <w:ind w:left="6061" w:hanging="284"/>
      </w:pPr>
      <w:rPr>
        <w:rFonts w:hint="default"/>
        <w:lang w:val="en-US" w:eastAsia="en-US" w:bidi="ar-SA"/>
      </w:rPr>
    </w:lvl>
    <w:lvl w:ilvl="8" w:tplc="AB7434FE">
      <w:numFmt w:val="bullet"/>
      <w:lvlText w:val="•"/>
      <w:lvlJc w:val="left"/>
      <w:pPr>
        <w:ind w:left="6847" w:hanging="284"/>
      </w:pPr>
      <w:rPr>
        <w:rFonts w:hint="default"/>
        <w:lang w:val="en-US" w:eastAsia="en-US" w:bidi="ar-SA"/>
      </w:rPr>
    </w:lvl>
  </w:abstractNum>
  <w:abstractNum w:abstractNumId="3" w15:restartNumberingAfterBreak="0">
    <w:nsid w:val="2FF32DA4"/>
    <w:multiLevelType w:val="hybridMultilevel"/>
    <w:tmpl w:val="30ACB186"/>
    <w:lvl w:ilvl="0" w:tplc="1270B290">
      <w:start w:val="1"/>
      <w:numFmt w:val="bullet"/>
      <w:lvlText w:val=""/>
      <w:lvlJc w:val="left"/>
      <w:pPr>
        <w:tabs>
          <w:tab w:val="num" w:pos="360"/>
        </w:tabs>
        <w:ind w:left="360" w:hanging="360"/>
      </w:pPr>
      <w:rPr>
        <w:rFonts w:ascii="Wingdings" w:hAnsi="Wingdings" w:hint="default"/>
        <w:b w:val="0"/>
        <w:i w:val="0"/>
      </w:rPr>
    </w:lvl>
    <w:lvl w:ilvl="1" w:tplc="C2EC83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F12BC"/>
    <w:multiLevelType w:val="hybridMultilevel"/>
    <w:tmpl w:val="B55C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F7B68"/>
    <w:multiLevelType w:val="hybridMultilevel"/>
    <w:tmpl w:val="1F740C26"/>
    <w:lvl w:ilvl="0" w:tplc="4A60D9D6">
      <w:numFmt w:val="bullet"/>
      <w:lvlText w:val=""/>
      <w:lvlJc w:val="left"/>
      <w:pPr>
        <w:ind w:left="698" w:hanging="426"/>
      </w:pPr>
      <w:rPr>
        <w:rFonts w:ascii="Symbol" w:eastAsia="Symbol" w:hAnsi="Symbol" w:cs="Symbol" w:hint="default"/>
        <w:w w:val="99"/>
        <w:sz w:val="22"/>
        <w:szCs w:val="22"/>
        <w:lang w:val="en-US" w:eastAsia="en-US" w:bidi="ar-SA"/>
      </w:rPr>
    </w:lvl>
    <w:lvl w:ilvl="1" w:tplc="8E5CF742">
      <w:numFmt w:val="bullet"/>
      <w:lvlText w:val="•"/>
      <w:lvlJc w:val="left"/>
      <w:pPr>
        <w:ind w:left="1471" w:hanging="426"/>
      </w:pPr>
      <w:rPr>
        <w:rFonts w:hint="default"/>
        <w:lang w:val="en-US" w:eastAsia="en-US" w:bidi="ar-SA"/>
      </w:rPr>
    </w:lvl>
    <w:lvl w:ilvl="2" w:tplc="4E14C042">
      <w:numFmt w:val="bullet"/>
      <w:lvlText w:val="•"/>
      <w:lvlJc w:val="left"/>
      <w:pPr>
        <w:ind w:left="2243" w:hanging="426"/>
      </w:pPr>
      <w:rPr>
        <w:rFonts w:hint="default"/>
        <w:lang w:val="en-US" w:eastAsia="en-US" w:bidi="ar-SA"/>
      </w:rPr>
    </w:lvl>
    <w:lvl w:ilvl="3" w:tplc="19FE900E">
      <w:numFmt w:val="bullet"/>
      <w:lvlText w:val="•"/>
      <w:lvlJc w:val="left"/>
      <w:pPr>
        <w:ind w:left="3015" w:hanging="426"/>
      </w:pPr>
      <w:rPr>
        <w:rFonts w:hint="default"/>
        <w:lang w:val="en-US" w:eastAsia="en-US" w:bidi="ar-SA"/>
      </w:rPr>
    </w:lvl>
    <w:lvl w:ilvl="4" w:tplc="FA180EA2">
      <w:numFmt w:val="bullet"/>
      <w:lvlText w:val="•"/>
      <w:lvlJc w:val="left"/>
      <w:pPr>
        <w:ind w:left="3787" w:hanging="426"/>
      </w:pPr>
      <w:rPr>
        <w:rFonts w:hint="default"/>
        <w:lang w:val="en-US" w:eastAsia="en-US" w:bidi="ar-SA"/>
      </w:rPr>
    </w:lvl>
    <w:lvl w:ilvl="5" w:tplc="ACBA0062">
      <w:numFmt w:val="bullet"/>
      <w:lvlText w:val="•"/>
      <w:lvlJc w:val="left"/>
      <w:pPr>
        <w:ind w:left="4559" w:hanging="426"/>
      </w:pPr>
      <w:rPr>
        <w:rFonts w:hint="default"/>
        <w:lang w:val="en-US" w:eastAsia="en-US" w:bidi="ar-SA"/>
      </w:rPr>
    </w:lvl>
    <w:lvl w:ilvl="6" w:tplc="10F4CB4E">
      <w:numFmt w:val="bullet"/>
      <w:lvlText w:val="•"/>
      <w:lvlJc w:val="left"/>
      <w:pPr>
        <w:ind w:left="5331" w:hanging="426"/>
      </w:pPr>
      <w:rPr>
        <w:rFonts w:hint="default"/>
        <w:lang w:val="en-US" w:eastAsia="en-US" w:bidi="ar-SA"/>
      </w:rPr>
    </w:lvl>
    <w:lvl w:ilvl="7" w:tplc="1DE89D46">
      <w:numFmt w:val="bullet"/>
      <w:lvlText w:val="•"/>
      <w:lvlJc w:val="left"/>
      <w:pPr>
        <w:ind w:left="6103" w:hanging="426"/>
      </w:pPr>
      <w:rPr>
        <w:rFonts w:hint="default"/>
        <w:lang w:val="en-US" w:eastAsia="en-US" w:bidi="ar-SA"/>
      </w:rPr>
    </w:lvl>
    <w:lvl w:ilvl="8" w:tplc="FBAC949A">
      <w:numFmt w:val="bullet"/>
      <w:lvlText w:val="•"/>
      <w:lvlJc w:val="left"/>
      <w:pPr>
        <w:ind w:left="6875" w:hanging="426"/>
      </w:pPr>
      <w:rPr>
        <w:rFonts w:hint="default"/>
        <w:lang w:val="en-US" w:eastAsia="en-US" w:bidi="ar-SA"/>
      </w:rPr>
    </w:lvl>
  </w:abstractNum>
  <w:abstractNum w:abstractNumId="6" w15:restartNumberingAfterBreak="0">
    <w:nsid w:val="56901F46"/>
    <w:multiLevelType w:val="hybridMultilevel"/>
    <w:tmpl w:val="F8C07AB4"/>
    <w:lvl w:ilvl="0" w:tplc="AD088776">
      <w:numFmt w:val="bullet"/>
      <w:lvlText w:val=""/>
      <w:lvlJc w:val="left"/>
      <w:pPr>
        <w:ind w:left="698" w:hanging="426"/>
      </w:pPr>
      <w:rPr>
        <w:rFonts w:ascii="Symbol" w:eastAsia="Symbol" w:hAnsi="Symbol" w:cs="Symbol" w:hint="default"/>
        <w:w w:val="99"/>
        <w:sz w:val="22"/>
        <w:szCs w:val="22"/>
        <w:lang w:val="en-US" w:eastAsia="en-US" w:bidi="ar-SA"/>
      </w:rPr>
    </w:lvl>
    <w:lvl w:ilvl="1" w:tplc="1C5A0FFA">
      <w:numFmt w:val="bullet"/>
      <w:lvlText w:val="•"/>
      <w:lvlJc w:val="left"/>
      <w:pPr>
        <w:ind w:left="1471" w:hanging="426"/>
      </w:pPr>
      <w:rPr>
        <w:rFonts w:hint="default"/>
        <w:lang w:val="en-US" w:eastAsia="en-US" w:bidi="ar-SA"/>
      </w:rPr>
    </w:lvl>
    <w:lvl w:ilvl="2" w:tplc="3CDAE2BA">
      <w:numFmt w:val="bullet"/>
      <w:lvlText w:val="•"/>
      <w:lvlJc w:val="left"/>
      <w:pPr>
        <w:ind w:left="2243" w:hanging="426"/>
      </w:pPr>
      <w:rPr>
        <w:rFonts w:hint="default"/>
        <w:lang w:val="en-US" w:eastAsia="en-US" w:bidi="ar-SA"/>
      </w:rPr>
    </w:lvl>
    <w:lvl w:ilvl="3" w:tplc="803C1AF8">
      <w:numFmt w:val="bullet"/>
      <w:lvlText w:val="•"/>
      <w:lvlJc w:val="left"/>
      <w:pPr>
        <w:ind w:left="3015" w:hanging="426"/>
      </w:pPr>
      <w:rPr>
        <w:rFonts w:hint="default"/>
        <w:lang w:val="en-US" w:eastAsia="en-US" w:bidi="ar-SA"/>
      </w:rPr>
    </w:lvl>
    <w:lvl w:ilvl="4" w:tplc="FEBE7F8E">
      <w:numFmt w:val="bullet"/>
      <w:lvlText w:val="•"/>
      <w:lvlJc w:val="left"/>
      <w:pPr>
        <w:ind w:left="3787" w:hanging="426"/>
      </w:pPr>
      <w:rPr>
        <w:rFonts w:hint="default"/>
        <w:lang w:val="en-US" w:eastAsia="en-US" w:bidi="ar-SA"/>
      </w:rPr>
    </w:lvl>
    <w:lvl w:ilvl="5" w:tplc="DA1AB9C0">
      <w:numFmt w:val="bullet"/>
      <w:lvlText w:val="•"/>
      <w:lvlJc w:val="left"/>
      <w:pPr>
        <w:ind w:left="4559" w:hanging="426"/>
      </w:pPr>
      <w:rPr>
        <w:rFonts w:hint="default"/>
        <w:lang w:val="en-US" w:eastAsia="en-US" w:bidi="ar-SA"/>
      </w:rPr>
    </w:lvl>
    <w:lvl w:ilvl="6" w:tplc="9794A9AE">
      <w:numFmt w:val="bullet"/>
      <w:lvlText w:val="•"/>
      <w:lvlJc w:val="left"/>
      <w:pPr>
        <w:ind w:left="5331" w:hanging="426"/>
      </w:pPr>
      <w:rPr>
        <w:rFonts w:hint="default"/>
        <w:lang w:val="en-US" w:eastAsia="en-US" w:bidi="ar-SA"/>
      </w:rPr>
    </w:lvl>
    <w:lvl w:ilvl="7" w:tplc="0284E124">
      <w:numFmt w:val="bullet"/>
      <w:lvlText w:val="•"/>
      <w:lvlJc w:val="left"/>
      <w:pPr>
        <w:ind w:left="6103" w:hanging="426"/>
      </w:pPr>
      <w:rPr>
        <w:rFonts w:hint="default"/>
        <w:lang w:val="en-US" w:eastAsia="en-US" w:bidi="ar-SA"/>
      </w:rPr>
    </w:lvl>
    <w:lvl w:ilvl="8" w:tplc="D79ABA5A">
      <w:numFmt w:val="bullet"/>
      <w:lvlText w:val="•"/>
      <w:lvlJc w:val="left"/>
      <w:pPr>
        <w:ind w:left="6875" w:hanging="426"/>
      </w:pPr>
      <w:rPr>
        <w:rFonts w:hint="default"/>
        <w:lang w:val="en-US" w:eastAsia="en-US" w:bidi="ar-SA"/>
      </w:rPr>
    </w:lvl>
  </w:abstractNum>
  <w:abstractNum w:abstractNumId="7" w15:restartNumberingAfterBreak="0">
    <w:nsid w:val="5CA73808"/>
    <w:multiLevelType w:val="hybridMultilevel"/>
    <w:tmpl w:val="B45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D7A1C"/>
    <w:multiLevelType w:val="hybridMultilevel"/>
    <w:tmpl w:val="AA2CE3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2F"/>
    <w:rsid w:val="000105E5"/>
    <w:rsid w:val="000947E2"/>
    <w:rsid w:val="000B35DE"/>
    <w:rsid w:val="000C21DD"/>
    <w:rsid w:val="000C65B1"/>
    <w:rsid w:val="001A3059"/>
    <w:rsid w:val="001B0D90"/>
    <w:rsid w:val="00297D76"/>
    <w:rsid w:val="003511D5"/>
    <w:rsid w:val="003872BD"/>
    <w:rsid w:val="004E4373"/>
    <w:rsid w:val="00546136"/>
    <w:rsid w:val="00591F66"/>
    <w:rsid w:val="006243D9"/>
    <w:rsid w:val="006B29AD"/>
    <w:rsid w:val="00712018"/>
    <w:rsid w:val="00771383"/>
    <w:rsid w:val="00784704"/>
    <w:rsid w:val="008449E4"/>
    <w:rsid w:val="00866719"/>
    <w:rsid w:val="009E7546"/>
    <w:rsid w:val="009F6B2F"/>
    <w:rsid w:val="00A3783D"/>
    <w:rsid w:val="00A4051D"/>
    <w:rsid w:val="00A53D0B"/>
    <w:rsid w:val="00B45568"/>
    <w:rsid w:val="00BA5EB4"/>
    <w:rsid w:val="00C02B8F"/>
    <w:rsid w:val="00C0723B"/>
    <w:rsid w:val="00C815C7"/>
    <w:rsid w:val="00D653A2"/>
    <w:rsid w:val="00DA3CD0"/>
    <w:rsid w:val="00DB2019"/>
    <w:rsid w:val="00E272E4"/>
    <w:rsid w:val="00E90497"/>
    <w:rsid w:val="00FD08E8"/>
    <w:rsid w:val="00FF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B271"/>
  <w15:docId w15:val="{6BDC18B9-CC7D-49BC-BB11-B56B33B1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Times New Roman" w:eastAsia="Times New Roman" w:hAnsi="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9"/>
      <w:ind w:left="555" w:hanging="284"/>
    </w:pPr>
  </w:style>
  <w:style w:type="paragraph" w:styleId="Header">
    <w:name w:val="header"/>
    <w:basedOn w:val="Normal"/>
    <w:link w:val="HeaderChar"/>
    <w:uiPriority w:val="99"/>
    <w:unhideWhenUsed/>
    <w:rsid w:val="006B29AD"/>
    <w:pPr>
      <w:tabs>
        <w:tab w:val="center" w:pos="4513"/>
        <w:tab w:val="right" w:pos="9026"/>
      </w:tabs>
    </w:pPr>
  </w:style>
  <w:style w:type="character" w:customStyle="1" w:styleId="HeaderChar">
    <w:name w:val="Header Char"/>
    <w:basedOn w:val="DefaultParagraphFont"/>
    <w:link w:val="Header"/>
    <w:uiPriority w:val="99"/>
    <w:rsid w:val="006B29AD"/>
    <w:rPr>
      <w:rFonts w:ascii="Calibri" w:eastAsia="Calibri" w:hAnsi="Calibri" w:cs="Calibri"/>
    </w:rPr>
  </w:style>
  <w:style w:type="paragraph" w:styleId="Footer">
    <w:name w:val="footer"/>
    <w:basedOn w:val="Normal"/>
    <w:link w:val="FooterChar"/>
    <w:uiPriority w:val="99"/>
    <w:unhideWhenUsed/>
    <w:rsid w:val="006B29AD"/>
    <w:pPr>
      <w:tabs>
        <w:tab w:val="center" w:pos="4513"/>
        <w:tab w:val="right" w:pos="9026"/>
      </w:tabs>
    </w:pPr>
  </w:style>
  <w:style w:type="character" w:customStyle="1" w:styleId="FooterChar">
    <w:name w:val="Footer Char"/>
    <w:basedOn w:val="DefaultParagraphFont"/>
    <w:link w:val="Footer"/>
    <w:uiPriority w:val="99"/>
    <w:rsid w:val="006B29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69EE960789145B398A955A3CF127F" ma:contentTypeVersion="16" ma:contentTypeDescription="Create a new document." ma:contentTypeScope="" ma:versionID="9a264062cf8b92cfe1a38f1271751490">
  <xsd:schema xmlns:xsd="http://www.w3.org/2001/XMLSchema" xmlns:xs="http://www.w3.org/2001/XMLSchema" xmlns:p="http://schemas.microsoft.com/office/2006/metadata/properties" xmlns:ns1="http://schemas.microsoft.com/sharepoint/v3" xmlns:ns3="360c49d3-75b5-4473-b6be-552b3a6b82f8" xmlns:ns4="47061cc8-891f-466b-b985-a65065d23dbe" targetNamespace="http://schemas.microsoft.com/office/2006/metadata/properties" ma:root="true" ma:fieldsID="0c3d884c4587484067a331db98b739f7" ns1:_="" ns3:_="" ns4:_="">
    <xsd:import namespace="http://schemas.microsoft.com/sharepoint/v3"/>
    <xsd:import namespace="360c49d3-75b5-4473-b6be-552b3a6b82f8"/>
    <xsd:import namespace="47061cc8-891f-466b-b985-a65065d23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49d3-75b5-4473-b6be-552b3a6b8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61cc8-891f-466b-b985-a65065d23d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5DAD24-A5C4-4317-8285-9523CCC26B2C}">
  <ds:schemaRefs>
    <ds:schemaRef ds:uri="http://schemas.microsoft.com/sharepoint/v3/contenttype/forms"/>
  </ds:schemaRefs>
</ds:datastoreItem>
</file>

<file path=customXml/itemProps2.xml><?xml version="1.0" encoding="utf-8"?>
<ds:datastoreItem xmlns:ds="http://schemas.openxmlformats.org/officeDocument/2006/customXml" ds:itemID="{52E380A7-A393-445A-9666-B5E53BDD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0c49d3-75b5-4473-b6be-552b3a6b82f8"/>
    <ds:schemaRef ds:uri="47061cc8-891f-466b-b985-a65065d23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2A63D-F58E-40FB-892E-BF078A7B0CF7}">
  <ds:schemaRefs>
    <ds:schemaRef ds:uri="47061cc8-891f-466b-b985-a65065d23db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60c49d3-75b5-4473-b6be-552b3a6b82f8"/>
    <ds:schemaRef ds:uri="http://www.w3.org/XML/1998/namespace"/>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Jaishree Patel</dc:creator>
  <cp:lastModifiedBy>DPanchal</cp:lastModifiedBy>
  <cp:revision>2</cp:revision>
  <cp:lastPrinted>2021-07-08T09:49:00Z</cp:lastPrinted>
  <dcterms:created xsi:type="dcterms:W3CDTF">2021-09-08T12:49:00Z</dcterms:created>
  <dcterms:modified xsi:type="dcterms:W3CDTF">2021-09-08T12:49:00Z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2021-06-17T00:00:00Z</vt:filetime>
  </property>
  <property fmtid="{D5CDD505-2E9C-101B-9397-08002B2CF9AE}" pid="3" name="ContentTypeId">
    <vt:lpwstr>0x010100E1C69EE960789145B398A955A3CF127F</vt:lpwstr>
  </property>
</Properties>
</file>