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120" w:lineRule="auto"/>
        <w:ind w:left="360"/>
        <w:jc w:val="righ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Head of Year</w:t>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Firth Park Academy</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37 hours  Term Time (43 weeks)</w:t>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r>
      <w:r w:rsidDel="00000000" w:rsidR="00000000" w:rsidRPr="00000000">
        <w:rPr>
          <w:rFonts w:ascii="PT Sans" w:cs="PT Sans" w:eastAsia="PT Sans" w:hAnsi="PT Sans"/>
          <w:sz w:val="22"/>
          <w:szCs w:val="22"/>
          <w:rtl w:val="0"/>
        </w:rPr>
        <w:t xml:space="preserve">SLT Lead for Behaviour and Inclusion</w:t>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Fonts w:ascii="Arial" w:cs="Arial" w:eastAsia="Arial" w:hAnsi="Arial"/>
          <w:sz w:val="22"/>
          <w:szCs w:val="22"/>
          <w:rtl w:val="0"/>
        </w:rPr>
        <w:t xml:space="preserve">To support all students to make appropriate academic and personal progress as specified by baseline data and other information.</w:t>
      </w:r>
      <w:r w:rsidDel="00000000" w:rsidR="00000000" w:rsidRPr="00000000">
        <w:rPr>
          <w:rFonts w:ascii="Arial" w:cs="Arial" w:eastAsia="Arial" w:hAnsi="Arial"/>
          <w:i w:val="1"/>
          <w:sz w:val="22"/>
          <w:szCs w:val="22"/>
          <w:rtl w:val="0"/>
        </w:rPr>
        <w:br w:type="textWrapping"/>
      </w:r>
      <w:r w:rsidDel="00000000" w:rsidR="00000000" w:rsidRPr="00000000">
        <w:rPr>
          <w:rtl w:val="0"/>
        </w:rPr>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spacing w:after="192" w:lineRule="auto"/>
        <w:rPr>
          <w:rFonts w:ascii="Arial" w:cs="Arial" w:eastAsia="Arial" w:hAnsi="Arial"/>
        </w:rPr>
      </w:pPr>
      <w:r w:rsidDel="00000000" w:rsidR="00000000" w:rsidRPr="00000000">
        <w:rPr>
          <w:rFonts w:ascii="Arial" w:cs="Arial" w:eastAsia="Arial" w:hAnsi="Arial"/>
          <w:rtl w:val="0"/>
        </w:rPr>
        <w:t xml:space="preserve">Responsible for any aspect of behaviour, attendance and achievement as directed by SLT link/ Vice Principal</w:t>
      </w:r>
    </w:p>
    <w:p w:rsidR="00000000" w:rsidDel="00000000" w:rsidP="00000000" w:rsidRDefault="00000000" w:rsidRPr="00000000" w14:paraId="00000014">
      <w:pPr>
        <w:widowControl w:val="0"/>
        <w:tabs>
          <w:tab w:val="left" w:pos="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192" w:lineRule="auto"/>
        <w:ind w:left="15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Duties may be modified by the Principal, with your agreement, to reflect or anticipate changes in the job,</w:t>
      </w:r>
    </w:p>
    <w:p w:rsidR="00000000" w:rsidDel="00000000" w:rsidP="00000000" w:rsidRDefault="00000000" w:rsidRPr="00000000" w14:paraId="00000016">
      <w:pPr>
        <w:spacing w:after="192" w:lineRule="auto"/>
        <w:ind w:left="15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commensurate with the salary and job title.</w:t>
      </w:r>
    </w:p>
    <w:p w:rsidR="00000000" w:rsidDel="00000000" w:rsidP="00000000" w:rsidRDefault="00000000" w:rsidRPr="00000000" w14:paraId="00000017">
      <w:pPr>
        <w:spacing w:after="192" w:lineRule="auto"/>
        <w:ind w:left="150"/>
        <w:rPr>
          <w:rFonts w:ascii="PT Sans" w:cs="PT Sans" w:eastAsia="PT Sans" w:hAnsi="PT Sans"/>
          <w:sz w:val="22"/>
          <w:szCs w:val="22"/>
          <w:u w:val="single"/>
        </w:rPr>
      </w:pPr>
      <w:r w:rsidDel="00000000" w:rsidR="00000000" w:rsidRPr="00000000">
        <w:rPr>
          <w:rFonts w:ascii="PT Sans" w:cs="PT Sans" w:eastAsia="PT Sans" w:hAnsi="PT Sans"/>
          <w:b w:val="1"/>
          <w:sz w:val="22"/>
          <w:szCs w:val="22"/>
          <w:u w:val="single"/>
          <w:rtl w:val="0"/>
        </w:rPr>
        <w:t xml:space="preserve">Staff management:</w:t>
      </w:r>
      <w:r w:rsidDel="00000000" w:rsidR="00000000" w:rsidRPr="00000000">
        <w:rPr>
          <w:rtl w:val="0"/>
        </w:rPr>
      </w:r>
    </w:p>
    <w:p w:rsidR="00000000" w:rsidDel="00000000" w:rsidP="00000000" w:rsidRDefault="00000000" w:rsidRPr="00000000" w14:paraId="00000018">
      <w:pPr>
        <w:numPr>
          <w:ilvl w:val="0"/>
          <w:numId w:val="4"/>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a team of form tutors relevant to a specified Year group </w:t>
      </w:r>
    </w:p>
    <w:p w:rsidR="00000000" w:rsidDel="00000000" w:rsidP="00000000" w:rsidRDefault="00000000" w:rsidRPr="00000000" w14:paraId="00000019">
      <w:pPr>
        <w:numPr>
          <w:ilvl w:val="0"/>
          <w:numId w:val="4"/>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QA of form period</w:t>
      </w:r>
    </w:p>
    <w:p w:rsidR="00000000" w:rsidDel="00000000" w:rsidP="00000000" w:rsidRDefault="00000000" w:rsidRPr="00000000" w14:paraId="0000001A">
      <w:pPr>
        <w:numPr>
          <w:ilvl w:val="0"/>
          <w:numId w:val="4"/>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form tutors run their tutor group sessions effectively </w:t>
      </w:r>
    </w:p>
    <w:p w:rsidR="00000000" w:rsidDel="00000000" w:rsidP="00000000" w:rsidRDefault="00000000" w:rsidRPr="00000000" w14:paraId="0000001B">
      <w:pPr>
        <w:numPr>
          <w:ilvl w:val="0"/>
          <w:numId w:val="4"/>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responsible for managing and deploying Student Support Leaders</w:t>
      </w:r>
    </w:p>
    <w:p w:rsidR="00000000" w:rsidDel="00000000" w:rsidP="00000000" w:rsidRDefault="00000000" w:rsidRPr="00000000" w14:paraId="0000001C">
      <w:pPr>
        <w:numPr>
          <w:ilvl w:val="0"/>
          <w:numId w:val="4"/>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with the additional educational needs team in respect of supporting students with additional needs </w:t>
      </w:r>
    </w:p>
    <w:p w:rsidR="00000000" w:rsidDel="00000000" w:rsidP="00000000" w:rsidRDefault="00000000" w:rsidRPr="00000000" w14:paraId="0000001D">
      <w:pPr>
        <w:spacing w:after="45" w:lineRule="auto"/>
        <w:ind w:left="360"/>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1E">
      <w:pPr>
        <w:spacing w:after="192" w:lineRule="auto"/>
        <w:ind w:left="150"/>
        <w:rPr>
          <w:rFonts w:ascii="PT Sans" w:cs="PT Sans" w:eastAsia="PT Sans" w:hAnsi="PT Sans"/>
          <w:sz w:val="22"/>
          <w:szCs w:val="22"/>
          <w:u w:val="single"/>
        </w:rPr>
      </w:pPr>
      <w:r w:rsidDel="00000000" w:rsidR="00000000" w:rsidRPr="00000000">
        <w:rPr>
          <w:rFonts w:ascii="PT Sans" w:cs="PT Sans" w:eastAsia="PT Sans" w:hAnsi="PT Sans"/>
          <w:b w:val="1"/>
          <w:sz w:val="22"/>
          <w:szCs w:val="22"/>
          <w:u w:val="single"/>
          <w:rtl w:val="0"/>
        </w:rPr>
        <w:t xml:space="preserve">Student behaviour, punctuality, attendance and achievement </w:t>
      </w:r>
      <w:r w:rsidDel="00000000" w:rsidR="00000000" w:rsidRPr="00000000">
        <w:rPr>
          <w:rtl w:val="0"/>
        </w:rPr>
      </w:r>
    </w:p>
    <w:p w:rsidR="00000000" w:rsidDel="00000000" w:rsidP="00000000" w:rsidRDefault="00000000" w:rsidRPr="00000000" w14:paraId="0000001F">
      <w:pPr>
        <w:numPr>
          <w:ilvl w:val="0"/>
          <w:numId w:val="6"/>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for ongoing improvement of pupil behaviour, using and developing our praise systems, and taking all necessary steps to deal with misbehaviour and prevent recurrences, making contact with parents as agreed or directed by the KS Director</w:t>
        <w:tab/>
      </w:r>
    </w:p>
    <w:p w:rsidR="00000000" w:rsidDel="00000000" w:rsidP="00000000" w:rsidRDefault="00000000" w:rsidRPr="00000000" w14:paraId="00000020">
      <w:pPr>
        <w:numPr>
          <w:ilvl w:val="0"/>
          <w:numId w:val="6"/>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Take part in and help organise parents' evenings</w:t>
      </w:r>
    </w:p>
    <w:p w:rsidR="00000000" w:rsidDel="00000000" w:rsidP="00000000" w:rsidRDefault="00000000" w:rsidRPr="00000000" w14:paraId="00000021">
      <w:pPr>
        <w:numPr>
          <w:ilvl w:val="0"/>
          <w:numId w:val="6"/>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Lead, prepare and hold year assemblies which promote positive behaviour and SMSC/Spirituality and celebrate achievement and good attendance/punctuality. </w:t>
      </w:r>
    </w:p>
    <w:p w:rsidR="00000000" w:rsidDel="00000000" w:rsidP="00000000" w:rsidRDefault="00000000" w:rsidRPr="00000000" w14:paraId="00000022">
      <w:pPr>
        <w:numPr>
          <w:ilvl w:val="0"/>
          <w:numId w:val="6"/>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Vice principal with information to help them to prepare for progress panels as appropriate  </w:t>
      </w:r>
    </w:p>
    <w:p w:rsidR="00000000" w:rsidDel="00000000" w:rsidP="00000000" w:rsidRDefault="00000000" w:rsidRPr="00000000" w14:paraId="00000023">
      <w:pPr>
        <w:numPr>
          <w:ilvl w:val="0"/>
          <w:numId w:val="6"/>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and promote student progress, good attendance and punctuality as agreed or directed by VP.</w:t>
      </w:r>
    </w:p>
    <w:p w:rsidR="00000000" w:rsidDel="00000000" w:rsidP="00000000" w:rsidRDefault="00000000" w:rsidRPr="00000000" w14:paraId="00000024">
      <w:pPr>
        <w:spacing w:after="192"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5">
      <w:pPr>
        <w:spacing w:after="192" w:lineRule="auto"/>
        <w:ind w:left="15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Working closely with the Student Support Leader to:</w:t>
      </w:r>
      <w:r w:rsidDel="00000000" w:rsidR="00000000" w:rsidRPr="00000000">
        <w:rPr>
          <w:rtl w:val="0"/>
        </w:rPr>
      </w:r>
    </w:p>
    <w:p w:rsidR="00000000" w:rsidDel="00000000" w:rsidP="00000000" w:rsidRDefault="00000000" w:rsidRPr="00000000" w14:paraId="00000026">
      <w:pPr>
        <w:numPr>
          <w:ilvl w:val="0"/>
          <w:numId w:val="1"/>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 reports of student behaviour </w:t>
      </w:r>
    </w:p>
    <w:p w:rsidR="00000000" w:rsidDel="00000000" w:rsidP="00000000" w:rsidRDefault="00000000" w:rsidRPr="00000000" w14:paraId="00000027">
      <w:pPr>
        <w:numPr>
          <w:ilvl w:val="0"/>
          <w:numId w:val="1"/>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with outside agencies </w:t>
      </w:r>
    </w:p>
    <w:p w:rsidR="00000000" w:rsidDel="00000000" w:rsidP="00000000" w:rsidRDefault="00000000" w:rsidRPr="00000000" w14:paraId="00000028">
      <w:pPr>
        <w:numPr>
          <w:ilvl w:val="0"/>
          <w:numId w:val="1"/>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attendance &amp; punctuality</w:t>
      </w:r>
    </w:p>
    <w:p w:rsidR="00000000" w:rsidDel="00000000" w:rsidP="00000000" w:rsidRDefault="00000000" w:rsidRPr="00000000" w14:paraId="00000029">
      <w:pPr>
        <w:spacing w:after="192" w:lineRule="auto"/>
        <w:ind w:left="15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spacing w:after="192" w:lineRule="auto"/>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Other duties and responsibilities</w:t>
        <w:br w:type="textWrapping"/>
      </w:r>
      <w:r w:rsidDel="00000000" w:rsidR="00000000" w:rsidRPr="00000000">
        <w:rPr>
          <w:rtl w:val="0"/>
        </w:rPr>
      </w:r>
    </w:p>
    <w:p w:rsidR="00000000" w:rsidDel="00000000" w:rsidP="00000000" w:rsidRDefault="00000000" w:rsidRPr="00000000" w14:paraId="0000002B">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Role model: uphold, support and promote academy expectations especially those outlined in the school’s behaviour and attendance policies</w:t>
      </w:r>
    </w:p>
    <w:p w:rsidR="00000000" w:rsidDel="00000000" w:rsidP="00000000" w:rsidRDefault="00000000" w:rsidRPr="00000000" w14:paraId="0000002C">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and uphold all of the schools Safeguarding standards as outlined in the LA/FPA Safeguarding Policies.</w:t>
      </w:r>
    </w:p>
    <w:p w:rsidR="00000000" w:rsidDel="00000000" w:rsidP="00000000" w:rsidRDefault="00000000" w:rsidRPr="00000000" w14:paraId="0000002D">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complete, in conjunction with members of the A and I team, administration related to behaviour and take shared responsibility for the management of behaviour reporting across a specific year group.</w:t>
      </w:r>
    </w:p>
    <w:p w:rsidR="00000000" w:rsidDel="00000000" w:rsidP="00000000" w:rsidRDefault="00000000" w:rsidRPr="00000000" w14:paraId="0000002E">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Communicate with all staff to ensure all inclusion and behaviour is effectively dealt with and managed at all times.</w:t>
      </w:r>
    </w:p>
    <w:p w:rsidR="00000000" w:rsidDel="00000000" w:rsidP="00000000" w:rsidRDefault="00000000" w:rsidRPr="00000000" w14:paraId="0000002F">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Challenge all negative behaviour and ensure appropriate sanctions are carried out in line with the Academy Policies &amp; guidelines.</w:t>
      </w:r>
    </w:p>
    <w:p w:rsidR="00000000" w:rsidDel="00000000" w:rsidP="00000000" w:rsidRDefault="00000000" w:rsidRPr="00000000" w14:paraId="00000030">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and support achievement and positive behaviours of a year group through assemblies, progress panels, celebration of Achievement Events and other events as appropriate</w:t>
      </w:r>
    </w:p>
    <w:p w:rsidR="00000000" w:rsidDel="00000000" w:rsidP="00000000" w:rsidRDefault="00000000" w:rsidRPr="00000000" w14:paraId="00000031">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on call as required</w:t>
      </w:r>
    </w:p>
    <w:p w:rsidR="00000000" w:rsidDel="00000000" w:rsidP="00000000" w:rsidRDefault="00000000" w:rsidRPr="00000000" w14:paraId="00000032">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duties as required</w:t>
      </w:r>
    </w:p>
    <w:p w:rsidR="00000000" w:rsidDel="00000000" w:rsidP="00000000" w:rsidRDefault="00000000" w:rsidRPr="00000000" w14:paraId="00000033">
      <w:pPr>
        <w:numPr>
          <w:ilvl w:val="0"/>
          <w:numId w:val="3"/>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Get to know all students in the year group as well as possible </w:t>
      </w:r>
    </w:p>
    <w:p w:rsidR="00000000" w:rsidDel="00000000" w:rsidP="00000000" w:rsidRDefault="00000000" w:rsidRPr="00000000" w14:paraId="00000034">
      <w:pPr>
        <w:spacing w:after="45" w:lineRule="auto"/>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5">
      <w:pPr>
        <w:numPr>
          <w:ilvl w:val="0"/>
          <w:numId w:val="3"/>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 in contact with parents of all students in the year group  </w:t>
      </w:r>
    </w:p>
    <w:p w:rsidR="00000000" w:rsidDel="00000000" w:rsidP="00000000" w:rsidRDefault="00000000" w:rsidRPr="00000000" w14:paraId="00000036">
      <w:pPr>
        <w:spacing w:after="45"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7">
      <w:pPr>
        <w:numPr>
          <w:ilvl w:val="0"/>
          <w:numId w:val="3"/>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Take steps to prevent bullying and support victims of bullying </w:t>
      </w:r>
    </w:p>
    <w:p w:rsidR="00000000" w:rsidDel="00000000" w:rsidP="00000000" w:rsidRDefault="00000000" w:rsidRPr="00000000" w14:paraId="00000038">
      <w:pPr>
        <w:spacing w:after="45"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9">
      <w:pPr>
        <w:numPr>
          <w:ilvl w:val="0"/>
          <w:numId w:val="3"/>
        </w:numPr>
        <w:spacing w:after="4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Ability to perform Emergency First Aid on students if required.   </w:t>
      </w:r>
    </w:p>
    <w:p w:rsidR="00000000" w:rsidDel="00000000" w:rsidP="00000000" w:rsidRDefault="00000000" w:rsidRPr="00000000" w14:paraId="0000003A">
      <w:pPr>
        <w:spacing w:after="45"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B">
      <w:pPr>
        <w:numPr>
          <w:ilvl w:val="0"/>
          <w:numId w:val="3"/>
        </w:numPr>
        <w:spacing w:after="192"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Resource allocation and deployment: to allocate and be responsible for any funding appropriate to Year group activities</w:t>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D">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3E">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F">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0">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1">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2">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3">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4">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5">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6">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8">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C">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D">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w:t>
      </w:r>
      <w:r w:rsidDel="00000000" w:rsidR="00000000" w:rsidRPr="00000000">
        <w:rPr>
          <w:rtl w:val="0"/>
        </w:rPr>
      </w:r>
    </w:p>
    <w:p w:rsidR="00000000" w:rsidDel="00000000" w:rsidP="00000000" w:rsidRDefault="00000000" w:rsidRPr="00000000" w14:paraId="0000004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4">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5">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6">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7">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Head of Year</w:t>
      </w:r>
    </w:p>
    <w:p w:rsidR="00000000" w:rsidDel="00000000" w:rsidP="00000000" w:rsidRDefault="00000000" w:rsidRPr="00000000" w14:paraId="0000007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2">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73">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7">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vAlign w:val="top"/>
          </w:tcPr>
          <w:p w:rsidR="00000000" w:rsidDel="00000000" w:rsidP="00000000" w:rsidRDefault="00000000" w:rsidRPr="00000000" w14:paraId="0000007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numeracy/literacy skills</w:t>
            </w:r>
          </w:p>
          <w:p w:rsidR="00000000" w:rsidDel="00000000" w:rsidP="00000000" w:rsidRDefault="00000000" w:rsidRPr="00000000" w14:paraId="0000007A">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Min 5 GCSEs including Maths and English</w:t>
            </w:r>
          </w:p>
          <w:p w:rsidR="00000000" w:rsidDel="00000000" w:rsidP="00000000" w:rsidRDefault="00000000" w:rsidRPr="00000000" w14:paraId="0000007B">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use Office software including Word and Excel</w:t>
            </w:r>
          </w:p>
        </w:tc>
        <w:tc>
          <w:tcPr/>
          <w:p w:rsidR="00000000" w:rsidDel="00000000" w:rsidP="00000000" w:rsidRDefault="00000000" w:rsidRPr="00000000" w14:paraId="0000007C">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knowledge of SIMS / Progresso</w:t>
            </w:r>
          </w:p>
        </w:tc>
      </w:tr>
      <w:tr>
        <w:tc>
          <w:tcPr/>
          <w:p w:rsidR="00000000" w:rsidDel="00000000" w:rsidP="00000000" w:rsidRDefault="00000000" w:rsidRPr="00000000" w14:paraId="0000007D">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7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0">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safeguarding policies and procedures</w:t>
            </w:r>
          </w:p>
          <w:p w:rsidR="00000000" w:rsidDel="00000000" w:rsidP="00000000" w:rsidRDefault="00000000" w:rsidRPr="00000000" w14:paraId="00000081">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analysing pupil data</w:t>
            </w:r>
          </w:p>
          <w:p w:rsidR="00000000" w:rsidDel="00000000" w:rsidP="00000000" w:rsidRDefault="00000000" w:rsidRPr="00000000" w14:paraId="00000082">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in a secondary education setting</w:t>
            </w:r>
          </w:p>
          <w:p w:rsidR="00000000" w:rsidDel="00000000" w:rsidP="00000000" w:rsidRDefault="00000000" w:rsidRPr="00000000" w14:paraId="0000008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establishing relationships with parents/agencies and professionals</w:t>
            </w:r>
          </w:p>
          <w:p w:rsidR="00000000" w:rsidDel="00000000" w:rsidP="00000000" w:rsidRDefault="00000000" w:rsidRPr="00000000" w14:paraId="0000008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liaising with multi agencies in a professional setting</w:t>
            </w:r>
          </w:p>
          <w:p w:rsidR="00000000" w:rsidDel="00000000" w:rsidP="00000000" w:rsidRDefault="00000000" w:rsidRPr="00000000" w14:paraId="0000008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with challenging behaviour</w:t>
            </w:r>
          </w:p>
          <w:p w:rsidR="00000000" w:rsidDel="00000000" w:rsidP="00000000" w:rsidRDefault="00000000" w:rsidRPr="00000000" w14:paraId="0000008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behaviour management skills</w:t>
            </w:r>
          </w:p>
          <w:p w:rsidR="00000000" w:rsidDel="00000000" w:rsidP="00000000" w:rsidRDefault="00000000" w:rsidRPr="00000000" w14:paraId="0000008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8">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record keeping systems</w:t>
            </w:r>
          </w:p>
        </w:tc>
      </w:tr>
      <w:tr>
        <w:tc>
          <w:tcPr>
            <w:vMerge w:val="restart"/>
          </w:tcPr>
          <w:p w:rsidR="00000000" w:rsidDel="00000000" w:rsidP="00000000" w:rsidRDefault="00000000" w:rsidRPr="00000000" w14:paraId="0000008A">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C">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Student Support Leader</w:t>
            </w:r>
          </w:p>
          <w:p w:rsidR="00000000" w:rsidDel="00000000" w:rsidP="00000000" w:rsidRDefault="00000000" w:rsidRPr="00000000" w14:paraId="0000008D">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8-10 Form Tutors for pastoral aspects </w:t>
            </w:r>
          </w:p>
        </w:tc>
        <w:tc>
          <w:tcPr/>
          <w:p w:rsidR="00000000" w:rsidDel="00000000" w:rsidP="00000000" w:rsidRDefault="00000000" w:rsidRPr="00000000" w14:paraId="0000008E">
            <w:pPr>
              <w:numPr>
                <w:ilvl w:val="0"/>
                <w:numId w:val="5"/>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vAlign w:val="top"/>
          </w:tcPr>
          <w:p w:rsidR="00000000" w:rsidDel="00000000" w:rsidP="00000000" w:rsidRDefault="00000000" w:rsidRPr="00000000" w14:paraId="00000091">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with a wide variety of professionals, parents and pupils</w:t>
            </w:r>
          </w:p>
          <w:p w:rsidR="00000000" w:rsidDel="00000000" w:rsidP="00000000" w:rsidRDefault="00000000" w:rsidRPr="00000000" w14:paraId="00000092">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Coordinate home visits</w:t>
            </w:r>
          </w:p>
          <w:p w:rsidR="00000000" w:rsidDel="00000000" w:rsidP="00000000" w:rsidRDefault="00000000" w:rsidRPr="00000000" w14:paraId="0000009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to tight deadlines, prioritize and  manage time well</w:t>
            </w:r>
          </w:p>
        </w:tc>
        <w:tc>
          <w:tcPr/>
          <w:p w:rsidR="00000000" w:rsidDel="00000000" w:rsidP="00000000" w:rsidRDefault="00000000" w:rsidRPr="00000000" w14:paraId="00000094">
            <w:pPr>
              <w:numPr>
                <w:ilvl w:val="0"/>
                <w:numId w:val="5"/>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9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Pastoral budget £300</w:t>
            </w:r>
          </w:p>
          <w:p w:rsidR="00000000" w:rsidDel="00000000" w:rsidP="00000000" w:rsidRDefault="00000000" w:rsidRPr="00000000" w14:paraId="00000098">
            <w:pPr>
              <w:numPr>
                <w:ilvl w:val="0"/>
                <w:numId w:val="5"/>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9">
            <w:pPr>
              <w:numPr>
                <w:ilvl w:val="0"/>
                <w:numId w:val="5"/>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vAlign w:val="top"/>
          </w:tcPr>
          <w:p w:rsidR="00000000" w:rsidDel="00000000" w:rsidP="00000000" w:rsidRDefault="00000000" w:rsidRPr="00000000" w14:paraId="0000009C">
            <w:pPr>
              <w:numPr>
                <w:ilvl w:val="0"/>
                <w:numId w:val="5"/>
              </w:numPr>
              <w:ind w:left="720"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work as part of a team</w:t>
            </w:r>
          </w:p>
          <w:p w:rsidR="00000000" w:rsidDel="00000000" w:rsidP="00000000" w:rsidRDefault="00000000" w:rsidRPr="00000000" w14:paraId="0000009D">
            <w:pPr>
              <w:numPr>
                <w:ilvl w:val="0"/>
                <w:numId w:val="5"/>
              </w:numPr>
              <w:ind w:left="720"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work on own initiative</w:t>
            </w:r>
          </w:p>
        </w:tc>
        <w:tc>
          <w:tcPr>
            <w:vAlign w:val="top"/>
          </w:tcPr>
          <w:p w:rsidR="00000000" w:rsidDel="00000000" w:rsidP="00000000" w:rsidRDefault="00000000" w:rsidRPr="00000000" w14:paraId="0000009E">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be flexible in working setting</w:t>
            </w:r>
          </w:p>
          <w:p w:rsidR="00000000" w:rsidDel="00000000" w:rsidP="00000000" w:rsidRDefault="00000000" w:rsidRPr="00000000" w14:paraId="0000009F">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show empathy when working with young people</w:t>
            </w:r>
          </w:p>
          <w:p w:rsidR="00000000" w:rsidDel="00000000" w:rsidP="00000000" w:rsidRDefault="00000000" w:rsidRPr="00000000" w14:paraId="000000A0">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First Aid Qualification or willingness to complete.</w:t>
            </w:r>
          </w:p>
        </w:tc>
      </w:tr>
      <w:tr>
        <w:trPr>
          <w:trHeight w:val="200" w:hRule="atLeast"/>
        </w:trPr>
        <w:tc>
          <w:tcPr>
            <w:vMerge w:val="restart"/>
          </w:tcPr>
          <w:p w:rsidR="00000000" w:rsidDel="00000000" w:rsidP="00000000" w:rsidRDefault="00000000" w:rsidRPr="00000000" w14:paraId="000000A1">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2">
            <w:pPr>
              <w:rPr>
                <w:rFonts w:ascii="PT Sans" w:cs="PT Sans" w:eastAsia="PT Sans" w:hAnsi="PT Sans"/>
                <w:sz w:val="22"/>
                <w:szCs w:val="22"/>
              </w:rPr>
            </w:pPr>
            <w:bookmarkStart w:colFirst="0" w:colLast="0" w:name="_heading=h.gjdgxs" w:id="0"/>
            <w:bookmarkEnd w:id="0"/>
            <w:r w:rsidDel="00000000" w:rsidR="00000000" w:rsidRPr="00000000">
              <w:rPr>
                <w:rFonts w:ascii="PT Sans" w:cs="PT Sans" w:eastAsia="PT Sans" w:hAnsi="PT Sans"/>
                <w:sz w:val="22"/>
                <w:szCs w:val="22"/>
                <w:rtl w:val="0"/>
              </w:rPr>
              <w:t xml:space="preserve">Behaviours</w:t>
            </w:r>
          </w:p>
        </w:tc>
        <w:tc>
          <w:tcPr>
            <w:vAlign w:val="top"/>
          </w:tcPr>
          <w:p w:rsidR="00000000" w:rsidDel="00000000" w:rsidP="00000000" w:rsidRDefault="00000000" w:rsidRPr="00000000" w14:paraId="000000A3">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Able to communicate with parents/pupils/staff</w:t>
            </w:r>
          </w:p>
          <w:p w:rsidR="00000000" w:rsidDel="00000000" w:rsidP="00000000" w:rsidRDefault="00000000" w:rsidRPr="00000000" w14:paraId="000000A4">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Challenge negative behaviour</w:t>
            </w:r>
          </w:p>
          <w:p w:rsidR="00000000" w:rsidDel="00000000" w:rsidP="00000000" w:rsidRDefault="00000000" w:rsidRPr="00000000" w14:paraId="000000A5">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Calm in conflict situations</w:t>
            </w:r>
          </w:p>
          <w:p w:rsidR="00000000" w:rsidDel="00000000" w:rsidP="00000000" w:rsidRDefault="00000000" w:rsidRPr="00000000" w14:paraId="000000A6">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Flexible</w:t>
            </w:r>
          </w:p>
          <w:p w:rsidR="00000000" w:rsidDel="00000000" w:rsidP="00000000" w:rsidRDefault="00000000" w:rsidRPr="00000000" w14:paraId="000000A7">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Trustworthy</w:t>
            </w:r>
          </w:p>
          <w:p w:rsidR="00000000" w:rsidDel="00000000" w:rsidP="00000000" w:rsidRDefault="00000000" w:rsidRPr="00000000" w14:paraId="000000A8">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Hard working</w:t>
            </w:r>
          </w:p>
        </w:tc>
        <w:tc>
          <w:tcPr/>
          <w:p w:rsidR="00000000" w:rsidDel="00000000" w:rsidP="00000000" w:rsidRDefault="00000000" w:rsidRPr="00000000" w14:paraId="000000A9">
            <w:pPr>
              <w:numPr>
                <w:ilvl w:val="0"/>
                <w:numId w:val="5"/>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C">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AD">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E">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AF">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B0">
            <w:pPr>
              <w:numPr>
                <w:ilvl w:val="1"/>
                <w:numId w:val="7"/>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B1">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2">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B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p w:rsidR="00000000" w:rsidDel="00000000" w:rsidP="00000000" w:rsidRDefault="00000000" w:rsidRPr="00000000" w14:paraId="000000B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travel as required</w:t>
            </w:r>
          </w:p>
        </w:tc>
        <w:tc>
          <w:tcPr/>
          <w:p w:rsidR="00000000" w:rsidDel="00000000" w:rsidP="00000000" w:rsidRDefault="00000000" w:rsidRPr="00000000" w14:paraId="000000B8">
            <w:pPr>
              <w:numPr>
                <w:ilvl w:val="0"/>
                <w:numId w:val="5"/>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A">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3"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50868"/>
              <wp:effectExtent b="0" l="0" r="0" t="0"/>
              <wp:wrapTopAndBottom distB="114300" distT="114300"/>
              <wp:docPr id="4" name=""/>
              <a:graphic>
                <a:graphicData uri="http://schemas.microsoft.com/office/word/2010/wordprocessingGroup">
                  <wpg:wgp>
                    <wpg:cNvGrpSpPr/>
                    <wpg:grpSpPr>
                      <a:xfrm>
                        <a:off x="1690291" y="3454566"/>
                        <a:ext cx="7311418" cy="650868"/>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12" name="Shape 12"/>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50868"/>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6ZEDHEZeBGbgaNea1F9qPSj2Q==">AMUW2mVtvzIIvLJPcx09mgCU1two9TshtykabDsYJX9YNEDa+6pfKcj4yFC1GMCcC24MHtr87QRUdy3YMeM+gXxD/pi2SxNzJRpSRulKWWi0KYCPOVys6NvFiYQTmjfJZS4SbXuJiuVR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