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1"/>
        <w:gridCol w:w="2431"/>
        <w:gridCol w:w="4230"/>
      </w:tblGrid>
      <w:tr w:rsidR="007823D7" w14:paraId="099220BD" w14:textId="77777777" w:rsidTr="41FF0BDC">
        <w:trPr>
          <w:cantSplit/>
        </w:trPr>
        <w:tc>
          <w:tcPr>
            <w:tcW w:w="2901" w:type="dxa"/>
            <w:vMerge w:val="restart"/>
          </w:tcPr>
          <w:p w14:paraId="0B661286" w14:textId="452810B2" w:rsidR="6400DC0F" w:rsidRDefault="6400DC0F" w:rsidP="693DB5CA">
            <w:pPr>
              <w:pStyle w:val="Title"/>
              <w:jc w:val="both"/>
            </w:pPr>
            <w:r>
              <w:rPr>
                <w:noProof/>
              </w:rPr>
              <w:drawing>
                <wp:inline distT="0" distB="0" distL="0" distR="0" wp14:anchorId="43B4F556" wp14:editId="46098445">
                  <wp:extent cx="1704975" cy="1219200"/>
                  <wp:effectExtent l="0" t="0" r="0" b="0"/>
                  <wp:docPr id="2020649190" name="Picture 2020649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704975" cy="1219200"/>
                          </a:xfrm>
                          <a:prstGeom prst="rect">
                            <a:avLst/>
                          </a:prstGeom>
                        </pic:spPr>
                      </pic:pic>
                    </a:graphicData>
                  </a:graphic>
                </wp:inline>
              </w:drawing>
            </w:r>
          </w:p>
        </w:tc>
        <w:tc>
          <w:tcPr>
            <w:tcW w:w="2431" w:type="dxa"/>
          </w:tcPr>
          <w:p w14:paraId="651B8BC8" w14:textId="458F988E" w:rsidR="007823D7" w:rsidRDefault="3612365E">
            <w:pPr>
              <w:pStyle w:val="Title"/>
              <w:spacing w:after="120"/>
              <w:jc w:val="both"/>
              <w:rPr>
                <w:rFonts w:ascii="Arial" w:hAnsi="Arial" w:cs="Arial"/>
              </w:rPr>
            </w:pPr>
            <w:r w:rsidRPr="7B9FFD63">
              <w:rPr>
                <w:rFonts w:ascii="Arial" w:hAnsi="Arial" w:cs="Arial"/>
              </w:rPr>
              <w:t>Trust</w:t>
            </w:r>
            <w:r w:rsidR="007823D7" w:rsidRPr="7B9FFD63">
              <w:rPr>
                <w:rFonts w:ascii="Arial" w:hAnsi="Arial" w:cs="Arial"/>
              </w:rPr>
              <w:t>:</w:t>
            </w:r>
            <w:r w:rsidR="1B192F7E" w:rsidRPr="7B9FFD63">
              <w:rPr>
                <w:rFonts w:ascii="Arial" w:hAnsi="Arial" w:cs="Arial"/>
              </w:rPr>
              <w:t xml:space="preserve"> </w:t>
            </w:r>
          </w:p>
        </w:tc>
        <w:tc>
          <w:tcPr>
            <w:tcW w:w="4230" w:type="dxa"/>
          </w:tcPr>
          <w:p w14:paraId="7ABA3E64" w14:textId="0F8D551D" w:rsidR="007823D7" w:rsidRDefault="588E22E7" w:rsidP="60C926EE">
            <w:pPr>
              <w:pStyle w:val="Title"/>
              <w:spacing w:after="120" w:line="259" w:lineRule="auto"/>
              <w:jc w:val="both"/>
            </w:pPr>
            <w:r w:rsidRPr="60C926EE">
              <w:rPr>
                <w:rFonts w:ascii="Arial" w:hAnsi="Arial" w:cs="Arial"/>
              </w:rPr>
              <w:t>Compass Learning Partnership</w:t>
            </w:r>
          </w:p>
        </w:tc>
      </w:tr>
      <w:tr w:rsidR="007823D7" w14:paraId="09C72A2E" w14:textId="77777777" w:rsidTr="41FF0BDC">
        <w:trPr>
          <w:cantSplit/>
        </w:trPr>
        <w:tc>
          <w:tcPr>
            <w:tcW w:w="2901" w:type="dxa"/>
            <w:vMerge/>
          </w:tcPr>
          <w:p w14:paraId="5DAB6C7B" w14:textId="77777777" w:rsidR="007823D7" w:rsidRDefault="007823D7">
            <w:pPr>
              <w:pStyle w:val="Title"/>
              <w:spacing w:after="120"/>
              <w:jc w:val="both"/>
              <w:rPr>
                <w:sz w:val="28"/>
              </w:rPr>
            </w:pPr>
          </w:p>
        </w:tc>
        <w:tc>
          <w:tcPr>
            <w:tcW w:w="2431" w:type="dxa"/>
          </w:tcPr>
          <w:p w14:paraId="6A2AC668" w14:textId="79A243D0" w:rsidR="007823D7" w:rsidRDefault="5928059B">
            <w:pPr>
              <w:pStyle w:val="Title"/>
              <w:spacing w:after="120"/>
              <w:jc w:val="both"/>
              <w:rPr>
                <w:rFonts w:ascii="Arial" w:hAnsi="Arial" w:cs="Arial"/>
              </w:rPr>
            </w:pPr>
            <w:r w:rsidRPr="693DB5CA">
              <w:rPr>
                <w:rFonts w:ascii="Arial" w:hAnsi="Arial" w:cs="Arial"/>
              </w:rPr>
              <w:t>Post</w:t>
            </w:r>
            <w:r w:rsidR="0B6AF236" w:rsidRPr="693DB5CA">
              <w:rPr>
                <w:rFonts w:ascii="Arial" w:hAnsi="Arial" w:cs="Arial"/>
              </w:rPr>
              <w:t xml:space="preserve"> Title: </w:t>
            </w:r>
          </w:p>
        </w:tc>
        <w:tc>
          <w:tcPr>
            <w:tcW w:w="4230" w:type="dxa"/>
          </w:tcPr>
          <w:p w14:paraId="72A5ACE8" w14:textId="7B1376FD" w:rsidR="007823D7" w:rsidRDefault="7997781B">
            <w:pPr>
              <w:pStyle w:val="Title"/>
              <w:spacing w:after="120"/>
              <w:jc w:val="both"/>
              <w:rPr>
                <w:rFonts w:ascii="Arial" w:hAnsi="Arial" w:cs="Arial"/>
              </w:rPr>
            </w:pPr>
            <w:r w:rsidRPr="7364E6C8">
              <w:rPr>
                <w:rFonts w:ascii="Arial" w:hAnsi="Arial" w:cs="Arial"/>
              </w:rPr>
              <w:t>Data Manager</w:t>
            </w:r>
            <w:r w:rsidR="101DD227" w:rsidRPr="7364E6C8">
              <w:rPr>
                <w:rFonts w:ascii="Arial" w:hAnsi="Arial" w:cs="Arial"/>
              </w:rPr>
              <w:t xml:space="preserve"> (Woodfield and The Village School</w:t>
            </w:r>
            <w:r w:rsidR="00203A77">
              <w:rPr>
                <w:rFonts w:ascii="Arial" w:hAnsi="Arial" w:cs="Arial"/>
              </w:rPr>
              <w:t xml:space="preserve"> – Shared role)</w:t>
            </w:r>
          </w:p>
        </w:tc>
      </w:tr>
      <w:tr w:rsidR="007823D7" w14:paraId="7B6E5EB5" w14:textId="77777777" w:rsidTr="41FF0BDC">
        <w:trPr>
          <w:cantSplit/>
        </w:trPr>
        <w:tc>
          <w:tcPr>
            <w:tcW w:w="2901" w:type="dxa"/>
            <w:vMerge/>
          </w:tcPr>
          <w:p w14:paraId="02EB378F" w14:textId="77777777" w:rsidR="007823D7" w:rsidRDefault="007823D7">
            <w:pPr>
              <w:pStyle w:val="Title"/>
              <w:spacing w:after="120"/>
              <w:jc w:val="both"/>
              <w:rPr>
                <w:sz w:val="28"/>
              </w:rPr>
            </w:pPr>
          </w:p>
        </w:tc>
        <w:tc>
          <w:tcPr>
            <w:tcW w:w="2431" w:type="dxa"/>
          </w:tcPr>
          <w:p w14:paraId="20098152" w14:textId="13DDED4B" w:rsidR="007823D7" w:rsidRDefault="43DC054E" w:rsidP="693DB5CA">
            <w:pPr>
              <w:pStyle w:val="Title"/>
              <w:spacing w:after="120"/>
              <w:jc w:val="both"/>
              <w:rPr>
                <w:rFonts w:ascii="Arial" w:hAnsi="Arial" w:cs="Arial"/>
              </w:rPr>
            </w:pPr>
            <w:r w:rsidRPr="693DB5CA">
              <w:rPr>
                <w:rFonts w:ascii="Arial" w:hAnsi="Arial" w:cs="Arial"/>
              </w:rPr>
              <w:t>GLPC</w:t>
            </w:r>
          </w:p>
          <w:p w14:paraId="4DAC9517" w14:textId="2ACFC811" w:rsidR="007823D7" w:rsidRDefault="614AA672" w:rsidP="298A75FF">
            <w:pPr>
              <w:pStyle w:val="Title"/>
              <w:spacing w:after="120"/>
              <w:jc w:val="both"/>
              <w:rPr>
                <w:rFonts w:ascii="Arial" w:hAnsi="Arial" w:cs="Arial"/>
              </w:rPr>
            </w:pPr>
            <w:r w:rsidRPr="298A75FF">
              <w:rPr>
                <w:rFonts w:ascii="Arial" w:hAnsi="Arial" w:cs="Arial"/>
              </w:rPr>
              <w:t>Hours of Work</w:t>
            </w:r>
          </w:p>
          <w:p w14:paraId="20E815BB" w14:textId="7553FD10" w:rsidR="007823D7" w:rsidRDefault="007823D7" w:rsidP="298A75FF">
            <w:pPr>
              <w:pStyle w:val="Title"/>
              <w:spacing w:after="120" w:line="259" w:lineRule="auto"/>
              <w:jc w:val="both"/>
              <w:rPr>
                <w:rFonts w:ascii="Arial" w:hAnsi="Arial" w:cs="Arial"/>
              </w:rPr>
            </w:pPr>
          </w:p>
        </w:tc>
        <w:tc>
          <w:tcPr>
            <w:tcW w:w="4230" w:type="dxa"/>
          </w:tcPr>
          <w:p w14:paraId="6CC22F5C" w14:textId="44C962B1" w:rsidR="007823D7" w:rsidRPr="000478F1" w:rsidRDefault="006711EF" w:rsidP="693DB5CA">
            <w:pPr>
              <w:pStyle w:val="Title"/>
              <w:spacing w:after="120"/>
              <w:jc w:val="both"/>
              <w:rPr>
                <w:rFonts w:ascii="Arial" w:hAnsi="Arial" w:cs="Arial"/>
              </w:rPr>
            </w:pPr>
            <w:r w:rsidRPr="41FF0BDC">
              <w:rPr>
                <w:rFonts w:ascii="Arial" w:hAnsi="Arial" w:cs="Arial"/>
              </w:rPr>
              <w:t>Pa</w:t>
            </w:r>
            <w:r w:rsidRPr="000478F1">
              <w:rPr>
                <w:rFonts w:ascii="Arial" w:hAnsi="Arial" w:cs="Arial"/>
              </w:rPr>
              <w:t xml:space="preserve">y scale: </w:t>
            </w:r>
            <w:r w:rsidR="43E61FD8" w:rsidRPr="000478F1">
              <w:rPr>
                <w:rFonts w:ascii="Arial" w:hAnsi="Arial" w:cs="Arial"/>
              </w:rPr>
              <w:t>GLPC 23 - 28</w:t>
            </w:r>
          </w:p>
          <w:p w14:paraId="0F5EB7E2" w14:textId="084208DC" w:rsidR="615CD972" w:rsidRPr="000478F1" w:rsidRDefault="34597B7E" w:rsidP="7B9FFD63">
            <w:pPr>
              <w:pStyle w:val="Title"/>
              <w:spacing w:after="120"/>
              <w:jc w:val="both"/>
              <w:rPr>
                <w:rFonts w:ascii="Arial" w:hAnsi="Arial" w:cs="Arial"/>
              </w:rPr>
            </w:pPr>
            <w:r w:rsidRPr="000478F1">
              <w:rPr>
                <w:rFonts w:ascii="Arial" w:hAnsi="Arial" w:cs="Arial"/>
              </w:rPr>
              <w:t>£33,351 - £37,038</w:t>
            </w:r>
          </w:p>
          <w:p w14:paraId="471E2039" w14:textId="7E0B4F8A" w:rsidR="007823D7" w:rsidRPr="000478F1" w:rsidRDefault="133E81A3" w:rsidP="693DB5CA">
            <w:pPr>
              <w:pStyle w:val="Title"/>
              <w:spacing w:after="120"/>
              <w:jc w:val="both"/>
              <w:rPr>
                <w:rFonts w:ascii="Arial" w:hAnsi="Arial" w:cs="Arial"/>
              </w:rPr>
            </w:pPr>
            <w:r w:rsidRPr="298A75FF">
              <w:rPr>
                <w:rFonts w:ascii="Arial" w:hAnsi="Arial" w:cs="Arial"/>
              </w:rPr>
              <w:t>8.30am - 4.30pm (</w:t>
            </w:r>
            <w:r w:rsidR="034B771C" w:rsidRPr="298A75FF">
              <w:rPr>
                <w:rFonts w:ascii="Arial" w:hAnsi="Arial" w:cs="Arial"/>
              </w:rPr>
              <w:t>50-minute</w:t>
            </w:r>
            <w:r w:rsidRPr="298A75FF">
              <w:rPr>
                <w:rFonts w:ascii="Arial" w:hAnsi="Arial" w:cs="Arial"/>
              </w:rPr>
              <w:t xml:space="preserve"> lunch break)</w:t>
            </w:r>
            <w:r w:rsidR="3F38D046" w:rsidRPr="298A75FF">
              <w:rPr>
                <w:rFonts w:ascii="Arial" w:hAnsi="Arial" w:cs="Arial"/>
              </w:rPr>
              <w:t xml:space="preserve"> </w:t>
            </w:r>
            <w:r w:rsidR="3F38D046" w:rsidRPr="000478F1">
              <w:rPr>
                <w:rFonts w:ascii="Arial" w:hAnsi="Arial" w:cs="Arial"/>
              </w:rPr>
              <w:t>Hybrid working could be offered as part of the role</w:t>
            </w:r>
          </w:p>
          <w:p w14:paraId="14C1BF81" w14:textId="157CAF57" w:rsidR="007823D7" w:rsidRDefault="17082262" w:rsidP="60C926EE">
            <w:pPr>
              <w:pStyle w:val="Title"/>
              <w:spacing w:after="120"/>
              <w:jc w:val="both"/>
              <w:rPr>
                <w:rFonts w:ascii="Arial" w:hAnsi="Arial" w:cs="Arial"/>
                <w:color w:val="FF0000"/>
                <w:sz w:val="20"/>
              </w:rPr>
            </w:pPr>
            <w:r w:rsidRPr="000478F1">
              <w:rPr>
                <w:rFonts w:ascii="Arial" w:hAnsi="Arial" w:cs="Arial"/>
                <w:sz w:val="20"/>
              </w:rPr>
              <w:t>This is a term time plus 3 weeks contract (one week Easter and 2 weeks summer holiday working)</w:t>
            </w:r>
          </w:p>
        </w:tc>
      </w:tr>
    </w:tbl>
    <w:p w14:paraId="6A05A809" w14:textId="77777777" w:rsidR="007823D7" w:rsidRDefault="007823D7" w:rsidP="60C926EE">
      <w:pPr>
        <w:pStyle w:val="Title"/>
        <w:jc w:val="both"/>
        <w:rPr>
          <w:sz w:val="28"/>
          <w:szCs w:val="28"/>
        </w:rPr>
      </w:pPr>
    </w:p>
    <w:p w14:paraId="66D7506E" w14:textId="7838134A" w:rsidR="5652A1BF" w:rsidRDefault="5652A1BF" w:rsidP="60C926EE">
      <w:pPr>
        <w:spacing w:after="120" w:line="259" w:lineRule="auto"/>
        <w:jc w:val="both"/>
        <w:rPr>
          <w:rFonts w:ascii="Arial" w:hAnsi="Arial" w:cs="Arial"/>
          <w:sz w:val="22"/>
          <w:szCs w:val="22"/>
        </w:rPr>
      </w:pPr>
      <w:r w:rsidRPr="41FF0BDC">
        <w:rPr>
          <w:rFonts w:ascii="Arial" w:hAnsi="Arial" w:cs="Arial"/>
          <w:b/>
          <w:bCs/>
          <w:color w:val="0070C0"/>
          <w:sz w:val="22"/>
          <w:szCs w:val="22"/>
        </w:rPr>
        <w:t>D</w:t>
      </w:r>
      <w:r w:rsidR="7E87DC07" w:rsidRPr="41FF0BDC">
        <w:rPr>
          <w:rFonts w:ascii="Arial" w:hAnsi="Arial" w:cs="Arial"/>
          <w:b/>
          <w:bCs/>
          <w:color w:val="0070C0"/>
          <w:sz w:val="22"/>
          <w:szCs w:val="22"/>
        </w:rPr>
        <w:t>irectly responsible to</w:t>
      </w:r>
      <w:r w:rsidRPr="41FF0BDC">
        <w:rPr>
          <w:rFonts w:ascii="Arial" w:hAnsi="Arial" w:cs="Arial"/>
          <w:sz w:val="22"/>
          <w:szCs w:val="22"/>
        </w:rPr>
        <w:t>:</w:t>
      </w:r>
      <w:r>
        <w:tab/>
      </w:r>
      <w:r>
        <w:tab/>
      </w:r>
      <w:r w:rsidR="47C876C5" w:rsidRPr="41FF0BDC">
        <w:rPr>
          <w:rFonts w:ascii="Arial" w:hAnsi="Arial" w:cs="Arial"/>
          <w:sz w:val="22"/>
          <w:szCs w:val="22"/>
        </w:rPr>
        <w:t>Headteacher</w:t>
      </w:r>
    </w:p>
    <w:p w14:paraId="70FA76B7" w14:textId="37BF2B11" w:rsidR="5652A1BF" w:rsidRDefault="5652A1BF" w:rsidP="60C926EE">
      <w:pPr>
        <w:spacing w:after="120"/>
        <w:jc w:val="both"/>
        <w:rPr>
          <w:rFonts w:ascii="Arial" w:hAnsi="Arial" w:cs="Arial"/>
          <w:sz w:val="22"/>
          <w:szCs w:val="22"/>
        </w:rPr>
      </w:pPr>
      <w:r w:rsidRPr="41FF0BDC">
        <w:rPr>
          <w:rFonts w:ascii="Arial" w:hAnsi="Arial" w:cs="Arial"/>
          <w:b/>
          <w:bCs/>
          <w:color w:val="0070C0"/>
          <w:sz w:val="22"/>
          <w:szCs w:val="22"/>
        </w:rPr>
        <w:t>F</w:t>
      </w:r>
      <w:r w:rsidR="2D845CC4" w:rsidRPr="41FF0BDC">
        <w:rPr>
          <w:rFonts w:ascii="Arial" w:hAnsi="Arial" w:cs="Arial"/>
          <w:b/>
          <w:bCs/>
          <w:color w:val="0070C0"/>
          <w:sz w:val="22"/>
          <w:szCs w:val="22"/>
        </w:rPr>
        <w:t>unctionally responsible to</w:t>
      </w:r>
      <w:r w:rsidRPr="41FF0BDC">
        <w:rPr>
          <w:rFonts w:ascii="Arial" w:hAnsi="Arial" w:cs="Arial"/>
          <w:sz w:val="22"/>
          <w:szCs w:val="22"/>
        </w:rPr>
        <w:t xml:space="preserve">: </w:t>
      </w:r>
      <w:r>
        <w:tab/>
      </w:r>
      <w:r w:rsidR="3163563F" w:rsidRPr="41FF0BDC">
        <w:rPr>
          <w:rFonts w:ascii="Arial" w:hAnsi="Arial" w:cs="Arial"/>
          <w:sz w:val="22"/>
          <w:szCs w:val="22"/>
        </w:rPr>
        <w:t>Deputy Head with responsibility for Data</w:t>
      </w:r>
    </w:p>
    <w:p w14:paraId="5E993545" w14:textId="0DEC2148" w:rsidR="5652A1BF" w:rsidRDefault="5652A1BF" w:rsidP="41FF0BDC">
      <w:pPr>
        <w:spacing w:after="120"/>
        <w:jc w:val="both"/>
        <w:rPr>
          <w:rFonts w:ascii="Arial" w:hAnsi="Arial" w:cs="Arial"/>
          <w:b/>
          <w:bCs/>
          <w:color w:val="0070C0"/>
          <w:sz w:val="22"/>
          <w:szCs w:val="22"/>
        </w:rPr>
      </w:pPr>
      <w:r w:rsidRPr="41FF0BDC">
        <w:rPr>
          <w:rFonts w:ascii="Arial" w:hAnsi="Arial" w:cs="Arial"/>
          <w:b/>
          <w:bCs/>
          <w:color w:val="0070C0"/>
          <w:sz w:val="22"/>
          <w:szCs w:val="22"/>
        </w:rPr>
        <w:t>R</w:t>
      </w:r>
      <w:r w:rsidR="468FC455" w:rsidRPr="41FF0BDC">
        <w:rPr>
          <w:rFonts w:ascii="Arial" w:hAnsi="Arial" w:cs="Arial"/>
          <w:b/>
          <w:bCs/>
          <w:color w:val="0070C0"/>
          <w:sz w:val="22"/>
          <w:szCs w:val="22"/>
        </w:rPr>
        <w:t xml:space="preserve">esponsible </w:t>
      </w:r>
      <w:r w:rsidR="6876042C" w:rsidRPr="41FF0BDC">
        <w:rPr>
          <w:rFonts w:ascii="Arial" w:hAnsi="Arial" w:cs="Arial"/>
          <w:b/>
          <w:bCs/>
          <w:color w:val="0070C0"/>
          <w:sz w:val="22"/>
          <w:szCs w:val="22"/>
        </w:rPr>
        <w:t>for: ￼</w:t>
      </w:r>
      <w:r>
        <w:tab/>
      </w:r>
      <w:r>
        <w:tab/>
      </w:r>
      <w:r w:rsidR="09284D85" w:rsidRPr="41FF0BDC">
        <w:rPr>
          <w:rFonts w:ascii="Arial" w:hAnsi="Arial" w:cs="Arial"/>
          <w:b/>
          <w:bCs/>
          <w:color w:val="0070C0"/>
          <w:sz w:val="22"/>
          <w:szCs w:val="22"/>
        </w:rPr>
        <w:t xml:space="preserve">        </w:t>
      </w:r>
      <w:r w:rsidR="000478F1">
        <w:rPr>
          <w:rFonts w:ascii="Arial" w:hAnsi="Arial" w:cs="Arial"/>
          <w:b/>
          <w:bCs/>
          <w:color w:val="0070C0"/>
          <w:sz w:val="22"/>
          <w:szCs w:val="22"/>
        </w:rPr>
        <w:t xml:space="preserve">    </w:t>
      </w:r>
      <w:r w:rsidR="09284D85" w:rsidRPr="000478F1">
        <w:rPr>
          <w:rFonts w:ascii="Arial" w:hAnsi="Arial" w:cs="Arial"/>
          <w:sz w:val="22"/>
          <w:szCs w:val="22"/>
        </w:rPr>
        <w:t>Not Applicable</w:t>
      </w:r>
    </w:p>
    <w:p w14:paraId="5B896846" w14:textId="74A03FAD" w:rsidR="60C926EE" w:rsidRDefault="60C926EE" w:rsidP="60C926EE">
      <w:pPr>
        <w:pStyle w:val="Title"/>
        <w:jc w:val="both"/>
        <w:rPr>
          <w:sz w:val="28"/>
          <w:szCs w:val="28"/>
        </w:rPr>
      </w:pPr>
    </w:p>
    <w:p w14:paraId="3DED9E5D" w14:textId="3901A02E" w:rsidR="007823D7" w:rsidRPr="00955FEF" w:rsidRDefault="5928059B" w:rsidP="693DB5CA">
      <w:pPr>
        <w:numPr>
          <w:ilvl w:val="0"/>
          <w:numId w:val="2"/>
        </w:numPr>
        <w:spacing w:after="120"/>
        <w:jc w:val="both"/>
        <w:rPr>
          <w:rFonts w:ascii="Arial" w:hAnsi="Arial" w:cs="Arial"/>
          <w:b/>
          <w:bCs/>
          <w:color w:val="0070C0"/>
          <w:sz w:val="22"/>
          <w:szCs w:val="22"/>
        </w:rPr>
      </w:pPr>
      <w:r w:rsidRPr="60C926EE">
        <w:rPr>
          <w:rFonts w:ascii="Arial" w:hAnsi="Arial" w:cs="Arial"/>
          <w:b/>
          <w:bCs/>
          <w:color w:val="0070C0"/>
          <w:sz w:val="22"/>
          <w:szCs w:val="22"/>
        </w:rPr>
        <w:t>P</w:t>
      </w:r>
      <w:r w:rsidR="0683918C" w:rsidRPr="60C926EE">
        <w:rPr>
          <w:rFonts w:ascii="Arial" w:hAnsi="Arial" w:cs="Arial"/>
          <w:b/>
          <w:bCs/>
          <w:color w:val="0070C0"/>
          <w:sz w:val="22"/>
          <w:szCs w:val="22"/>
        </w:rPr>
        <w:t>urpose of the role:</w:t>
      </w:r>
    </w:p>
    <w:p w14:paraId="2A4B3F2F" w14:textId="008E2F91" w:rsidR="007A4746" w:rsidRDefault="131FC7AD" w:rsidP="60C926EE">
      <w:pPr>
        <w:spacing w:after="120"/>
        <w:jc w:val="both"/>
        <w:rPr>
          <w:rFonts w:ascii="Arial" w:hAnsi="Arial" w:cs="Arial"/>
          <w:sz w:val="22"/>
          <w:szCs w:val="22"/>
        </w:rPr>
      </w:pPr>
      <w:r w:rsidRPr="7364E6C8">
        <w:rPr>
          <w:rFonts w:ascii="Arial" w:hAnsi="Arial" w:cs="Arial"/>
          <w:sz w:val="22"/>
          <w:szCs w:val="22"/>
        </w:rPr>
        <w:t xml:space="preserve">• To develop and deliver a </w:t>
      </w:r>
      <w:r w:rsidR="7791A7B4" w:rsidRPr="7364E6C8">
        <w:rPr>
          <w:rFonts w:ascii="Arial" w:hAnsi="Arial" w:cs="Arial"/>
          <w:sz w:val="22"/>
          <w:szCs w:val="22"/>
        </w:rPr>
        <w:t>consistent</w:t>
      </w:r>
      <w:r w:rsidRPr="7364E6C8">
        <w:rPr>
          <w:rFonts w:ascii="Arial" w:hAnsi="Arial" w:cs="Arial"/>
          <w:sz w:val="22"/>
          <w:szCs w:val="22"/>
        </w:rPr>
        <w:t xml:space="preserve"> data and MIS strategy </w:t>
      </w:r>
      <w:r w:rsidR="033C9EE8" w:rsidRPr="7364E6C8">
        <w:rPr>
          <w:rFonts w:ascii="Arial" w:hAnsi="Arial" w:cs="Arial"/>
          <w:sz w:val="22"/>
          <w:szCs w:val="22"/>
        </w:rPr>
        <w:t xml:space="preserve">across the schools </w:t>
      </w:r>
      <w:r w:rsidRPr="7364E6C8">
        <w:rPr>
          <w:rFonts w:ascii="Arial" w:hAnsi="Arial" w:cs="Arial"/>
          <w:sz w:val="22"/>
          <w:szCs w:val="22"/>
        </w:rPr>
        <w:t>to include multi-level reporting.</w:t>
      </w:r>
    </w:p>
    <w:p w14:paraId="7C95E52B" w14:textId="220C45E5" w:rsidR="007A4746" w:rsidRDefault="131FC7AD" w:rsidP="60C926EE">
      <w:pPr>
        <w:spacing w:after="120"/>
        <w:jc w:val="both"/>
      </w:pPr>
      <w:r w:rsidRPr="7364E6C8">
        <w:rPr>
          <w:rFonts w:ascii="Arial" w:hAnsi="Arial" w:cs="Arial"/>
          <w:sz w:val="22"/>
          <w:szCs w:val="22"/>
        </w:rPr>
        <w:t xml:space="preserve">• To implement and develop effective management information systems </w:t>
      </w:r>
      <w:r w:rsidR="3C18F128" w:rsidRPr="7364E6C8">
        <w:rPr>
          <w:rFonts w:ascii="Arial" w:hAnsi="Arial" w:cs="Arial"/>
          <w:sz w:val="22"/>
          <w:szCs w:val="22"/>
        </w:rPr>
        <w:t>across the schools</w:t>
      </w:r>
      <w:r w:rsidRPr="7364E6C8">
        <w:rPr>
          <w:rFonts w:ascii="Arial" w:hAnsi="Arial" w:cs="Arial"/>
          <w:sz w:val="22"/>
          <w:szCs w:val="22"/>
        </w:rPr>
        <w:t xml:space="preserve"> to deliver the data strategy</w:t>
      </w:r>
      <w:r w:rsidR="5C562F3B" w:rsidRPr="7364E6C8">
        <w:rPr>
          <w:rFonts w:ascii="Arial" w:hAnsi="Arial" w:cs="Arial"/>
          <w:sz w:val="22"/>
          <w:szCs w:val="22"/>
        </w:rPr>
        <w:t>.</w:t>
      </w:r>
    </w:p>
    <w:p w14:paraId="31A16014" w14:textId="6BE8DD21" w:rsidR="007A4746" w:rsidRDefault="131FC7AD" w:rsidP="7364E6C8">
      <w:pPr>
        <w:spacing w:after="120"/>
        <w:jc w:val="both"/>
        <w:rPr>
          <w:rFonts w:ascii="Arial" w:hAnsi="Arial" w:cs="Arial"/>
          <w:sz w:val="22"/>
          <w:szCs w:val="22"/>
        </w:rPr>
      </w:pPr>
      <w:r w:rsidRPr="7364E6C8">
        <w:rPr>
          <w:rFonts w:ascii="Arial" w:hAnsi="Arial" w:cs="Arial"/>
          <w:sz w:val="22"/>
          <w:szCs w:val="22"/>
        </w:rPr>
        <w:t xml:space="preserve">•To review the effective use of data across the </w:t>
      </w:r>
      <w:r w:rsidR="32DC1B91" w:rsidRPr="7364E6C8">
        <w:rPr>
          <w:rFonts w:ascii="Arial" w:hAnsi="Arial" w:cs="Arial"/>
          <w:sz w:val="22"/>
          <w:szCs w:val="22"/>
        </w:rPr>
        <w:t>schools</w:t>
      </w:r>
      <w:r w:rsidRPr="7364E6C8">
        <w:rPr>
          <w:rFonts w:ascii="Arial" w:hAnsi="Arial" w:cs="Arial"/>
          <w:sz w:val="22"/>
          <w:szCs w:val="22"/>
        </w:rPr>
        <w:t xml:space="preserve"> and propose/implement changes as</w:t>
      </w:r>
      <w:r w:rsidR="452876BD" w:rsidRPr="7364E6C8">
        <w:rPr>
          <w:rFonts w:ascii="Arial" w:hAnsi="Arial" w:cs="Arial"/>
          <w:sz w:val="22"/>
          <w:szCs w:val="22"/>
        </w:rPr>
        <w:t xml:space="preserve"> </w:t>
      </w:r>
      <w:r w:rsidRPr="7364E6C8">
        <w:rPr>
          <w:rFonts w:ascii="Arial" w:hAnsi="Arial" w:cs="Arial"/>
          <w:sz w:val="22"/>
          <w:szCs w:val="22"/>
        </w:rPr>
        <w:t>appropriate.</w:t>
      </w:r>
    </w:p>
    <w:p w14:paraId="02614873" w14:textId="4741E1A2" w:rsidR="007A4746" w:rsidRDefault="131FC7AD" w:rsidP="60C926EE">
      <w:pPr>
        <w:spacing w:after="120"/>
        <w:jc w:val="both"/>
      </w:pPr>
      <w:r w:rsidRPr="7364E6C8">
        <w:rPr>
          <w:rFonts w:ascii="Arial" w:hAnsi="Arial" w:cs="Arial"/>
          <w:sz w:val="22"/>
          <w:szCs w:val="22"/>
        </w:rPr>
        <w:t>• To report</w:t>
      </w:r>
      <w:r w:rsidR="3E34E9E0" w:rsidRPr="7364E6C8">
        <w:rPr>
          <w:rFonts w:ascii="Arial" w:hAnsi="Arial" w:cs="Arial"/>
          <w:sz w:val="22"/>
          <w:szCs w:val="22"/>
        </w:rPr>
        <w:t xml:space="preserve"> </w:t>
      </w:r>
      <w:r w:rsidRPr="7364E6C8">
        <w:rPr>
          <w:rFonts w:ascii="Arial" w:hAnsi="Arial" w:cs="Arial"/>
          <w:sz w:val="22"/>
          <w:szCs w:val="22"/>
        </w:rPr>
        <w:t xml:space="preserve">on key performance indicators for the </w:t>
      </w:r>
      <w:r w:rsidR="12E102FC" w:rsidRPr="7364E6C8">
        <w:rPr>
          <w:rFonts w:ascii="Arial" w:hAnsi="Arial" w:cs="Arial"/>
          <w:sz w:val="22"/>
          <w:szCs w:val="22"/>
        </w:rPr>
        <w:t>SLT and Governing Boards</w:t>
      </w:r>
      <w:r w:rsidR="1825899C" w:rsidRPr="7364E6C8">
        <w:rPr>
          <w:rFonts w:ascii="Arial" w:hAnsi="Arial" w:cs="Arial"/>
          <w:sz w:val="22"/>
          <w:szCs w:val="22"/>
        </w:rPr>
        <w:t>.</w:t>
      </w:r>
    </w:p>
    <w:p w14:paraId="5A39BBE3" w14:textId="77777777" w:rsidR="007823D7" w:rsidRDefault="007823D7">
      <w:pPr>
        <w:spacing w:after="120"/>
        <w:ind w:left="357"/>
        <w:jc w:val="both"/>
        <w:rPr>
          <w:rFonts w:ascii="Arial" w:hAnsi="Arial" w:cs="Arial"/>
          <w:sz w:val="22"/>
        </w:rPr>
      </w:pPr>
    </w:p>
    <w:p w14:paraId="29EBB706" w14:textId="0E5A5C23" w:rsidR="7F9004AE" w:rsidRDefault="7F9004AE" w:rsidP="60C926EE">
      <w:pPr>
        <w:spacing w:after="120"/>
        <w:jc w:val="both"/>
        <w:rPr>
          <w:rFonts w:ascii="Arial" w:hAnsi="Arial" w:cs="Arial"/>
          <w:b/>
          <w:bCs/>
          <w:color w:val="0070C0"/>
          <w:sz w:val="22"/>
          <w:szCs w:val="22"/>
        </w:rPr>
      </w:pPr>
      <w:r w:rsidRPr="60C926EE">
        <w:rPr>
          <w:rFonts w:ascii="Arial" w:hAnsi="Arial" w:cs="Arial"/>
          <w:b/>
          <w:bCs/>
          <w:color w:val="0070C0"/>
          <w:sz w:val="22"/>
          <w:szCs w:val="22"/>
        </w:rPr>
        <w:t>Principal accountabilities and responsibilities:</w:t>
      </w:r>
    </w:p>
    <w:p w14:paraId="5F95070B" w14:textId="020EC20D" w:rsidR="7F9004AE" w:rsidRDefault="7F9004AE" w:rsidP="60C926EE">
      <w:pPr>
        <w:spacing w:after="120"/>
        <w:jc w:val="both"/>
        <w:rPr>
          <w:rFonts w:ascii="Arial" w:hAnsi="Arial" w:cs="Arial"/>
          <w:b/>
          <w:bCs/>
          <w:color w:val="0070C0"/>
          <w:sz w:val="22"/>
          <w:szCs w:val="22"/>
        </w:rPr>
      </w:pPr>
      <w:r w:rsidRPr="60C926EE">
        <w:rPr>
          <w:rFonts w:ascii="Arial" w:hAnsi="Arial" w:cs="Arial"/>
          <w:b/>
          <w:bCs/>
          <w:color w:val="0070C0"/>
          <w:sz w:val="22"/>
          <w:szCs w:val="22"/>
        </w:rPr>
        <w:t xml:space="preserve"> 1</w:t>
      </w:r>
      <w:r w:rsidR="0F90E691" w:rsidRPr="60C926EE">
        <w:rPr>
          <w:rFonts w:ascii="Arial" w:hAnsi="Arial" w:cs="Arial"/>
          <w:b/>
          <w:bCs/>
          <w:color w:val="0070C0"/>
          <w:sz w:val="22"/>
          <w:szCs w:val="22"/>
        </w:rPr>
        <w:t>.</w:t>
      </w:r>
      <w:r w:rsidRPr="60C926EE">
        <w:rPr>
          <w:rFonts w:ascii="Arial" w:hAnsi="Arial" w:cs="Arial"/>
          <w:b/>
          <w:bCs/>
          <w:color w:val="0070C0"/>
          <w:sz w:val="22"/>
          <w:szCs w:val="22"/>
        </w:rPr>
        <w:t xml:space="preserve"> System </w:t>
      </w:r>
      <w:r w:rsidR="106E4724" w:rsidRPr="60C926EE">
        <w:rPr>
          <w:rFonts w:ascii="Arial" w:hAnsi="Arial" w:cs="Arial"/>
          <w:b/>
          <w:bCs/>
          <w:color w:val="0070C0"/>
          <w:sz w:val="22"/>
          <w:szCs w:val="22"/>
        </w:rPr>
        <w:t>a</w:t>
      </w:r>
      <w:r w:rsidRPr="60C926EE">
        <w:rPr>
          <w:rFonts w:ascii="Arial" w:hAnsi="Arial" w:cs="Arial"/>
          <w:b/>
          <w:bCs/>
          <w:color w:val="0070C0"/>
          <w:sz w:val="22"/>
          <w:szCs w:val="22"/>
        </w:rPr>
        <w:t>dmin</w:t>
      </w:r>
    </w:p>
    <w:p w14:paraId="7FFFD2FE" w14:textId="77013746" w:rsidR="3BD3F463" w:rsidRDefault="3BD3F463" w:rsidP="60C926EE">
      <w:pPr>
        <w:spacing w:after="120"/>
        <w:jc w:val="both"/>
        <w:rPr>
          <w:rFonts w:ascii="Arial" w:hAnsi="Arial" w:cs="Arial"/>
          <w:sz w:val="22"/>
          <w:szCs w:val="22"/>
        </w:rPr>
      </w:pPr>
      <w:r w:rsidRPr="60C926EE">
        <w:rPr>
          <w:rFonts w:ascii="Arial" w:hAnsi="Arial" w:cs="Arial"/>
          <w:sz w:val="22"/>
          <w:szCs w:val="22"/>
        </w:rPr>
        <w:t>1.1 Creating user accounts for students and staff in the MIS and any other systems currently in use.</w:t>
      </w:r>
    </w:p>
    <w:p w14:paraId="4B50F182" w14:textId="328BA0BD" w:rsidR="2721A7F7" w:rsidRDefault="2721A7F7" w:rsidP="41FF0BDC">
      <w:pPr>
        <w:spacing w:after="120"/>
        <w:jc w:val="both"/>
        <w:rPr>
          <w:rFonts w:ascii="Arial" w:hAnsi="Arial" w:cs="Arial"/>
        </w:rPr>
      </w:pPr>
      <w:r w:rsidRPr="41FF0BDC">
        <w:rPr>
          <w:rFonts w:ascii="Arial" w:hAnsi="Arial" w:cs="Arial"/>
          <w:sz w:val="22"/>
          <w:szCs w:val="22"/>
        </w:rPr>
        <w:t xml:space="preserve">1.2 Setting up the MIS for the new school year, </w:t>
      </w:r>
      <w:r w:rsidR="393D1834" w:rsidRPr="41FF0BDC">
        <w:rPr>
          <w:rFonts w:ascii="Arial" w:hAnsi="Arial" w:cs="Arial"/>
          <w:sz w:val="22"/>
          <w:szCs w:val="22"/>
        </w:rPr>
        <w:t>ensuring</w:t>
      </w:r>
      <w:r w:rsidRPr="41FF0BDC">
        <w:rPr>
          <w:rFonts w:ascii="Arial" w:hAnsi="Arial" w:cs="Arial"/>
          <w:sz w:val="22"/>
          <w:szCs w:val="22"/>
        </w:rPr>
        <w:t xml:space="preserve"> new students</w:t>
      </w:r>
      <w:r w:rsidR="7256F5F2" w:rsidRPr="41FF0BDC">
        <w:rPr>
          <w:rFonts w:ascii="Arial" w:hAnsi="Arial" w:cs="Arial"/>
          <w:sz w:val="22"/>
          <w:szCs w:val="22"/>
        </w:rPr>
        <w:t xml:space="preserve"> are on the system</w:t>
      </w:r>
      <w:r w:rsidRPr="41FF0BDC">
        <w:rPr>
          <w:rFonts w:ascii="Arial" w:hAnsi="Arial" w:cs="Arial"/>
          <w:sz w:val="22"/>
          <w:szCs w:val="22"/>
        </w:rPr>
        <w:t>, classes</w:t>
      </w:r>
      <w:r w:rsidR="78DA76DF" w:rsidRPr="41FF0BDC">
        <w:rPr>
          <w:rFonts w:ascii="Arial" w:hAnsi="Arial" w:cs="Arial"/>
          <w:sz w:val="22"/>
          <w:szCs w:val="22"/>
        </w:rPr>
        <w:t xml:space="preserve"> are correct</w:t>
      </w:r>
      <w:r w:rsidRPr="41FF0BDC">
        <w:rPr>
          <w:rFonts w:ascii="Arial" w:hAnsi="Arial" w:cs="Arial"/>
          <w:sz w:val="22"/>
          <w:szCs w:val="22"/>
        </w:rPr>
        <w:t xml:space="preserve"> and timetables</w:t>
      </w:r>
    </w:p>
    <w:p w14:paraId="4AAF6B26" w14:textId="41188383" w:rsidR="77835F4D" w:rsidRDefault="77835F4D" w:rsidP="41FF0BDC">
      <w:pPr>
        <w:spacing w:after="120"/>
        <w:jc w:val="both"/>
        <w:rPr>
          <w:rFonts w:ascii="Arial" w:hAnsi="Arial" w:cs="Arial"/>
        </w:rPr>
      </w:pPr>
      <w:r w:rsidRPr="41FF0BDC">
        <w:rPr>
          <w:rFonts w:ascii="Arial" w:hAnsi="Arial" w:cs="Arial"/>
          <w:sz w:val="22"/>
          <w:szCs w:val="22"/>
        </w:rPr>
        <w:t>1.3 Create</w:t>
      </w:r>
      <w:r w:rsidR="02BCFB30" w:rsidRPr="41FF0BDC">
        <w:rPr>
          <w:rFonts w:ascii="Arial" w:hAnsi="Arial" w:cs="Arial"/>
          <w:sz w:val="22"/>
          <w:szCs w:val="22"/>
        </w:rPr>
        <w:t xml:space="preserve"> systems to provide data to inform SLT on value added performance.</w:t>
      </w:r>
    </w:p>
    <w:p w14:paraId="179CFA57" w14:textId="1D8DE3A3" w:rsidR="60C926EE" w:rsidRDefault="60C926EE" w:rsidP="60C926EE">
      <w:pPr>
        <w:spacing w:after="120"/>
        <w:jc w:val="both"/>
        <w:rPr>
          <w:rFonts w:ascii="Arial" w:hAnsi="Arial" w:cs="Arial"/>
          <w:b/>
          <w:bCs/>
          <w:color w:val="0070C0"/>
          <w:sz w:val="22"/>
          <w:szCs w:val="22"/>
        </w:rPr>
      </w:pPr>
    </w:p>
    <w:p w14:paraId="620C0A7C" w14:textId="2E7D0C78" w:rsidR="2721A7F7" w:rsidRDefault="2721A7F7" w:rsidP="60C926EE">
      <w:pPr>
        <w:spacing w:after="120"/>
        <w:jc w:val="both"/>
        <w:rPr>
          <w:rFonts w:ascii="Arial" w:hAnsi="Arial" w:cs="Arial"/>
          <w:b/>
          <w:bCs/>
          <w:color w:val="0070C0"/>
        </w:rPr>
      </w:pPr>
      <w:r w:rsidRPr="60C926EE">
        <w:rPr>
          <w:rFonts w:ascii="Arial" w:hAnsi="Arial" w:cs="Arial"/>
          <w:b/>
          <w:bCs/>
          <w:color w:val="0070C0"/>
          <w:sz w:val="22"/>
          <w:szCs w:val="22"/>
        </w:rPr>
        <w:t xml:space="preserve">2. Managing </w:t>
      </w:r>
      <w:r w:rsidR="4DABC7EB" w:rsidRPr="60C926EE">
        <w:rPr>
          <w:rFonts w:ascii="Arial" w:hAnsi="Arial" w:cs="Arial"/>
          <w:b/>
          <w:bCs/>
          <w:color w:val="0070C0"/>
          <w:sz w:val="22"/>
          <w:szCs w:val="22"/>
        </w:rPr>
        <w:t>d</w:t>
      </w:r>
      <w:r w:rsidRPr="60C926EE">
        <w:rPr>
          <w:rFonts w:ascii="Arial" w:hAnsi="Arial" w:cs="Arial"/>
          <w:b/>
          <w:bCs/>
          <w:color w:val="0070C0"/>
          <w:sz w:val="22"/>
          <w:szCs w:val="22"/>
        </w:rPr>
        <w:t>ata</w:t>
      </w:r>
    </w:p>
    <w:p w14:paraId="2A7DFD11" w14:textId="2A87284A" w:rsidR="2721A7F7" w:rsidRDefault="2721A7F7" w:rsidP="60C926EE">
      <w:pPr>
        <w:spacing w:after="120"/>
        <w:jc w:val="both"/>
        <w:rPr>
          <w:rFonts w:ascii="Arial" w:hAnsi="Arial" w:cs="Arial"/>
          <w:sz w:val="22"/>
          <w:szCs w:val="22"/>
        </w:rPr>
      </w:pPr>
      <w:r w:rsidRPr="41FF0BDC">
        <w:rPr>
          <w:rFonts w:ascii="Arial" w:hAnsi="Arial" w:cs="Arial"/>
          <w:sz w:val="22"/>
          <w:szCs w:val="22"/>
        </w:rPr>
        <w:t>2.1 Keeping accurate records for students</w:t>
      </w:r>
    </w:p>
    <w:p w14:paraId="0FC07A0A" w14:textId="3B48047C" w:rsidR="752B9A1C" w:rsidRDefault="752B9A1C" w:rsidP="60C926EE">
      <w:pPr>
        <w:spacing w:after="120"/>
        <w:jc w:val="both"/>
        <w:rPr>
          <w:rFonts w:ascii="Arial" w:hAnsi="Arial" w:cs="Arial"/>
          <w:sz w:val="22"/>
          <w:szCs w:val="22"/>
        </w:rPr>
      </w:pPr>
      <w:r w:rsidRPr="60C926EE">
        <w:rPr>
          <w:rFonts w:ascii="Arial" w:hAnsi="Arial" w:cs="Arial"/>
          <w:sz w:val="22"/>
          <w:szCs w:val="22"/>
        </w:rPr>
        <w:t xml:space="preserve">2.2 </w:t>
      </w:r>
      <w:r w:rsidR="6665E428" w:rsidRPr="60C926EE">
        <w:rPr>
          <w:rFonts w:ascii="Arial" w:hAnsi="Arial" w:cs="Arial"/>
          <w:sz w:val="22"/>
          <w:szCs w:val="22"/>
        </w:rPr>
        <w:t>Support in collating s</w:t>
      </w:r>
      <w:r w:rsidR="63384FFF" w:rsidRPr="60C926EE">
        <w:rPr>
          <w:rFonts w:ascii="Arial" w:hAnsi="Arial" w:cs="Arial"/>
          <w:sz w:val="22"/>
          <w:szCs w:val="22"/>
        </w:rPr>
        <w:t xml:space="preserve">tudent information for </w:t>
      </w:r>
      <w:r w:rsidR="428AC298" w:rsidRPr="60C926EE">
        <w:rPr>
          <w:rFonts w:ascii="Arial" w:hAnsi="Arial" w:cs="Arial"/>
          <w:sz w:val="22"/>
          <w:szCs w:val="22"/>
        </w:rPr>
        <w:t>external</w:t>
      </w:r>
      <w:r w:rsidR="63384FFF" w:rsidRPr="60C926EE">
        <w:rPr>
          <w:rFonts w:ascii="Arial" w:hAnsi="Arial" w:cs="Arial"/>
          <w:sz w:val="22"/>
          <w:szCs w:val="22"/>
        </w:rPr>
        <w:t xml:space="preserve"> reporting needs</w:t>
      </w:r>
      <w:r w:rsidR="6665E428" w:rsidRPr="60C926EE">
        <w:rPr>
          <w:rFonts w:ascii="Arial" w:hAnsi="Arial" w:cs="Arial"/>
          <w:sz w:val="22"/>
          <w:szCs w:val="22"/>
        </w:rPr>
        <w:t xml:space="preserve"> (including subject access requests</w:t>
      </w:r>
      <w:r w:rsidR="1300DAD1" w:rsidRPr="60C926EE">
        <w:rPr>
          <w:rFonts w:ascii="Arial" w:hAnsi="Arial" w:cs="Arial"/>
          <w:sz w:val="22"/>
          <w:szCs w:val="22"/>
        </w:rPr>
        <w:t xml:space="preserve"> and </w:t>
      </w:r>
      <w:r w:rsidR="36E632C2" w:rsidRPr="60C926EE">
        <w:rPr>
          <w:rFonts w:ascii="Arial" w:hAnsi="Arial" w:cs="Arial"/>
          <w:sz w:val="22"/>
          <w:szCs w:val="22"/>
        </w:rPr>
        <w:t xml:space="preserve">the </w:t>
      </w:r>
      <w:r w:rsidR="1300DAD1" w:rsidRPr="60C926EE">
        <w:rPr>
          <w:rFonts w:ascii="Arial" w:hAnsi="Arial" w:cs="Arial"/>
          <w:sz w:val="22"/>
          <w:szCs w:val="22"/>
        </w:rPr>
        <w:t>school census</w:t>
      </w:r>
      <w:r w:rsidR="6665E428" w:rsidRPr="60C926EE">
        <w:rPr>
          <w:rFonts w:ascii="Arial" w:hAnsi="Arial" w:cs="Arial"/>
          <w:sz w:val="22"/>
          <w:szCs w:val="22"/>
        </w:rPr>
        <w:t>)</w:t>
      </w:r>
    </w:p>
    <w:p w14:paraId="67B5D059" w14:textId="44C6A2E6" w:rsidR="007360DD" w:rsidRDefault="007360DD" w:rsidP="60C926EE">
      <w:pPr>
        <w:spacing w:after="120"/>
        <w:jc w:val="both"/>
        <w:rPr>
          <w:rFonts w:ascii="Arial" w:hAnsi="Arial" w:cs="Arial"/>
          <w:sz w:val="22"/>
          <w:szCs w:val="22"/>
        </w:rPr>
      </w:pPr>
      <w:r w:rsidRPr="60C926EE">
        <w:rPr>
          <w:rFonts w:ascii="Arial" w:hAnsi="Arial" w:cs="Arial"/>
          <w:sz w:val="22"/>
          <w:szCs w:val="22"/>
        </w:rPr>
        <w:t xml:space="preserve">2.3 </w:t>
      </w:r>
      <w:r w:rsidR="2721A7F7" w:rsidRPr="60C926EE">
        <w:rPr>
          <w:rFonts w:ascii="Arial" w:hAnsi="Arial" w:cs="Arial"/>
          <w:sz w:val="22"/>
          <w:szCs w:val="22"/>
        </w:rPr>
        <w:t>Updating any changes to classes</w:t>
      </w:r>
      <w:r w:rsidR="074FF049" w:rsidRPr="60C926EE">
        <w:rPr>
          <w:rFonts w:ascii="Arial" w:hAnsi="Arial" w:cs="Arial"/>
          <w:sz w:val="22"/>
          <w:szCs w:val="22"/>
        </w:rPr>
        <w:t xml:space="preserve">, </w:t>
      </w:r>
      <w:r w:rsidR="2721A7F7" w:rsidRPr="60C926EE">
        <w:rPr>
          <w:rFonts w:ascii="Arial" w:hAnsi="Arial" w:cs="Arial"/>
          <w:sz w:val="22"/>
          <w:szCs w:val="22"/>
        </w:rPr>
        <w:t>groups</w:t>
      </w:r>
      <w:r w:rsidR="28FF7454" w:rsidRPr="60C926EE">
        <w:rPr>
          <w:rFonts w:ascii="Arial" w:hAnsi="Arial" w:cs="Arial"/>
          <w:sz w:val="22"/>
          <w:szCs w:val="22"/>
        </w:rPr>
        <w:t xml:space="preserve"> and teacher </w:t>
      </w:r>
      <w:proofErr w:type="gramStart"/>
      <w:r w:rsidR="28FF7454" w:rsidRPr="60C926EE">
        <w:rPr>
          <w:rFonts w:ascii="Arial" w:hAnsi="Arial" w:cs="Arial"/>
          <w:sz w:val="22"/>
          <w:szCs w:val="22"/>
        </w:rPr>
        <w:t>timetables</w:t>
      </w:r>
      <w:proofErr w:type="gramEnd"/>
    </w:p>
    <w:p w14:paraId="45892866" w14:textId="71AA979C" w:rsidR="1F6BEC8D" w:rsidRDefault="1F6BEC8D" w:rsidP="60C926EE">
      <w:pPr>
        <w:spacing w:after="120"/>
        <w:jc w:val="both"/>
        <w:rPr>
          <w:rFonts w:ascii="Arial" w:hAnsi="Arial" w:cs="Arial"/>
          <w:sz w:val="22"/>
          <w:szCs w:val="22"/>
        </w:rPr>
      </w:pPr>
      <w:r w:rsidRPr="60C926EE">
        <w:rPr>
          <w:rFonts w:ascii="Arial" w:hAnsi="Arial" w:cs="Arial"/>
          <w:sz w:val="22"/>
          <w:szCs w:val="22"/>
        </w:rPr>
        <w:t>2.</w:t>
      </w:r>
      <w:r w:rsidR="5EDB9E0F" w:rsidRPr="60C926EE">
        <w:rPr>
          <w:rFonts w:ascii="Arial" w:hAnsi="Arial" w:cs="Arial"/>
          <w:sz w:val="22"/>
          <w:szCs w:val="22"/>
        </w:rPr>
        <w:t>4</w:t>
      </w:r>
      <w:r w:rsidRPr="60C926EE">
        <w:rPr>
          <w:rFonts w:ascii="Arial" w:hAnsi="Arial" w:cs="Arial"/>
          <w:sz w:val="22"/>
          <w:szCs w:val="22"/>
        </w:rPr>
        <w:t xml:space="preserve"> </w:t>
      </w:r>
      <w:r w:rsidR="183C370E" w:rsidRPr="60C926EE">
        <w:rPr>
          <w:rFonts w:ascii="Arial" w:hAnsi="Arial" w:cs="Arial"/>
          <w:sz w:val="22"/>
          <w:szCs w:val="22"/>
        </w:rPr>
        <w:t>Assist with checking exercises as required by the DfE and other agencies</w:t>
      </w:r>
    </w:p>
    <w:p w14:paraId="4E03A361" w14:textId="48ABB35A" w:rsidR="69883F09" w:rsidRDefault="69883F09" w:rsidP="60C926EE">
      <w:pPr>
        <w:spacing w:after="120"/>
        <w:jc w:val="both"/>
        <w:rPr>
          <w:rFonts w:ascii="Arial" w:hAnsi="Arial" w:cs="Arial"/>
          <w:sz w:val="22"/>
          <w:szCs w:val="22"/>
        </w:rPr>
      </w:pPr>
      <w:r w:rsidRPr="60C926EE">
        <w:rPr>
          <w:rFonts w:ascii="Arial" w:hAnsi="Arial" w:cs="Arial"/>
          <w:sz w:val="22"/>
          <w:szCs w:val="22"/>
        </w:rPr>
        <w:t>2.5 Design and build the following year's timetable (this usually starts at Easter and finishes in July)</w:t>
      </w:r>
    </w:p>
    <w:p w14:paraId="38E83CB4" w14:textId="34380D9D" w:rsidR="4386520E" w:rsidRDefault="4386520E" w:rsidP="60C926EE">
      <w:pPr>
        <w:spacing w:after="120"/>
        <w:jc w:val="both"/>
        <w:rPr>
          <w:rFonts w:ascii="Arial" w:hAnsi="Arial" w:cs="Arial"/>
          <w:b/>
          <w:bCs/>
          <w:color w:val="0070C0"/>
          <w:sz w:val="22"/>
          <w:szCs w:val="22"/>
        </w:rPr>
      </w:pPr>
      <w:r w:rsidRPr="60C926EE">
        <w:rPr>
          <w:rFonts w:ascii="Arial" w:hAnsi="Arial" w:cs="Arial"/>
          <w:b/>
          <w:bCs/>
          <w:color w:val="0070C0"/>
          <w:sz w:val="22"/>
          <w:szCs w:val="22"/>
        </w:rPr>
        <w:lastRenderedPageBreak/>
        <w:t xml:space="preserve">3. Data </w:t>
      </w:r>
      <w:r w:rsidR="6BBFE5BC" w:rsidRPr="60C926EE">
        <w:rPr>
          <w:rFonts w:ascii="Arial" w:hAnsi="Arial" w:cs="Arial"/>
          <w:b/>
          <w:bCs/>
          <w:color w:val="0070C0"/>
          <w:sz w:val="22"/>
          <w:szCs w:val="22"/>
        </w:rPr>
        <w:t xml:space="preserve">collection, </w:t>
      </w:r>
      <w:proofErr w:type="gramStart"/>
      <w:r w:rsidRPr="60C926EE">
        <w:rPr>
          <w:rFonts w:ascii="Arial" w:hAnsi="Arial" w:cs="Arial"/>
          <w:b/>
          <w:bCs/>
          <w:color w:val="0070C0"/>
          <w:sz w:val="22"/>
          <w:szCs w:val="22"/>
        </w:rPr>
        <w:t>analysis</w:t>
      </w:r>
      <w:proofErr w:type="gramEnd"/>
      <w:r w:rsidRPr="60C926EE">
        <w:rPr>
          <w:rFonts w:ascii="Arial" w:hAnsi="Arial" w:cs="Arial"/>
          <w:b/>
          <w:bCs/>
          <w:color w:val="0070C0"/>
          <w:sz w:val="22"/>
          <w:szCs w:val="22"/>
        </w:rPr>
        <w:t xml:space="preserve"> and reporting</w:t>
      </w:r>
    </w:p>
    <w:p w14:paraId="139FC5BA" w14:textId="62602E76" w:rsidR="4386520E" w:rsidRDefault="4386520E" w:rsidP="60C926EE">
      <w:pPr>
        <w:spacing w:after="120"/>
        <w:jc w:val="both"/>
        <w:rPr>
          <w:rFonts w:ascii="Arial" w:hAnsi="Arial" w:cs="Arial"/>
          <w:sz w:val="22"/>
          <w:szCs w:val="22"/>
        </w:rPr>
      </w:pPr>
      <w:r w:rsidRPr="60C926EE">
        <w:rPr>
          <w:rFonts w:ascii="Arial" w:hAnsi="Arial" w:cs="Arial"/>
          <w:sz w:val="22"/>
          <w:szCs w:val="22"/>
        </w:rPr>
        <w:t>3.1 Meet with SLT, Headteachers and Assessment Leads (weekly or monthly) to understand their reporting requirements, to present analysis, feed into strategy, discuss the impact of any recent updates from the DfE and find what’s coming up to help plan workload.</w:t>
      </w:r>
    </w:p>
    <w:p w14:paraId="36783BC2" w14:textId="2F761671" w:rsidR="4386520E" w:rsidRDefault="4386520E" w:rsidP="60C926EE">
      <w:pPr>
        <w:spacing w:after="120"/>
        <w:jc w:val="both"/>
      </w:pPr>
      <w:r w:rsidRPr="60C926EE">
        <w:rPr>
          <w:rFonts w:ascii="Arial" w:hAnsi="Arial" w:cs="Arial"/>
          <w:sz w:val="22"/>
          <w:szCs w:val="22"/>
        </w:rPr>
        <w:t>3.2 Carrying out behaviour analysis for SLT, Heads of Department and Pastoral Leads</w:t>
      </w:r>
    </w:p>
    <w:p w14:paraId="0F6ABF21" w14:textId="6984B0AC" w:rsidR="4386520E" w:rsidRDefault="4386520E" w:rsidP="60C926EE">
      <w:pPr>
        <w:spacing w:after="120"/>
        <w:jc w:val="both"/>
      </w:pPr>
      <w:r w:rsidRPr="7364E6C8">
        <w:rPr>
          <w:rFonts w:ascii="Arial" w:hAnsi="Arial" w:cs="Arial"/>
          <w:sz w:val="22"/>
          <w:szCs w:val="22"/>
        </w:rPr>
        <w:t xml:space="preserve">3.3 Carrying out assessment analysis for SLT, Heads of Department and Pastoral Leads </w:t>
      </w:r>
    </w:p>
    <w:p w14:paraId="69D822F6" w14:textId="504F5E4A" w:rsidR="106CBC4A" w:rsidRDefault="106CBC4A" w:rsidP="60C926EE">
      <w:pPr>
        <w:spacing w:after="120" w:line="259" w:lineRule="auto"/>
        <w:jc w:val="both"/>
      </w:pPr>
      <w:r w:rsidRPr="7364E6C8">
        <w:rPr>
          <w:rFonts w:ascii="Arial" w:hAnsi="Arial" w:cs="Arial"/>
          <w:sz w:val="22"/>
          <w:szCs w:val="22"/>
        </w:rPr>
        <w:t>3.</w:t>
      </w:r>
      <w:r w:rsidR="65EA7AEE" w:rsidRPr="7364E6C8">
        <w:rPr>
          <w:rFonts w:ascii="Arial" w:hAnsi="Arial" w:cs="Arial"/>
          <w:sz w:val="22"/>
          <w:szCs w:val="22"/>
        </w:rPr>
        <w:t>4</w:t>
      </w:r>
      <w:r w:rsidR="1E28C9BC" w:rsidRPr="7364E6C8">
        <w:rPr>
          <w:rFonts w:ascii="Arial" w:hAnsi="Arial" w:cs="Arial"/>
          <w:sz w:val="22"/>
          <w:szCs w:val="22"/>
        </w:rPr>
        <w:t xml:space="preserve"> </w:t>
      </w:r>
      <w:r w:rsidRPr="7364E6C8">
        <w:rPr>
          <w:rFonts w:ascii="Arial" w:hAnsi="Arial" w:cs="Arial"/>
          <w:sz w:val="22"/>
          <w:szCs w:val="22"/>
        </w:rPr>
        <w:t xml:space="preserve">Support SLT </w:t>
      </w:r>
      <w:r w:rsidR="06DB821B" w:rsidRPr="7364E6C8">
        <w:rPr>
          <w:rFonts w:ascii="Arial" w:hAnsi="Arial" w:cs="Arial"/>
          <w:sz w:val="22"/>
          <w:szCs w:val="22"/>
        </w:rPr>
        <w:t xml:space="preserve">by following up with Teachers </w:t>
      </w:r>
      <w:r w:rsidRPr="7364E6C8">
        <w:rPr>
          <w:rFonts w:ascii="Arial" w:hAnsi="Arial" w:cs="Arial"/>
          <w:sz w:val="22"/>
          <w:szCs w:val="22"/>
        </w:rPr>
        <w:t xml:space="preserve">to ensure student reports are ready to </w:t>
      </w:r>
      <w:r w:rsidR="5B5A9C21" w:rsidRPr="7364E6C8">
        <w:rPr>
          <w:rFonts w:ascii="Arial" w:hAnsi="Arial" w:cs="Arial"/>
          <w:sz w:val="22"/>
          <w:szCs w:val="22"/>
        </w:rPr>
        <w:t>be</w:t>
      </w:r>
      <w:r w:rsidRPr="7364E6C8">
        <w:rPr>
          <w:rFonts w:ascii="Arial" w:hAnsi="Arial" w:cs="Arial"/>
          <w:sz w:val="22"/>
          <w:szCs w:val="22"/>
        </w:rPr>
        <w:t xml:space="preserve"> share</w:t>
      </w:r>
      <w:r w:rsidR="248B2718" w:rsidRPr="7364E6C8">
        <w:rPr>
          <w:rFonts w:ascii="Arial" w:hAnsi="Arial" w:cs="Arial"/>
          <w:sz w:val="22"/>
          <w:szCs w:val="22"/>
        </w:rPr>
        <w:t>d</w:t>
      </w:r>
      <w:r w:rsidRPr="7364E6C8">
        <w:rPr>
          <w:rFonts w:ascii="Arial" w:hAnsi="Arial" w:cs="Arial"/>
          <w:sz w:val="22"/>
          <w:szCs w:val="22"/>
        </w:rPr>
        <w:t xml:space="preserve"> digitally with parents</w:t>
      </w:r>
    </w:p>
    <w:p w14:paraId="18EC30FF" w14:textId="5B6F7936" w:rsidR="1A6B6F81" w:rsidRDefault="1A6B6F81" w:rsidP="60C926EE">
      <w:pPr>
        <w:spacing w:after="120" w:line="259" w:lineRule="auto"/>
        <w:jc w:val="both"/>
        <w:rPr>
          <w:rFonts w:ascii="Arial" w:hAnsi="Arial" w:cs="Arial"/>
          <w:sz w:val="22"/>
          <w:szCs w:val="22"/>
        </w:rPr>
      </w:pPr>
      <w:r w:rsidRPr="7364E6C8">
        <w:rPr>
          <w:rFonts w:ascii="Arial" w:hAnsi="Arial" w:cs="Arial"/>
          <w:sz w:val="22"/>
          <w:szCs w:val="22"/>
        </w:rPr>
        <w:t>3.</w:t>
      </w:r>
      <w:r w:rsidR="5D7953AB" w:rsidRPr="7364E6C8">
        <w:rPr>
          <w:rFonts w:ascii="Arial" w:hAnsi="Arial" w:cs="Arial"/>
          <w:sz w:val="22"/>
          <w:szCs w:val="22"/>
        </w:rPr>
        <w:t>5</w:t>
      </w:r>
      <w:r w:rsidRPr="7364E6C8">
        <w:rPr>
          <w:rFonts w:ascii="Arial" w:hAnsi="Arial" w:cs="Arial"/>
          <w:sz w:val="22"/>
          <w:szCs w:val="22"/>
        </w:rPr>
        <w:t xml:space="preserve"> Ensure student attendance and reporting system is accurate and efficient</w:t>
      </w:r>
    </w:p>
    <w:p w14:paraId="328D4A67" w14:textId="216DBD7A" w:rsidR="7276EF59" w:rsidRDefault="7276EF59" w:rsidP="60C926EE">
      <w:pPr>
        <w:spacing w:after="120" w:line="259" w:lineRule="auto"/>
        <w:jc w:val="both"/>
        <w:rPr>
          <w:rFonts w:ascii="Arial" w:hAnsi="Arial" w:cs="Arial"/>
          <w:sz w:val="22"/>
          <w:szCs w:val="22"/>
        </w:rPr>
      </w:pPr>
      <w:r w:rsidRPr="7364E6C8">
        <w:rPr>
          <w:rFonts w:ascii="Arial" w:hAnsi="Arial" w:cs="Arial"/>
          <w:sz w:val="22"/>
          <w:szCs w:val="22"/>
        </w:rPr>
        <w:t>3.</w:t>
      </w:r>
      <w:r w:rsidR="0E145E88" w:rsidRPr="7364E6C8">
        <w:rPr>
          <w:rFonts w:ascii="Arial" w:hAnsi="Arial" w:cs="Arial"/>
          <w:sz w:val="22"/>
          <w:szCs w:val="22"/>
        </w:rPr>
        <w:t>6</w:t>
      </w:r>
      <w:r w:rsidRPr="7364E6C8">
        <w:rPr>
          <w:rFonts w:ascii="Arial" w:hAnsi="Arial" w:cs="Arial"/>
          <w:sz w:val="22"/>
          <w:szCs w:val="22"/>
        </w:rPr>
        <w:t xml:space="preserve"> In consultation with SLT, design and create assessment marksheets for all relevant staff</w:t>
      </w:r>
    </w:p>
    <w:p w14:paraId="60EBBE8C" w14:textId="77777777" w:rsidR="006A3D64" w:rsidRDefault="006A3D64" w:rsidP="006A3D64">
      <w:pPr>
        <w:spacing w:after="120"/>
        <w:jc w:val="both"/>
        <w:rPr>
          <w:rFonts w:ascii="Arial" w:hAnsi="Arial" w:cs="Arial"/>
          <w:sz w:val="22"/>
          <w:szCs w:val="22"/>
        </w:rPr>
      </w:pPr>
      <w:r>
        <w:rPr>
          <w:rFonts w:ascii="Arial" w:hAnsi="Arial" w:cs="Arial"/>
          <w:sz w:val="22"/>
          <w:szCs w:val="22"/>
        </w:rPr>
        <w:t xml:space="preserve">3.7 </w:t>
      </w:r>
      <w:r w:rsidRPr="006A3D64">
        <w:rPr>
          <w:rFonts w:ascii="Arial" w:hAnsi="Arial" w:cs="Arial"/>
          <w:sz w:val="22"/>
          <w:szCs w:val="22"/>
        </w:rPr>
        <w:t>Advise SLT in relation to deadlines for data requirements</w:t>
      </w:r>
    </w:p>
    <w:p w14:paraId="43EC35C3" w14:textId="21654EDC" w:rsidR="003C7A5F" w:rsidRPr="006A3D64" w:rsidRDefault="003C7A5F" w:rsidP="006A3D64">
      <w:pPr>
        <w:spacing w:after="120"/>
        <w:jc w:val="both"/>
        <w:rPr>
          <w:rFonts w:ascii="Arial" w:hAnsi="Arial" w:cs="Arial"/>
          <w:sz w:val="22"/>
          <w:szCs w:val="22"/>
        </w:rPr>
      </w:pPr>
      <w:r>
        <w:rPr>
          <w:rFonts w:ascii="Arial" w:hAnsi="Arial" w:cs="Arial"/>
          <w:sz w:val="22"/>
          <w:szCs w:val="22"/>
        </w:rPr>
        <w:t xml:space="preserve">3.8 </w:t>
      </w:r>
      <w:r w:rsidRPr="003C7A5F">
        <w:rPr>
          <w:rFonts w:ascii="Arial" w:hAnsi="Arial" w:cs="Arial"/>
          <w:sz w:val="22"/>
          <w:szCs w:val="22"/>
        </w:rPr>
        <w:t>Provide support on monitoring and analysing data, as required, to develop data throughout the Trust</w:t>
      </w:r>
    </w:p>
    <w:p w14:paraId="3BD44EFB" w14:textId="4EF9F97E" w:rsidR="006A3D64" w:rsidRDefault="006A3D64" w:rsidP="60C926EE">
      <w:pPr>
        <w:spacing w:after="120" w:line="259" w:lineRule="auto"/>
        <w:jc w:val="both"/>
        <w:rPr>
          <w:rFonts w:ascii="Arial" w:hAnsi="Arial" w:cs="Arial"/>
          <w:sz w:val="22"/>
          <w:szCs w:val="22"/>
        </w:rPr>
      </w:pPr>
    </w:p>
    <w:p w14:paraId="137406DF" w14:textId="03693430" w:rsidR="5FCAF053" w:rsidRDefault="5FCAF053" w:rsidP="60C926EE">
      <w:pPr>
        <w:spacing w:after="120" w:line="259" w:lineRule="auto"/>
        <w:jc w:val="both"/>
        <w:rPr>
          <w:rFonts w:ascii="Arial" w:hAnsi="Arial" w:cs="Arial"/>
          <w:b/>
          <w:bCs/>
          <w:color w:val="0070C0"/>
          <w:sz w:val="22"/>
          <w:szCs w:val="22"/>
        </w:rPr>
      </w:pPr>
      <w:r w:rsidRPr="60C926EE">
        <w:rPr>
          <w:rFonts w:ascii="Arial" w:hAnsi="Arial" w:cs="Arial"/>
          <w:b/>
          <w:bCs/>
          <w:color w:val="0070C0"/>
          <w:sz w:val="22"/>
          <w:szCs w:val="22"/>
        </w:rPr>
        <w:t>4. Statutory reporting</w:t>
      </w:r>
    </w:p>
    <w:p w14:paraId="42B91F59" w14:textId="6BBF857E" w:rsidR="30DDAF8A" w:rsidRDefault="0606DCC0" w:rsidP="41FF0BDC">
      <w:pPr>
        <w:spacing w:after="120" w:line="259" w:lineRule="auto"/>
        <w:jc w:val="both"/>
        <w:rPr>
          <w:rFonts w:ascii="Arial" w:hAnsi="Arial" w:cs="Arial"/>
          <w:sz w:val="22"/>
          <w:szCs w:val="22"/>
        </w:rPr>
      </w:pPr>
      <w:r w:rsidRPr="41FF0BDC">
        <w:rPr>
          <w:rFonts w:ascii="Arial" w:hAnsi="Arial" w:cs="Arial"/>
          <w:sz w:val="22"/>
          <w:szCs w:val="22"/>
        </w:rPr>
        <w:t>4</w:t>
      </w:r>
      <w:r w:rsidR="5FCAF053" w:rsidRPr="41FF0BDC">
        <w:rPr>
          <w:rFonts w:ascii="Arial" w:hAnsi="Arial" w:cs="Arial"/>
          <w:sz w:val="22"/>
          <w:szCs w:val="22"/>
        </w:rPr>
        <w:t xml:space="preserve">.1 </w:t>
      </w:r>
      <w:r w:rsidR="5214AE4E" w:rsidRPr="41FF0BDC">
        <w:rPr>
          <w:rFonts w:ascii="Arial" w:hAnsi="Arial" w:cs="Arial"/>
          <w:sz w:val="22"/>
          <w:szCs w:val="22"/>
        </w:rPr>
        <w:t>Keep up to date with DfE requirements and guidance on how schools should collect or use their data</w:t>
      </w:r>
    </w:p>
    <w:p w14:paraId="37CDC818" w14:textId="07892B8D" w:rsidR="551AE4E7" w:rsidRDefault="551AE4E7" w:rsidP="60C926EE">
      <w:pPr>
        <w:spacing w:after="120" w:line="259" w:lineRule="auto"/>
        <w:jc w:val="both"/>
      </w:pPr>
      <w:r w:rsidRPr="41FF0BDC">
        <w:rPr>
          <w:rFonts w:ascii="Arial" w:hAnsi="Arial" w:cs="Arial"/>
          <w:sz w:val="22"/>
          <w:szCs w:val="22"/>
        </w:rPr>
        <w:t>4.</w:t>
      </w:r>
      <w:r w:rsidR="2AA88F5E" w:rsidRPr="41FF0BDC">
        <w:rPr>
          <w:rFonts w:ascii="Arial" w:hAnsi="Arial" w:cs="Arial"/>
          <w:sz w:val="22"/>
          <w:szCs w:val="22"/>
        </w:rPr>
        <w:t>2</w:t>
      </w:r>
      <w:r w:rsidRPr="41FF0BDC">
        <w:rPr>
          <w:rFonts w:ascii="Arial" w:hAnsi="Arial" w:cs="Arial"/>
          <w:sz w:val="22"/>
          <w:szCs w:val="22"/>
        </w:rPr>
        <w:t xml:space="preserve"> </w:t>
      </w:r>
      <w:r w:rsidR="5214AE4E" w:rsidRPr="41FF0BDC">
        <w:rPr>
          <w:rFonts w:ascii="Arial" w:hAnsi="Arial" w:cs="Arial"/>
          <w:sz w:val="22"/>
          <w:szCs w:val="22"/>
        </w:rPr>
        <w:t>Ensure the operation of the student MIS system is UK GDPR compliant and a record management strategy is identified and implemented.</w:t>
      </w:r>
    </w:p>
    <w:p w14:paraId="148669E5" w14:textId="7B25DB39" w:rsidR="60C926EE" w:rsidRDefault="60C926EE" w:rsidP="60C926EE">
      <w:pPr>
        <w:spacing w:after="120" w:line="259" w:lineRule="auto"/>
        <w:jc w:val="both"/>
        <w:rPr>
          <w:rFonts w:ascii="Arial" w:hAnsi="Arial" w:cs="Arial"/>
          <w:sz w:val="22"/>
          <w:szCs w:val="22"/>
        </w:rPr>
      </w:pPr>
    </w:p>
    <w:p w14:paraId="18A6B791" w14:textId="62BFEB21" w:rsidR="65594F58" w:rsidRDefault="65594F58" w:rsidP="60C926EE">
      <w:pPr>
        <w:spacing w:after="120" w:line="259" w:lineRule="auto"/>
        <w:jc w:val="both"/>
        <w:rPr>
          <w:rFonts w:ascii="Arial" w:hAnsi="Arial" w:cs="Arial"/>
          <w:b/>
          <w:bCs/>
          <w:color w:val="0070C0"/>
          <w:sz w:val="22"/>
          <w:szCs w:val="22"/>
        </w:rPr>
      </w:pPr>
      <w:r w:rsidRPr="60C926EE">
        <w:rPr>
          <w:rFonts w:ascii="Arial" w:hAnsi="Arial" w:cs="Arial"/>
          <w:b/>
          <w:bCs/>
          <w:color w:val="0070C0"/>
          <w:sz w:val="22"/>
          <w:szCs w:val="22"/>
        </w:rPr>
        <w:t xml:space="preserve">5. </w:t>
      </w:r>
      <w:r w:rsidR="4580674C" w:rsidRPr="60C926EE">
        <w:rPr>
          <w:rFonts w:ascii="Arial" w:hAnsi="Arial" w:cs="Arial"/>
          <w:b/>
          <w:bCs/>
          <w:color w:val="0070C0"/>
          <w:sz w:val="22"/>
          <w:szCs w:val="22"/>
        </w:rPr>
        <w:t xml:space="preserve">IT </w:t>
      </w:r>
      <w:r w:rsidR="7DBEB619" w:rsidRPr="60C926EE">
        <w:rPr>
          <w:rFonts w:ascii="Arial" w:hAnsi="Arial" w:cs="Arial"/>
          <w:b/>
          <w:bCs/>
          <w:color w:val="0070C0"/>
          <w:sz w:val="22"/>
          <w:szCs w:val="22"/>
        </w:rPr>
        <w:t>s</w:t>
      </w:r>
      <w:r w:rsidR="4580674C" w:rsidRPr="60C926EE">
        <w:rPr>
          <w:rFonts w:ascii="Arial" w:hAnsi="Arial" w:cs="Arial"/>
          <w:b/>
          <w:bCs/>
          <w:color w:val="0070C0"/>
          <w:sz w:val="22"/>
          <w:szCs w:val="22"/>
        </w:rPr>
        <w:t>upport</w:t>
      </w:r>
    </w:p>
    <w:p w14:paraId="0ABAC272" w14:textId="55A6D7D8" w:rsidR="4580674C" w:rsidRDefault="4580674C" w:rsidP="60C926EE">
      <w:pPr>
        <w:spacing w:after="120" w:line="259" w:lineRule="auto"/>
        <w:jc w:val="both"/>
        <w:rPr>
          <w:rFonts w:ascii="Arial" w:hAnsi="Arial" w:cs="Arial"/>
          <w:sz w:val="22"/>
          <w:szCs w:val="22"/>
        </w:rPr>
      </w:pPr>
      <w:r w:rsidRPr="41FF0BDC">
        <w:rPr>
          <w:rFonts w:ascii="Arial" w:hAnsi="Arial" w:cs="Arial"/>
          <w:sz w:val="22"/>
          <w:szCs w:val="22"/>
        </w:rPr>
        <w:t>5</w:t>
      </w:r>
      <w:r w:rsidR="65594F58" w:rsidRPr="41FF0BDC">
        <w:rPr>
          <w:rFonts w:ascii="Arial" w:hAnsi="Arial" w:cs="Arial"/>
          <w:sz w:val="22"/>
          <w:szCs w:val="22"/>
        </w:rPr>
        <w:t xml:space="preserve">.1 </w:t>
      </w:r>
      <w:r w:rsidR="73106E4B" w:rsidRPr="41FF0BDC">
        <w:rPr>
          <w:rFonts w:ascii="Arial" w:hAnsi="Arial" w:cs="Arial"/>
          <w:sz w:val="22"/>
          <w:szCs w:val="22"/>
        </w:rPr>
        <w:t xml:space="preserve">Ensure staff at all levels are trained in all aspects of the student MIS </w:t>
      </w:r>
      <w:r w:rsidR="381AF70C" w:rsidRPr="41FF0BDC">
        <w:rPr>
          <w:rFonts w:ascii="Arial" w:hAnsi="Arial" w:cs="Arial"/>
          <w:sz w:val="22"/>
          <w:szCs w:val="22"/>
        </w:rPr>
        <w:t>&amp; Data recording</w:t>
      </w:r>
    </w:p>
    <w:p w14:paraId="5EBC151C" w14:textId="10690296" w:rsidR="73106E4B" w:rsidRDefault="73106E4B" w:rsidP="60C926EE">
      <w:pPr>
        <w:spacing w:after="120" w:line="259" w:lineRule="auto"/>
        <w:jc w:val="both"/>
      </w:pPr>
      <w:r w:rsidRPr="60C926EE">
        <w:rPr>
          <w:rFonts w:ascii="Arial" w:hAnsi="Arial" w:cs="Arial"/>
          <w:sz w:val="22"/>
          <w:szCs w:val="22"/>
        </w:rPr>
        <w:t>5.2 Log any faults or issues with software and raise them with the provider</w:t>
      </w:r>
    </w:p>
    <w:p w14:paraId="11BF35AA" w14:textId="5FFB28E4" w:rsidR="73106E4B" w:rsidRDefault="73106E4B" w:rsidP="60C926EE">
      <w:pPr>
        <w:spacing w:after="120" w:line="259" w:lineRule="auto"/>
        <w:jc w:val="both"/>
      </w:pPr>
      <w:r w:rsidRPr="60C926EE">
        <w:rPr>
          <w:rFonts w:ascii="Arial" w:hAnsi="Arial" w:cs="Arial"/>
          <w:sz w:val="22"/>
          <w:szCs w:val="22"/>
        </w:rPr>
        <w:t>5.3 Liaise with relevant providers to resolve any technical issues</w:t>
      </w:r>
    </w:p>
    <w:p w14:paraId="576E0ED3" w14:textId="04AEEDF1" w:rsidR="60C926EE" w:rsidRDefault="60C926EE" w:rsidP="60C926EE">
      <w:pPr>
        <w:spacing w:after="120" w:line="259" w:lineRule="auto"/>
        <w:jc w:val="both"/>
        <w:rPr>
          <w:rFonts w:ascii="Arial" w:hAnsi="Arial" w:cs="Arial"/>
          <w:b/>
          <w:bCs/>
          <w:color w:val="0070C0"/>
          <w:sz w:val="22"/>
          <w:szCs w:val="22"/>
        </w:rPr>
      </w:pPr>
    </w:p>
    <w:p w14:paraId="67F75B7C" w14:textId="718D69D8" w:rsidR="73106E4B" w:rsidRDefault="73106E4B" w:rsidP="60C926EE">
      <w:pPr>
        <w:spacing w:after="120" w:line="259" w:lineRule="auto"/>
        <w:jc w:val="both"/>
        <w:rPr>
          <w:rFonts w:ascii="Arial" w:hAnsi="Arial" w:cs="Arial"/>
          <w:b/>
          <w:bCs/>
          <w:color w:val="0070C0"/>
          <w:sz w:val="22"/>
          <w:szCs w:val="22"/>
        </w:rPr>
      </w:pPr>
      <w:r w:rsidRPr="60C926EE">
        <w:rPr>
          <w:rFonts w:ascii="Arial" w:hAnsi="Arial" w:cs="Arial"/>
          <w:b/>
          <w:bCs/>
          <w:color w:val="0070C0"/>
          <w:sz w:val="22"/>
          <w:szCs w:val="22"/>
        </w:rPr>
        <w:t>6. General responsibilities:</w:t>
      </w:r>
    </w:p>
    <w:p w14:paraId="496A5C7C" w14:textId="61A5C975" w:rsidR="19AAF5BC" w:rsidRDefault="19AAF5BC" w:rsidP="60C926EE">
      <w:pPr>
        <w:spacing w:after="120" w:line="259" w:lineRule="auto"/>
        <w:jc w:val="both"/>
      </w:pPr>
      <w:r w:rsidRPr="60C926EE">
        <w:rPr>
          <w:rFonts w:ascii="Arial" w:hAnsi="Arial" w:cs="Arial"/>
          <w:sz w:val="22"/>
          <w:szCs w:val="22"/>
        </w:rPr>
        <w:t>6.1 Working with Examinations Officers to ensure the accuracy of accreditations data</w:t>
      </w:r>
    </w:p>
    <w:p w14:paraId="4B9DE2E3" w14:textId="47B4F2CA" w:rsidR="19AAF5BC" w:rsidRDefault="19AAF5BC" w:rsidP="60C926EE">
      <w:pPr>
        <w:spacing w:after="120" w:line="259" w:lineRule="auto"/>
        <w:jc w:val="both"/>
      </w:pPr>
      <w:r w:rsidRPr="60C926EE">
        <w:rPr>
          <w:rFonts w:ascii="Arial" w:hAnsi="Arial" w:cs="Arial"/>
          <w:sz w:val="22"/>
          <w:szCs w:val="22"/>
        </w:rPr>
        <w:t>6.</w:t>
      </w:r>
      <w:r w:rsidR="5A890EC6" w:rsidRPr="60C926EE">
        <w:rPr>
          <w:rFonts w:ascii="Arial" w:hAnsi="Arial" w:cs="Arial"/>
          <w:sz w:val="22"/>
          <w:szCs w:val="22"/>
        </w:rPr>
        <w:t>2</w:t>
      </w:r>
      <w:r w:rsidRPr="60C926EE">
        <w:rPr>
          <w:rFonts w:ascii="Arial" w:hAnsi="Arial" w:cs="Arial"/>
          <w:sz w:val="22"/>
          <w:szCs w:val="22"/>
        </w:rPr>
        <w:t xml:space="preserve"> Set up and maintain the rewards recording system.</w:t>
      </w:r>
    </w:p>
    <w:p w14:paraId="319400C0" w14:textId="5C7B8873" w:rsidR="19AAF5BC" w:rsidRDefault="19AAF5BC" w:rsidP="60C926EE">
      <w:pPr>
        <w:spacing w:after="120" w:line="259" w:lineRule="auto"/>
        <w:jc w:val="both"/>
      </w:pPr>
      <w:r w:rsidRPr="60C926EE">
        <w:rPr>
          <w:rFonts w:ascii="Arial" w:hAnsi="Arial" w:cs="Arial"/>
          <w:sz w:val="22"/>
          <w:szCs w:val="22"/>
        </w:rPr>
        <w:t>6.</w:t>
      </w:r>
      <w:r w:rsidR="08109C8C" w:rsidRPr="60C926EE">
        <w:rPr>
          <w:rFonts w:ascii="Arial" w:hAnsi="Arial" w:cs="Arial"/>
          <w:sz w:val="22"/>
          <w:szCs w:val="22"/>
        </w:rPr>
        <w:t>3</w:t>
      </w:r>
      <w:r w:rsidRPr="60C926EE">
        <w:rPr>
          <w:rFonts w:ascii="Arial" w:hAnsi="Arial" w:cs="Arial"/>
          <w:sz w:val="22"/>
          <w:szCs w:val="22"/>
        </w:rPr>
        <w:t xml:space="preserve"> Identify CPLD opportunities relevant and useful to the role</w:t>
      </w:r>
    </w:p>
    <w:p w14:paraId="44274966" w14:textId="438A85B7" w:rsidR="19AAF5BC" w:rsidRDefault="19AAF5BC" w:rsidP="60C926EE">
      <w:pPr>
        <w:spacing w:after="120" w:line="259" w:lineRule="auto"/>
        <w:jc w:val="both"/>
      </w:pPr>
      <w:r w:rsidRPr="41FF0BDC">
        <w:rPr>
          <w:rFonts w:ascii="Arial" w:hAnsi="Arial" w:cs="Arial"/>
          <w:sz w:val="22"/>
          <w:szCs w:val="22"/>
        </w:rPr>
        <w:t>6.</w:t>
      </w:r>
      <w:r w:rsidR="2CE8C8EE" w:rsidRPr="41FF0BDC">
        <w:rPr>
          <w:rFonts w:ascii="Arial" w:hAnsi="Arial" w:cs="Arial"/>
          <w:sz w:val="22"/>
          <w:szCs w:val="22"/>
        </w:rPr>
        <w:t>4</w:t>
      </w:r>
      <w:r w:rsidRPr="41FF0BDC">
        <w:rPr>
          <w:rFonts w:ascii="Arial" w:hAnsi="Arial" w:cs="Arial"/>
          <w:sz w:val="22"/>
          <w:szCs w:val="22"/>
        </w:rPr>
        <w:t xml:space="preserve"> Support the </w:t>
      </w:r>
      <w:r w:rsidR="7B5224D2" w:rsidRPr="41FF0BDC">
        <w:rPr>
          <w:rFonts w:ascii="Arial" w:hAnsi="Arial" w:cs="Arial"/>
          <w:sz w:val="22"/>
          <w:szCs w:val="22"/>
        </w:rPr>
        <w:t xml:space="preserve">Trust </w:t>
      </w:r>
      <w:r w:rsidRPr="41FF0BDC">
        <w:rPr>
          <w:rFonts w:ascii="Arial" w:hAnsi="Arial" w:cs="Arial"/>
          <w:sz w:val="22"/>
          <w:szCs w:val="22"/>
        </w:rPr>
        <w:t>Training and Development Manager</w:t>
      </w:r>
      <w:r w:rsidR="26FF5EF5" w:rsidRPr="41FF0BDC">
        <w:rPr>
          <w:rFonts w:ascii="Arial" w:hAnsi="Arial" w:cs="Arial"/>
          <w:sz w:val="22"/>
          <w:szCs w:val="22"/>
        </w:rPr>
        <w:t>, as required</w:t>
      </w:r>
      <w:r w:rsidRPr="41FF0BDC">
        <w:rPr>
          <w:rFonts w:ascii="Arial" w:hAnsi="Arial" w:cs="Arial"/>
          <w:sz w:val="22"/>
          <w:szCs w:val="22"/>
        </w:rPr>
        <w:t xml:space="preserve"> in managing CPLD records</w:t>
      </w:r>
    </w:p>
    <w:p w14:paraId="4CE7A034" w14:textId="3254CFF4" w:rsidR="2FB3833D" w:rsidRDefault="2FB3833D" w:rsidP="41FF0BDC">
      <w:pPr>
        <w:spacing w:after="120" w:line="259" w:lineRule="auto"/>
        <w:jc w:val="both"/>
        <w:rPr>
          <w:rFonts w:ascii="Arial" w:hAnsi="Arial" w:cs="Arial"/>
          <w:sz w:val="22"/>
          <w:szCs w:val="22"/>
        </w:rPr>
      </w:pPr>
      <w:r w:rsidRPr="41FF0BDC">
        <w:rPr>
          <w:rFonts w:ascii="Arial" w:hAnsi="Arial" w:cs="Arial"/>
          <w:sz w:val="22"/>
          <w:szCs w:val="22"/>
        </w:rPr>
        <w:t>6.5 Support the Administration of Target Setting or similar meetings with staff</w:t>
      </w:r>
    </w:p>
    <w:p w14:paraId="7F5BD54B" w14:textId="3747821E" w:rsidR="00203A77" w:rsidRPr="00203A77" w:rsidRDefault="00203A77" w:rsidP="00203A77">
      <w:pPr>
        <w:spacing w:after="120" w:line="259" w:lineRule="auto"/>
        <w:jc w:val="both"/>
        <w:rPr>
          <w:rFonts w:ascii="Arial" w:hAnsi="Arial" w:cs="Arial"/>
          <w:sz w:val="22"/>
          <w:szCs w:val="22"/>
        </w:rPr>
      </w:pPr>
      <w:r>
        <w:rPr>
          <w:rFonts w:ascii="Arial" w:hAnsi="Arial" w:cs="Arial"/>
          <w:sz w:val="22"/>
          <w:szCs w:val="22"/>
        </w:rPr>
        <w:t xml:space="preserve">6.6 </w:t>
      </w:r>
      <w:r w:rsidRPr="00203A77">
        <w:rPr>
          <w:rFonts w:ascii="Arial" w:hAnsi="Arial" w:cs="Arial"/>
          <w:sz w:val="22"/>
          <w:szCs w:val="22"/>
        </w:rPr>
        <w:t>Be aware of and comply with policies and procedures, and report all concerns to an appropriate person in respect of:</w:t>
      </w:r>
    </w:p>
    <w:p w14:paraId="0112ADBD" w14:textId="161469E0" w:rsidR="00203A77" w:rsidRPr="00203A77" w:rsidRDefault="00203A77" w:rsidP="00203A77">
      <w:pPr>
        <w:spacing w:after="120" w:line="259" w:lineRule="auto"/>
        <w:jc w:val="both"/>
        <w:rPr>
          <w:rFonts w:ascii="Arial" w:hAnsi="Arial" w:cs="Arial"/>
          <w:sz w:val="22"/>
          <w:szCs w:val="22"/>
        </w:rPr>
      </w:pPr>
      <w:r w:rsidRPr="00203A77">
        <w:rPr>
          <w:rFonts w:ascii="Arial" w:hAnsi="Arial" w:cs="Arial"/>
          <w:sz w:val="22"/>
          <w:szCs w:val="22"/>
        </w:rPr>
        <w:t>•</w:t>
      </w:r>
      <w:r w:rsidRPr="00203A77">
        <w:rPr>
          <w:rFonts w:ascii="Arial" w:hAnsi="Arial" w:cs="Arial"/>
          <w:sz w:val="22"/>
          <w:szCs w:val="22"/>
        </w:rPr>
        <w:tab/>
      </w:r>
      <w:r>
        <w:rPr>
          <w:rFonts w:ascii="Arial" w:hAnsi="Arial" w:cs="Arial"/>
          <w:sz w:val="22"/>
          <w:szCs w:val="22"/>
        </w:rPr>
        <w:t>Safeguarding</w:t>
      </w:r>
    </w:p>
    <w:p w14:paraId="449FD924" w14:textId="77777777" w:rsidR="00203A77" w:rsidRPr="00203A77" w:rsidRDefault="00203A77" w:rsidP="00203A77">
      <w:pPr>
        <w:spacing w:after="120" w:line="259" w:lineRule="auto"/>
        <w:jc w:val="both"/>
        <w:rPr>
          <w:rFonts w:ascii="Arial" w:hAnsi="Arial" w:cs="Arial"/>
          <w:sz w:val="22"/>
          <w:szCs w:val="22"/>
        </w:rPr>
      </w:pPr>
      <w:r w:rsidRPr="00203A77">
        <w:rPr>
          <w:rFonts w:ascii="Arial" w:hAnsi="Arial" w:cs="Arial"/>
          <w:sz w:val="22"/>
          <w:szCs w:val="22"/>
        </w:rPr>
        <w:t>•</w:t>
      </w:r>
      <w:r w:rsidRPr="00203A77">
        <w:rPr>
          <w:rFonts w:ascii="Arial" w:hAnsi="Arial" w:cs="Arial"/>
          <w:sz w:val="22"/>
          <w:szCs w:val="22"/>
        </w:rPr>
        <w:tab/>
        <w:t>Health and Safety</w:t>
      </w:r>
    </w:p>
    <w:p w14:paraId="435A1DBC" w14:textId="77777777" w:rsidR="00203A77" w:rsidRPr="00203A77" w:rsidRDefault="00203A77" w:rsidP="00203A77">
      <w:pPr>
        <w:spacing w:after="120" w:line="259" w:lineRule="auto"/>
        <w:jc w:val="both"/>
        <w:rPr>
          <w:rFonts w:ascii="Arial" w:hAnsi="Arial" w:cs="Arial"/>
          <w:sz w:val="22"/>
          <w:szCs w:val="22"/>
        </w:rPr>
      </w:pPr>
      <w:r w:rsidRPr="00203A77">
        <w:rPr>
          <w:rFonts w:ascii="Arial" w:hAnsi="Arial" w:cs="Arial"/>
          <w:sz w:val="22"/>
          <w:szCs w:val="22"/>
        </w:rPr>
        <w:t>•</w:t>
      </w:r>
      <w:r w:rsidRPr="00203A77">
        <w:rPr>
          <w:rFonts w:ascii="Arial" w:hAnsi="Arial" w:cs="Arial"/>
          <w:sz w:val="22"/>
          <w:szCs w:val="22"/>
        </w:rPr>
        <w:tab/>
        <w:t>Confidentiality</w:t>
      </w:r>
    </w:p>
    <w:p w14:paraId="73338A90" w14:textId="77777777" w:rsidR="00203A77" w:rsidRPr="00203A77" w:rsidRDefault="00203A77" w:rsidP="00203A77">
      <w:pPr>
        <w:spacing w:after="120" w:line="259" w:lineRule="auto"/>
        <w:jc w:val="both"/>
        <w:rPr>
          <w:rFonts w:ascii="Arial" w:hAnsi="Arial" w:cs="Arial"/>
          <w:sz w:val="22"/>
          <w:szCs w:val="22"/>
        </w:rPr>
      </w:pPr>
      <w:r w:rsidRPr="00203A77">
        <w:rPr>
          <w:rFonts w:ascii="Arial" w:hAnsi="Arial" w:cs="Arial"/>
          <w:sz w:val="22"/>
          <w:szCs w:val="22"/>
        </w:rPr>
        <w:t>•</w:t>
      </w:r>
      <w:r w:rsidRPr="00203A77">
        <w:rPr>
          <w:rFonts w:ascii="Arial" w:hAnsi="Arial" w:cs="Arial"/>
          <w:sz w:val="22"/>
          <w:szCs w:val="22"/>
        </w:rPr>
        <w:tab/>
        <w:t>Data Protection</w:t>
      </w:r>
    </w:p>
    <w:p w14:paraId="1B57AB47" w14:textId="782B2E98" w:rsidR="00203A77" w:rsidRPr="00203A77" w:rsidRDefault="004A6116" w:rsidP="00203A77">
      <w:pPr>
        <w:spacing w:after="120" w:line="259" w:lineRule="auto"/>
        <w:jc w:val="both"/>
        <w:rPr>
          <w:rFonts w:ascii="Arial" w:hAnsi="Arial" w:cs="Arial"/>
          <w:sz w:val="22"/>
          <w:szCs w:val="22"/>
        </w:rPr>
      </w:pPr>
      <w:r>
        <w:rPr>
          <w:rFonts w:ascii="Arial" w:hAnsi="Arial" w:cs="Arial"/>
          <w:sz w:val="22"/>
          <w:szCs w:val="22"/>
        </w:rPr>
        <w:lastRenderedPageBreak/>
        <w:t>6.7</w:t>
      </w:r>
      <w:r w:rsidR="00203A77" w:rsidRPr="00203A77">
        <w:rPr>
          <w:rFonts w:ascii="Arial" w:hAnsi="Arial" w:cs="Arial"/>
          <w:sz w:val="22"/>
          <w:szCs w:val="22"/>
        </w:rPr>
        <w:tab/>
        <w:t>To provide support for the Trusts data entry using relevant programmes</w:t>
      </w:r>
    </w:p>
    <w:p w14:paraId="0D528B1A" w14:textId="1B629C54" w:rsidR="00203A77" w:rsidRPr="00203A77" w:rsidRDefault="004A6116" w:rsidP="00203A77">
      <w:pPr>
        <w:spacing w:after="120" w:line="259" w:lineRule="auto"/>
        <w:jc w:val="both"/>
        <w:rPr>
          <w:rFonts w:ascii="Arial" w:hAnsi="Arial" w:cs="Arial"/>
          <w:sz w:val="22"/>
          <w:szCs w:val="22"/>
        </w:rPr>
      </w:pPr>
      <w:r>
        <w:rPr>
          <w:rFonts w:ascii="Arial" w:hAnsi="Arial" w:cs="Arial"/>
          <w:sz w:val="22"/>
          <w:szCs w:val="22"/>
        </w:rPr>
        <w:t>6.8</w:t>
      </w:r>
      <w:r w:rsidR="00203A77" w:rsidRPr="00203A77">
        <w:rPr>
          <w:rFonts w:ascii="Arial" w:hAnsi="Arial" w:cs="Arial"/>
          <w:sz w:val="22"/>
          <w:szCs w:val="22"/>
        </w:rPr>
        <w:tab/>
        <w:t>To ensure the highest possible standards of e-security as directed by the Trust ICT Network Manager</w:t>
      </w:r>
    </w:p>
    <w:p w14:paraId="32AF22C9" w14:textId="2004CCFA" w:rsidR="00203A77" w:rsidRPr="00203A77" w:rsidRDefault="004A6116" w:rsidP="00203A77">
      <w:pPr>
        <w:spacing w:after="120" w:line="259" w:lineRule="auto"/>
        <w:jc w:val="both"/>
        <w:rPr>
          <w:rFonts w:ascii="Arial" w:hAnsi="Arial" w:cs="Arial"/>
          <w:sz w:val="22"/>
          <w:szCs w:val="22"/>
        </w:rPr>
      </w:pPr>
      <w:r>
        <w:rPr>
          <w:rFonts w:ascii="Arial" w:hAnsi="Arial" w:cs="Arial"/>
          <w:sz w:val="22"/>
          <w:szCs w:val="22"/>
        </w:rPr>
        <w:t>6.9</w:t>
      </w:r>
      <w:r w:rsidR="00203A77" w:rsidRPr="00203A77">
        <w:rPr>
          <w:rFonts w:ascii="Arial" w:hAnsi="Arial" w:cs="Arial"/>
          <w:sz w:val="22"/>
          <w:szCs w:val="22"/>
        </w:rPr>
        <w:tab/>
        <w:t>Contribute to the Trust’s commitment to equality of access to opportunities to learn and develop for all pupils.</w:t>
      </w:r>
    </w:p>
    <w:p w14:paraId="3DEC28A1" w14:textId="5A92CC54" w:rsidR="00203A77" w:rsidRDefault="004A6116" w:rsidP="00203A77">
      <w:pPr>
        <w:spacing w:after="120" w:line="259" w:lineRule="auto"/>
        <w:jc w:val="both"/>
        <w:rPr>
          <w:rFonts w:ascii="Arial" w:hAnsi="Arial" w:cs="Arial"/>
          <w:sz w:val="22"/>
          <w:szCs w:val="22"/>
        </w:rPr>
      </w:pPr>
      <w:r>
        <w:rPr>
          <w:rFonts w:ascii="Arial" w:hAnsi="Arial" w:cs="Arial"/>
          <w:sz w:val="22"/>
          <w:szCs w:val="22"/>
        </w:rPr>
        <w:t>6.10</w:t>
      </w:r>
      <w:r w:rsidR="00203A77" w:rsidRPr="00203A77">
        <w:rPr>
          <w:rFonts w:ascii="Arial" w:hAnsi="Arial" w:cs="Arial"/>
          <w:sz w:val="22"/>
          <w:szCs w:val="22"/>
        </w:rPr>
        <w:tab/>
        <w:t>Undertake these duties within departmental service/Trust objectives, policies and procedures and promote the Trust Equal Opportunity Policy.</w:t>
      </w:r>
    </w:p>
    <w:p w14:paraId="4DA6B805" w14:textId="33CED7E0" w:rsidR="60C926EE" w:rsidRDefault="60C926EE" w:rsidP="60C926EE">
      <w:pPr>
        <w:spacing w:after="120" w:line="259" w:lineRule="auto"/>
        <w:jc w:val="both"/>
        <w:rPr>
          <w:rFonts w:ascii="Arial" w:hAnsi="Arial" w:cs="Arial"/>
          <w:sz w:val="22"/>
          <w:szCs w:val="22"/>
        </w:rPr>
      </w:pPr>
    </w:p>
    <w:p w14:paraId="688C8BFD" w14:textId="1E80332B" w:rsidR="60C926EE" w:rsidRDefault="60C926EE" w:rsidP="60C926EE">
      <w:pPr>
        <w:spacing w:after="120" w:line="259" w:lineRule="auto"/>
        <w:jc w:val="both"/>
        <w:rPr>
          <w:rFonts w:ascii="Arial" w:hAnsi="Arial" w:cs="Arial"/>
          <w:sz w:val="22"/>
          <w:szCs w:val="22"/>
        </w:rPr>
      </w:pPr>
    </w:p>
    <w:p w14:paraId="6401FFE7" w14:textId="502DA7CE" w:rsidR="007823D7" w:rsidRDefault="60C926EE" w:rsidP="006A3D64">
      <w:pPr>
        <w:spacing w:after="120" w:line="259" w:lineRule="auto"/>
        <w:jc w:val="both"/>
        <w:rPr>
          <w:rFonts w:ascii="Arial" w:hAnsi="Arial" w:cs="Arial"/>
          <w:sz w:val="22"/>
          <w:szCs w:val="22"/>
        </w:rPr>
      </w:pPr>
      <w:r>
        <w:br w:type="page"/>
      </w:r>
      <w:r w:rsidR="00795236" w:rsidRPr="60C926EE">
        <w:rPr>
          <w:rFonts w:ascii="Arial" w:hAnsi="Arial" w:cs="Arial"/>
          <w:sz w:val="22"/>
          <w:szCs w:val="22"/>
        </w:rPr>
        <w:lastRenderedPageBreak/>
        <w:t xml:space="preserve"> </w:t>
      </w:r>
    </w:p>
    <w:p w14:paraId="0D0BAFB8" w14:textId="1460E2D7" w:rsidR="006711EF" w:rsidRPr="006711EF" w:rsidRDefault="006711EF" w:rsidP="006711EF">
      <w:pPr>
        <w:rPr>
          <w:rFonts w:ascii="Arial" w:hAnsi="Arial" w:cs="Arial"/>
          <w:sz w:val="22"/>
        </w:rPr>
      </w:pPr>
    </w:p>
    <w:p w14:paraId="63EB0009" w14:textId="496D405F" w:rsidR="006711EF" w:rsidRDefault="006711EF" w:rsidP="006711EF">
      <w:pPr>
        <w:rPr>
          <w:rFonts w:ascii="Arial" w:hAnsi="Arial" w:cs="Arial"/>
          <w:sz w:val="22"/>
          <w:szCs w:val="22"/>
        </w:rPr>
      </w:pPr>
    </w:p>
    <w:p w14:paraId="7F4B53F3" w14:textId="07E09082" w:rsidR="006711EF" w:rsidRPr="006711EF" w:rsidRDefault="006711EF" w:rsidP="006711EF">
      <w:pPr>
        <w:tabs>
          <w:tab w:val="left" w:pos="5870"/>
        </w:tabs>
        <w:rPr>
          <w:rFonts w:ascii="Arial" w:hAnsi="Arial" w:cs="Arial"/>
          <w:sz w:val="22"/>
        </w:rPr>
      </w:pPr>
      <w:r>
        <w:rPr>
          <w:rFonts w:ascii="Arial" w:hAnsi="Arial" w:cs="Arial"/>
          <w:sz w:val="22"/>
        </w:rPr>
        <w:tab/>
      </w:r>
    </w:p>
    <w:sectPr w:rsidR="006711EF" w:rsidRPr="006711EF">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09C2B" w14:textId="77777777" w:rsidR="00C3509A" w:rsidRDefault="00C3509A">
      <w:r>
        <w:separator/>
      </w:r>
    </w:p>
  </w:endnote>
  <w:endnote w:type="continuationSeparator" w:id="0">
    <w:p w14:paraId="5E580277" w14:textId="77777777" w:rsidR="00C3509A" w:rsidRDefault="00C3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4374" w14:textId="7D7DD44E" w:rsidR="006711EF" w:rsidRDefault="00902395">
    <w:pPr>
      <w:pStyle w:val="Footer"/>
      <w:pBdr>
        <w:top w:val="single" w:sz="4" w:space="1" w:color="auto"/>
      </w:pBdr>
      <w:rPr>
        <w:rFonts w:ascii="Arial" w:hAnsi="Arial" w:cs="Arial"/>
        <w:b/>
        <w:bCs/>
        <w:i/>
        <w:iCs/>
        <w:sz w:val="20"/>
      </w:rPr>
    </w:pPr>
    <w:r>
      <w:rPr>
        <w:rFonts w:ascii="Arial" w:hAnsi="Arial" w:cs="Arial"/>
        <w:b/>
        <w:bCs/>
        <w:i/>
        <w:iCs/>
        <w:sz w:val="20"/>
      </w:rPr>
      <w:t>JD</w:t>
    </w:r>
    <w:r w:rsidR="00955FEF">
      <w:rPr>
        <w:rFonts w:ascii="Arial" w:hAnsi="Arial" w:cs="Arial"/>
        <w:b/>
        <w:bCs/>
        <w:i/>
        <w:iCs/>
        <w:sz w:val="20"/>
      </w:rPr>
      <w:t xml:space="preserve"> – Data Manage</w:t>
    </w:r>
    <w:r w:rsidR="006A3D64">
      <w:rPr>
        <w:rFonts w:ascii="Arial" w:hAnsi="Arial" w:cs="Arial"/>
        <w:b/>
        <w:bCs/>
        <w:i/>
        <w:iCs/>
        <w:sz w:val="20"/>
      </w:rPr>
      <w:t>r</w:t>
    </w:r>
  </w:p>
  <w:p w14:paraId="355B1189" w14:textId="77777777" w:rsidR="006A3D64" w:rsidRDefault="006A3D64">
    <w:pPr>
      <w:pStyle w:val="Footer"/>
      <w:pBdr>
        <w:top w:val="single" w:sz="4" w:space="1" w:color="auto"/>
      </w:pBdr>
      <w:rPr>
        <w:rFonts w:ascii="Arial" w:hAnsi="Arial" w:cs="Arial"/>
        <w:b/>
        <w:bCs/>
        <w:i/>
        <w:iCs/>
        <w:sz w:val="20"/>
      </w:rPr>
    </w:pPr>
  </w:p>
  <w:p w14:paraId="3DEEC669" w14:textId="77777777" w:rsidR="00955FEF" w:rsidRDefault="00955FEF">
    <w:pPr>
      <w:pStyle w:val="Footer"/>
      <w:pBdr>
        <w:top w:val="single" w:sz="4" w:space="1" w:color="auto"/>
      </w:pBdr>
      <w:rPr>
        <w:rFonts w:ascii="Arial" w:hAnsi="Arial" w:cs="Arial"/>
        <w:b/>
        <w:bCs/>
        <w:i/>
        <w:i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C9CD" w14:textId="77777777" w:rsidR="00C3509A" w:rsidRDefault="00C3509A">
      <w:r>
        <w:separator/>
      </w:r>
    </w:p>
  </w:footnote>
  <w:footnote w:type="continuationSeparator" w:id="0">
    <w:p w14:paraId="7B3FCF25" w14:textId="77777777" w:rsidR="00C3509A" w:rsidRDefault="00C35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9AB" w14:textId="77777777" w:rsidR="007823D7" w:rsidRDefault="007823D7">
    <w:pPr>
      <w:pStyle w:val="Header"/>
      <w:jc w:val="center"/>
      <w:rPr>
        <w:rFonts w:ascii="Arial" w:hAnsi="Arial" w:cs="Arial"/>
        <w:b/>
        <w:bCs/>
        <w:i/>
        <w:iCs/>
        <w:sz w:val="2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909D2"/>
    <w:multiLevelType w:val="hybridMultilevel"/>
    <w:tmpl w:val="F1A27C04"/>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 w15:restartNumberingAfterBreak="0">
    <w:nsid w:val="47D90E45"/>
    <w:multiLevelType w:val="multilevel"/>
    <w:tmpl w:val="C37E509A"/>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964"/>
        </w:tabs>
        <w:ind w:left="964" w:hanging="607"/>
      </w:pPr>
    </w:lvl>
    <w:lvl w:ilvl="2">
      <w:start w:val="1"/>
      <w:numFmt w:val="bullet"/>
      <w:lvlText w:val=""/>
      <w:lvlJc w:val="left"/>
      <w:pPr>
        <w:tabs>
          <w:tab w:val="num" w:pos="1494"/>
        </w:tabs>
        <w:ind w:left="1491" w:hanging="357"/>
      </w:pPr>
      <w:rPr>
        <w:rFonts w:ascii="Symbol" w:hAnsi="Symbol" w:hint="default"/>
      </w:rPr>
    </w:lvl>
    <w:lvl w:ilvl="3">
      <w:start w:val="1"/>
      <w:numFmt w:val="lowerRoman"/>
      <w:lvlText w:val="%4"/>
      <w:lvlJc w:val="left"/>
      <w:pPr>
        <w:tabs>
          <w:tab w:val="num" w:pos="1440"/>
        </w:tabs>
        <w:ind w:left="1134" w:hanging="41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BD70F68"/>
    <w:multiLevelType w:val="multilevel"/>
    <w:tmpl w:val="2304A4A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6813757">
    <w:abstractNumId w:val="2"/>
  </w:num>
  <w:num w:numId="2" w16cid:durableId="2039962830">
    <w:abstractNumId w:val="1"/>
  </w:num>
  <w:num w:numId="3" w16cid:durableId="859320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CE"/>
    <w:rsid w:val="000478F1"/>
    <w:rsid w:val="00057701"/>
    <w:rsid w:val="000762F2"/>
    <w:rsid w:val="00113391"/>
    <w:rsid w:val="00166FFD"/>
    <w:rsid w:val="001B2ACE"/>
    <w:rsid w:val="00203A77"/>
    <w:rsid w:val="003039A8"/>
    <w:rsid w:val="003B1C42"/>
    <w:rsid w:val="003C7A5F"/>
    <w:rsid w:val="00465098"/>
    <w:rsid w:val="004A6116"/>
    <w:rsid w:val="00542C77"/>
    <w:rsid w:val="006031E3"/>
    <w:rsid w:val="006711EF"/>
    <w:rsid w:val="00671493"/>
    <w:rsid w:val="006A3D64"/>
    <w:rsid w:val="006D7C6E"/>
    <w:rsid w:val="007360DD"/>
    <w:rsid w:val="00761B9F"/>
    <w:rsid w:val="007823D7"/>
    <w:rsid w:val="00795236"/>
    <w:rsid w:val="007A4746"/>
    <w:rsid w:val="007B1A27"/>
    <w:rsid w:val="00902395"/>
    <w:rsid w:val="00955FEF"/>
    <w:rsid w:val="009A3601"/>
    <w:rsid w:val="00A45FC2"/>
    <w:rsid w:val="00AA0A89"/>
    <w:rsid w:val="00B90979"/>
    <w:rsid w:val="00BA0C55"/>
    <w:rsid w:val="00BA559D"/>
    <w:rsid w:val="00C20338"/>
    <w:rsid w:val="00C3509A"/>
    <w:rsid w:val="00D3274D"/>
    <w:rsid w:val="00DB19B2"/>
    <w:rsid w:val="00DE5D5F"/>
    <w:rsid w:val="00E425F2"/>
    <w:rsid w:val="00F43897"/>
    <w:rsid w:val="01B16380"/>
    <w:rsid w:val="023A8810"/>
    <w:rsid w:val="02BCFB30"/>
    <w:rsid w:val="033C9EE8"/>
    <w:rsid w:val="034B771C"/>
    <w:rsid w:val="0356C669"/>
    <w:rsid w:val="03E69148"/>
    <w:rsid w:val="04B0B09B"/>
    <w:rsid w:val="04E90442"/>
    <w:rsid w:val="05318CD9"/>
    <w:rsid w:val="059DDA4E"/>
    <w:rsid w:val="05A894A1"/>
    <w:rsid w:val="05E67A28"/>
    <w:rsid w:val="06055F18"/>
    <w:rsid w:val="0606DCC0"/>
    <w:rsid w:val="0683918C"/>
    <w:rsid w:val="06DB821B"/>
    <w:rsid w:val="06E09126"/>
    <w:rsid w:val="074FF049"/>
    <w:rsid w:val="07CE2CFE"/>
    <w:rsid w:val="08109C8C"/>
    <w:rsid w:val="08512A6D"/>
    <w:rsid w:val="08E735CB"/>
    <w:rsid w:val="09284D85"/>
    <w:rsid w:val="098F5D88"/>
    <w:rsid w:val="0999C4F4"/>
    <w:rsid w:val="09C78A19"/>
    <w:rsid w:val="0B6AF236"/>
    <w:rsid w:val="0C8875C4"/>
    <w:rsid w:val="0CA29F26"/>
    <w:rsid w:val="0CFF2ADB"/>
    <w:rsid w:val="0DD0CAB9"/>
    <w:rsid w:val="0E145E88"/>
    <w:rsid w:val="0F90E691"/>
    <w:rsid w:val="101DD227"/>
    <w:rsid w:val="106CBC4A"/>
    <w:rsid w:val="106E4724"/>
    <w:rsid w:val="11C17E3D"/>
    <w:rsid w:val="125B186B"/>
    <w:rsid w:val="127B4B7C"/>
    <w:rsid w:val="12E102FC"/>
    <w:rsid w:val="1300DAD1"/>
    <w:rsid w:val="131FC7AD"/>
    <w:rsid w:val="133E81A3"/>
    <w:rsid w:val="16AF97DB"/>
    <w:rsid w:val="17082262"/>
    <w:rsid w:val="17ADBC8E"/>
    <w:rsid w:val="1825899C"/>
    <w:rsid w:val="183C370E"/>
    <w:rsid w:val="19AAF5BC"/>
    <w:rsid w:val="1A6B6F81"/>
    <w:rsid w:val="1B192F7E"/>
    <w:rsid w:val="1B6FF12D"/>
    <w:rsid w:val="1BEB5963"/>
    <w:rsid w:val="1CD228B6"/>
    <w:rsid w:val="1DBD8829"/>
    <w:rsid w:val="1E28C9BC"/>
    <w:rsid w:val="1F6BEC8D"/>
    <w:rsid w:val="215DA2FA"/>
    <w:rsid w:val="224FC770"/>
    <w:rsid w:val="22C9E623"/>
    <w:rsid w:val="22F9735B"/>
    <w:rsid w:val="23F0632E"/>
    <w:rsid w:val="2465B684"/>
    <w:rsid w:val="248B2718"/>
    <w:rsid w:val="26EC5B4A"/>
    <w:rsid w:val="26FF5EF5"/>
    <w:rsid w:val="2721A7F7"/>
    <w:rsid w:val="27A717FB"/>
    <w:rsid w:val="28FF7454"/>
    <w:rsid w:val="290C57A5"/>
    <w:rsid w:val="2968B4DF"/>
    <w:rsid w:val="298A75FF"/>
    <w:rsid w:val="298E1035"/>
    <w:rsid w:val="2A1FB8C8"/>
    <w:rsid w:val="2AA88F5E"/>
    <w:rsid w:val="2BC28D42"/>
    <w:rsid w:val="2C317D8E"/>
    <w:rsid w:val="2CA055A1"/>
    <w:rsid w:val="2CE8C8EE"/>
    <w:rsid w:val="2D5A536B"/>
    <w:rsid w:val="2D845CC4"/>
    <w:rsid w:val="2D9C1DA8"/>
    <w:rsid w:val="2DAF5C50"/>
    <w:rsid w:val="2E12555D"/>
    <w:rsid w:val="2EE7B32B"/>
    <w:rsid w:val="2F3315D5"/>
    <w:rsid w:val="2F37EE09"/>
    <w:rsid w:val="2FAE25BE"/>
    <w:rsid w:val="2FB3833D"/>
    <w:rsid w:val="30CEE636"/>
    <w:rsid w:val="30DDAF8A"/>
    <w:rsid w:val="3163563F"/>
    <w:rsid w:val="326F8ECB"/>
    <w:rsid w:val="32B034B4"/>
    <w:rsid w:val="32DC1B91"/>
    <w:rsid w:val="334B5947"/>
    <w:rsid w:val="34584497"/>
    <w:rsid w:val="34597B7E"/>
    <w:rsid w:val="35BC80BB"/>
    <w:rsid w:val="35D6465B"/>
    <w:rsid w:val="360DF7BC"/>
    <w:rsid w:val="3612365E"/>
    <w:rsid w:val="36E632C2"/>
    <w:rsid w:val="37206CCE"/>
    <w:rsid w:val="381AF70C"/>
    <w:rsid w:val="38D9F81B"/>
    <w:rsid w:val="393D1834"/>
    <w:rsid w:val="3986C62F"/>
    <w:rsid w:val="39AC2185"/>
    <w:rsid w:val="3ABAB4C9"/>
    <w:rsid w:val="3BD3F463"/>
    <w:rsid w:val="3C18F128"/>
    <w:rsid w:val="3D7679CB"/>
    <w:rsid w:val="3E34E9E0"/>
    <w:rsid w:val="3E8803D4"/>
    <w:rsid w:val="3F2CE462"/>
    <w:rsid w:val="3F38D046"/>
    <w:rsid w:val="3F52A16A"/>
    <w:rsid w:val="409C3FC1"/>
    <w:rsid w:val="40C8B4C3"/>
    <w:rsid w:val="41974435"/>
    <w:rsid w:val="41FF0BDC"/>
    <w:rsid w:val="428AC298"/>
    <w:rsid w:val="42AEABE1"/>
    <w:rsid w:val="4386520E"/>
    <w:rsid w:val="43CBF072"/>
    <w:rsid w:val="43DC054E"/>
    <w:rsid w:val="43E61FD8"/>
    <w:rsid w:val="44005585"/>
    <w:rsid w:val="444D79D2"/>
    <w:rsid w:val="44F74558"/>
    <w:rsid w:val="452876BD"/>
    <w:rsid w:val="4580674C"/>
    <w:rsid w:val="45922DE3"/>
    <w:rsid w:val="46247C05"/>
    <w:rsid w:val="468FC455"/>
    <w:rsid w:val="46FA8837"/>
    <w:rsid w:val="47C876C5"/>
    <w:rsid w:val="48D3C6A8"/>
    <w:rsid w:val="49CF8EAF"/>
    <w:rsid w:val="4B747C7C"/>
    <w:rsid w:val="4D02573D"/>
    <w:rsid w:val="4D0EB3AF"/>
    <w:rsid w:val="4DABC7EB"/>
    <w:rsid w:val="4DEFABAC"/>
    <w:rsid w:val="4E9E279E"/>
    <w:rsid w:val="4EA2FFD2"/>
    <w:rsid w:val="4F49C3D6"/>
    <w:rsid w:val="5039F7FF"/>
    <w:rsid w:val="5214AE4E"/>
    <w:rsid w:val="524168C3"/>
    <w:rsid w:val="5443C22B"/>
    <w:rsid w:val="551AE4E7"/>
    <w:rsid w:val="55DF928C"/>
    <w:rsid w:val="5652A1BF"/>
    <w:rsid w:val="56A93983"/>
    <w:rsid w:val="571E7FE7"/>
    <w:rsid w:val="5784D619"/>
    <w:rsid w:val="5836E0D9"/>
    <w:rsid w:val="588E22E7"/>
    <w:rsid w:val="58B4C7B8"/>
    <w:rsid w:val="58C80753"/>
    <w:rsid w:val="5928059B"/>
    <w:rsid w:val="59D2B13A"/>
    <w:rsid w:val="59DE2A95"/>
    <w:rsid w:val="5A840EE5"/>
    <w:rsid w:val="5A890EC6"/>
    <w:rsid w:val="5B5A9C21"/>
    <w:rsid w:val="5B684230"/>
    <w:rsid w:val="5B6E819B"/>
    <w:rsid w:val="5C2E8A67"/>
    <w:rsid w:val="5C562F3B"/>
    <w:rsid w:val="5CABCC36"/>
    <w:rsid w:val="5D7953AB"/>
    <w:rsid w:val="5EDB9E0F"/>
    <w:rsid w:val="5F27D951"/>
    <w:rsid w:val="5F61197C"/>
    <w:rsid w:val="5FCAF053"/>
    <w:rsid w:val="5FCCE678"/>
    <w:rsid w:val="60C926EE"/>
    <w:rsid w:val="60FCE9DD"/>
    <w:rsid w:val="614AA672"/>
    <w:rsid w:val="615CD972"/>
    <w:rsid w:val="617F4861"/>
    <w:rsid w:val="61810DAD"/>
    <w:rsid w:val="61F8B1E4"/>
    <w:rsid w:val="625F7A13"/>
    <w:rsid w:val="63384FFF"/>
    <w:rsid w:val="6400DC0F"/>
    <w:rsid w:val="643507CF"/>
    <w:rsid w:val="64D2A867"/>
    <w:rsid w:val="64FB0739"/>
    <w:rsid w:val="6545A3D4"/>
    <w:rsid w:val="65594F58"/>
    <w:rsid w:val="65971AD5"/>
    <w:rsid w:val="65EA7AEE"/>
    <w:rsid w:val="665ACDD8"/>
    <w:rsid w:val="6665E428"/>
    <w:rsid w:val="66A262E1"/>
    <w:rsid w:val="66E17435"/>
    <w:rsid w:val="67792965"/>
    <w:rsid w:val="67E69780"/>
    <w:rsid w:val="6876042C"/>
    <w:rsid w:val="693DB5CA"/>
    <w:rsid w:val="69883F09"/>
    <w:rsid w:val="69FEEB95"/>
    <w:rsid w:val="6BBFE5BC"/>
    <w:rsid w:val="6BD35138"/>
    <w:rsid w:val="6CEC8FA2"/>
    <w:rsid w:val="6D368C57"/>
    <w:rsid w:val="6E1126ED"/>
    <w:rsid w:val="6E4CB792"/>
    <w:rsid w:val="6E508E33"/>
    <w:rsid w:val="6EDE2C45"/>
    <w:rsid w:val="6EE07547"/>
    <w:rsid w:val="70280737"/>
    <w:rsid w:val="706E2D19"/>
    <w:rsid w:val="7256F5F2"/>
    <w:rsid w:val="7276EF59"/>
    <w:rsid w:val="73106E4B"/>
    <w:rsid w:val="731A26DF"/>
    <w:rsid w:val="7340C309"/>
    <w:rsid w:val="7364E6C8"/>
    <w:rsid w:val="7475CB3B"/>
    <w:rsid w:val="74806871"/>
    <w:rsid w:val="752548FF"/>
    <w:rsid w:val="752B9A1C"/>
    <w:rsid w:val="7671D806"/>
    <w:rsid w:val="76C19690"/>
    <w:rsid w:val="76CC33C6"/>
    <w:rsid w:val="77835F4D"/>
    <w:rsid w:val="7791A7B4"/>
    <w:rsid w:val="785D66F1"/>
    <w:rsid w:val="7877A09D"/>
    <w:rsid w:val="78DA76DF"/>
    <w:rsid w:val="78F256A9"/>
    <w:rsid w:val="7953D994"/>
    <w:rsid w:val="7997781B"/>
    <w:rsid w:val="79CF523F"/>
    <w:rsid w:val="7B5224D2"/>
    <w:rsid w:val="7B9FFD63"/>
    <w:rsid w:val="7C7251F9"/>
    <w:rsid w:val="7C9C3B24"/>
    <w:rsid w:val="7CBBCEA4"/>
    <w:rsid w:val="7D52D73C"/>
    <w:rsid w:val="7D885DAA"/>
    <w:rsid w:val="7DBEB619"/>
    <w:rsid w:val="7E87DC07"/>
    <w:rsid w:val="7ECCA875"/>
    <w:rsid w:val="7F41FE3C"/>
    <w:rsid w:val="7F9004AE"/>
    <w:rsid w:val="7FCE1A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843B3"/>
  <w15:chartTrackingRefBased/>
  <w15:docId w15:val="{32217A12-E5FB-428E-AC6F-3433550F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erdana" w:hAnsi="Verdana"/>
      <w:b/>
      <w:sz w:val="22"/>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3039A8"/>
    <w:rPr>
      <w:rFonts w:ascii="Tahoma" w:hAnsi="Tahoma" w:cs="Tahoma"/>
      <w:sz w:val="16"/>
      <w:szCs w:val="16"/>
    </w:rPr>
  </w:style>
  <w:style w:type="character" w:customStyle="1" w:styleId="BalloonTextChar">
    <w:name w:val="Balloon Text Char"/>
    <w:link w:val="BalloonText"/>
    <w:rsid w:val="003039A8"/>
    <w:rPr>
      <w:rFonts w:ascii="Tahoma" w:hAnsi="Tahoma" w:cs="Tahoma"/>
      <w:sz w:val="16"/>
      <w:szCs w:val="16"/>
      <w:lang w:eastAsia="en-US"/>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166FFD"/>
    <w:rPr>
      <w:b/>
      <w:bCs/>
    </w:rPr>
  </w:style>
  <w:style w:type="character" w:customStyle="1" w:styleId="CommentSubjectChar">
    <w:name w:val="Comment Subject Char"/>
    <w:basedOn w:val="CommentTextChar"/>
    <w:link w:val="CommentSubject"/>
    <w:rsid w:val="00166FF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Job%20Description%20-%20Br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CB50724DBA8342A58EE11C4FF71E54" ma:contentTypeVersion="6" ma:contentTypeDescription="Create a new document." ma:contentTypeScope="" ma:versionID="7c3f751114ea998c7788747cf625a7e4">
  <xsd:schema xmlns:xsd="http://www.w3.org/2001/XMLSchema" xmlns:xs="http://www.w3.org/2001/XMLSchema" xmlns:p="http://schemas.microsoft.com/office/2006/metadata/properties" xmlns:ns2="58878c2f-4db8-4801-8ce3-3a1bed485783" xmlns:ns3="b9b3640e-e9c8-484f-b5b0-64b45aa1bc1f" targetNamespace="http://schemas.microsoft.com/office/2006/metadata/properties" ma:root="true" ma:fieldsID="9f41182c12b5b313eba2e4a7510e40d9" ns2:_="" ns3:_="">
    <xsd:import namespace="58878c2f-4db8-4801-8ce3-3a1bed485783"/>
    <xsd:import namespace="b9b3640e-e9c8-484f-b5b0-64b45aa1bc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78c2f-4db8-4801-8ce3-3a1bed485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3640e-e9c8-484f-b5b0-64b45aa1bc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9b3640e-e9c8-484f-b5b0-64b45aa1bc1f">
      <UserInfo>
        <DisplayName/>
        <AccountId xsi:nil="true"/>
        <AccountType/>
      </UserInfo>
    </SharedWithUsers>
  </documentManagement>
</p:properties>
</file>

<file path=customXml/itemProps1.xml><?xml version="1.0" encoding="utf-8"?>
<ds:datastoreItem xmlns:ds="http://schemas.openxmlformats.org/officeDocument/2006/customXml" ds:itemID="{F2D7A25B-B138-48A0-8953-98759AB832E8}">
  <ds:schemaRefs>
    <ds:schemaRef ds:uri="http://schemas.microsoft.com/sharepoint/v3/contenttype/forms"/>
  </ds:schemaRefs>
</ds:datastoreItem>
</file>

<file path=customXml/itemProps2.xml><?xml version="1.0" encoding="utf-8"?>
<ds:datastoreItem xmlns:ds="http://schemas.openxmlformats.org/officeDocument/2006/customXml" ds:itemID="{31DC9332-006C-4172-9F22-C5DC55B51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78c2f-4db8-4801-8ce3-3a1bed485783"/>
    <ds:schemaRef ds:uri="b9b3640e-e9c8-484f-b5b0-64b45aa1b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AB0555-3245-40EE-84BF-75E8142013D1}">
  <ds:schemaRefs>
    <ds:schemaRef ds:uri="http://schemas.openxmlformats.org/officeDocument/2006/bibliography"/>
  </ds:schemaRefs>
</ds:datastoreItem>
</file>

<file path=customXml/itemProps4.xml><?xml version="1.0" encoding="utf-8"?>
<ds:datastoreItem xmlns:ds="http://schemas.openxmlformats.org/officeDocument/2006/customXml" ds:itemID="{F9F5D599-4670-4FFB-9965-D031BD723CD1}">
  <ds:schemaRefs>
    <ds:schemaRef ds:uri="http://schemas.microsoft.com/office/2006/metadata/properties"/>
    <ds:schemaRef ds:uri="http://schemas.microsoft.com/office/infopath/2007/PartnerControls"/>
    <ds:schemaRef ds:uri="b9b3640e-e9c8-484f-b5b0-64b45aa1bc1f"/>
  </ds:schemaRefs>
</ds:datastoreItem>
</file>

<file path=docProps/app.xml><?xml version="1.0" encoding="utf-8"?>
<Properties xmlns="http://schemas.openxmlformats.org/officeDocument/2006/extended-properties" xmlns:vt="http://schemas.openxmlformats.org/officeDocument/2006/docPropsVTypes">
  <Template>Job Description - Brent</Template>
  <TotalTime>1</TotalTime>
  <Pages>4</Pages>
  <Words>635</Words>
  <Characters>3622</Characters>
  <Application>Microsoft Office Word</Application>
  <DocSecurity>0</DocSecurity>
  <Lines>30</Lines>
  <Paragraphs>8</Paragraphs>
  <ScaleCrop>false</ScaleCrop>
  <Company>THE VILLAGE SCHOOL</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Coopey</dc:creator>
  <cp:keywords/>
  <cp:lastModifiedBy>Chris Eracleous</cp:lastModifiedBy>
  <cp:revision>2</cp:revision>
  <cp:lastPrinted>2008-06-12T21:04:00Z</cp:lastPrinted>
  <dcterms:created xsi:type="dcterms:W3CDTF">2023-09-07T15:29:00Z</dcterms:created>
  <dcterms:modified xsi:type="dcterms:W3CDTF">2023-09-07T15:29:00Z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0x0101007ECB50724DBA8342A58EE11C4FF71E54</vt:lpwstr>
  </property>
  <property fmtid="{D5CDD505-2E9C-101B-9397-08002B2CF9AE}" pid="3" name="_ColorHex">
    <vt:lpwstr/>
  </property>
  <property fmtid="{D5CDD505-2E9C-101B-9397-08002B2CF9AE}" pid="4" name="_Emoji">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MediaServiceImageTags">
    <vt:lpwstr/>
  </property>
</Properties>
</file>