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58" w:type="dxa"/>
        <w:tblInd w:w="-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9"/>
        <w:gridCol w:w="4395"/>
        <w:gridCol w:w="4386"/>
      </w:tblGrid>
      <w:tr w:rsidR="009D55FB" w14:paraId="34BD8D05" w14:textId="77777777" w:rsidTr="000D4C6E">
        <w:trPr>
          <w:trHeight w:val="557"/>
        </w:trPr>
        <w:tc>
          <w:tcPr>
            <w:tcW w:w="9958" w:type="dxa"/>
            <w:gridSpan w:val="4"/>
          </w:tcPr>
          <w:p w14:paraId="34BD8D04" w14:textId="6F108729" w:rsidR="009D55FB" w:rsidRPr="00C422E8" w:rsidRDefault="003D0AC1" w:rsidP="009E3DB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22E8">
              <w:rPr>
                <w:rFonts w:cstheme="minorHAnsi"/>
                <w:b/>
                <w:sz w:val="28"/>
                <w:szCs w:val="28"/>
              </w:rPr>
              <w:t xml:space="preserve">Senior </w:t>
            </w:r>
            <w:r w:rsidR="007D69A0" w:rsidRPr="00C422E8">
              <w:rPr>
                <w:rFonts w:cstheme="minorHAnsi"/>
                <w:b/>
                <w:sz w:val="28"/>
                <w:szCs w:val="28"/>
              </w:rPr>
              <w:t>Learning Mentor</w:t>
            </w:r>
          </w:p>
        </w:tc>
      </w:tr>
      <w:tr w:rsidR="009D55FB" w14:paraId="34BD8D08" w14:textId="77777777" w:rsidTr="000D4C6E">
        <w:trPr>
          <w:trHeight w:val="113"/>
        </w:trPr>
        <w:tc>
          <w:tcPr>
            <w:tcW w:w="5572" w:type="dxa"/>
            <w:gridSpan w:val="3"/>
          </w:tcPr>
          <w:p w14:paraId="34BD8D06" w14:textId="6BEEBE83" w:rsidR="009D55FB" w:rsidRPr="00C422E8" w:rsidRDefault="009D55FB" w:rsidP="009E3DBC">
            <w:pPr>
              <w:rPr>
                <w:rFonts w:cstheme="minorHAnsi"/>
              </w:rPr>
            </w:pPr>
            <w:r w:rsidRPr="00C422E8">
              <w:rPr>
                <w:rFonts w:cstheme="minorHAnsi"/>
                <w:b/>
              </w:rPr>
              <w:t xml:space="preserve">Division </w:t>
            </w:r>
            <w:r w:rsidR="002B60F2" w:rsidRPr="00C422E8">
              <w:rPr>
                <w:rFonts w:cstheme="minorHAnsi"/>
                <w:b/>
              </w:rPr>
              <w:t>/ Function</w:t>
            </w:r>
            <w:r w:rsidRPr="00C422E8">
              <w:rPr>
                <w:rFonts w:cstheme="minorHAnsi"/>
                <w:b/>
              </w:rPr>
              <w:t>:</w:t>
            </w:r>
            <w:r w:rsidR="002B60F2" w:rsidRPr="00C422E8">
              <w:rPr>
                <w:rFonts w:cstheme="minorHAnsi"/>
                <w:b/>
              </w:rPr>
              <w:t xml:space="preserve"> </w:t>
            </w:r>
            <w:r w:rsidR="003D0AC1" w:rsidRPr="00C422E8">
              <w:rPr>
                <w:rFonts w:cstheme="minorHAnsi"/>
                <w:b/>
              </w:rPr>
              <w:t xml:space="preserve">NASAT </w:t>
            </w:r>
            <w:r w:rsidR="007D69A0" w:rsidRPr="00C422E8">
              <w:rPr>
                <w:rFonts w:cstheme="minorHAnsi"/>
                <w:b/>
              </w:rPr>
              <w:t xml:space="preserve">Thames Valley </w:t>
            </w:r>
            <w:r w:rsidR="00E63A7C" w:rsidRPr="00C422E8">
              <w:rPr>
                <w:rFonts w:cstheme="minorHAnsi"/>
                <w:b/>
              </w:rPr>
              <w:t>School</w:t>
            </w:r>
          </w:p>
        </w:tc>
        <w:tc>
          <w:tcPr>
            <w:tcW w:w="4386" w:type="dxa"/>
          </w:tcPr>
          <w:p w14:paraId="34BD8D07" w14:textId="51E57CBA" w:rsidR="009D55FB" w:rsidRPr="00C422E8" w:rsidRDefault="009D55FB" w:rsidP="007D69A0">
            <w:pPr>
              <w:rPr>
                <w:rFonts w:cstheme="minorHAnsi"/>
              </w:rPr>
            </w:pPr>
            <w:r w:rsidRPr="00C422E8">
              <w:rPr>
                <w:rFonts w:cstheme="minorHAnsi"/>
                <w:b/>
              </w:rPr>
              <w:t>Reports to :</w:t>
            </w:r>
            <w:r w:rsidR="003D0AC1" w:rsidRPr="00C422E8">
              <w:rPr>
                <w:rFonts w:cstheme="minorHAnsi"/>
              </w:rPr>
              <w:t xml:space="preserve"> Teacher / Deputy Principal</w:t>
            </w:r>
          </w:p>
        </w:tc>
      </w:tr>
      <w:tr w:rsidR="009D55FB" w14:paraId="34BD8D0E" w14:textId="77777777" w:rsidTr="000D4C6E">
        <w:trPr>
          <w:cantSplit/>
          <w:trHeight w:val="1511"/>
        </w:trPr>
        <w:tc>
          <w:tcPr>
            <w:tcW w:w="1168" w:type="dxa"/>
            <w:textDirection w:val="btLr"/>
            <w:vAlign w:val="center"/>
          </w:tcPr>
          <w:p w14:paraId="34BD8D09" w14:textId="77777777" w:rsidR="009D55FB" w:rsidRPr="00C422E8" w:rsidRDefault="009D55FB" w:rsidP="009E3DBC">
            <w:pPr>
              <w:ind w:left="113" w:right="113"/>
              <w:jc w:val="center"/>
              <w:rPr>
                <w:rFonts w:cstheme="minorHAnsi"/>
              </w:rPr>
            </w:pPr>
            <w:r w:rsidRPr="00C422E8">
              <w:rPr>
                <w:rFonts w:cstheme="minorHAnsi"/>
                <w:b/>
                <w:sz w:val="28"/>
                <w:szCs w:val="28"/>
              </w:rPr>
              <w:t>Why</w:t>
            </w:r>
          </w:p>
        </w:tc>
        <w:tc>
          <w:tcPr>
            <w:tcW w:w="8790" w:type="dxa"/>
            <w:gridSpan w:val="3"/>
          </w:tcPr>
          <w:p w14:paraId="34BD8D0A" w14:textId="77777777" w:rsidR="009D55FB" w:rsidRPr="00C422E8" w:rsidRDefault="009D55FB" w:rsidP="009E3DBC">
            <w:pPr>
              <w:rPr>
                <w:rFonts w:cstheme="minorHAnsi"/>
                <w:b/>
              </w:rPr>
            </w:pPr>
            <w:r w:rsidRPr="00C422E8">
              <w:rPr>
                <w:rFonts w:cstheme="minorHAnsi"/>
                <w:b/>
              </w:rPr>
              <w:t>Job summary:</w:t>
            </w:r>
          </w:p>
          <w:p w14:paraId="34BD8D0B" w14:textId="68AB977A" w:rsidR="00E63A7C" w:rsidRPr="00C422E8" w:rsidRDefault="00340410" w:rsidP="00E63A7C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cstheme="minorHAnsi"/>
              </w:rPr>
            </w:pPr>
            <w:r w:rsidRPr="00C422E8">
              <w:rPr>
                <w:rFonts w:cstheme="minorHAnsi"/>
              </w:rPr>
              <w:t>Lead on mentoring, developing and managing team members within a core operational function of the school.</w:t>
            </w:r>
          </w:p>
          <w:p w14:paraId="34BD8D0C" w14:textId="73CB3349" w:rsidR="00E63A7C" w:rsidRPr="00C422E8" w:rsidRDefault="00E63A7C" w:rsidP="00E63A7C">
            <w:pPr>
              <w:spacing w:after="0"/>
              <w:ind w:left="360"/>
              <w:rPr>
                <w:rFonts w:cstheme="minorHAnsi"/>
              </w:rPr>
            </w:pPr>
            <w:r w:rsidRPr="00C422E8">
              <w:rPr>
                <w:rFonts w:cstheme="minorHAnsi"/>
              </w:rPr>
              <w:sym w:font="Symbol" w:char="F0B7"/>
            </w:r>
            <w:r w:rsidRPr="00C422E8">
              <w:rPr>
                <w:rFonts w:cstheme="minorHAnsi"/>
              </w:rPr>
              <w:t xml:space="preserve">     To support </w:t>
            </w:r>
            <w:r w:rsidR="00340410" w:rsidRPr="00C422E8">
              <w:rPr>
                <w:rFonts w:cstheme="minorHAnsi"/>
              </w:rPr>
              <w:t>the development of the curriculum or specialist area across a range of settings.</w:t>
            </w:r>
          </w:p>
          <w:p w14:paraId="34BD8D0D" w14:textId="250B11E8" w:rsidR="009D55FB" w:rsidRPr="007D69A0" w:rsidRDefault="00E63A7C" w:rsidP="00E63A7C">
            <w:pPr>
              <w:spacing w:after="0"/>
              <w:ind w:left="360"/>
              <w:rPr>
                <w:rFonts w:ascii="Arial Narrow" w:hAnsi="Arial Narrow"/>
              </w:rPr>
            </w:pPr>
            <w:r w:rsidRPr="00C422E8">
              <w:rPr>
                <w:rFonts w:cstheme="minorHAnsi"/>
              </w:rPr>
              <w:sym w:font="Symbol" w:char="F0B7"/>
            </w:r>
            <w:r w:rsidRPr="00C422E8">
              <w:rPr>
                <w:rFonts w:cstheme="minorHAnsi"/>
              </w:rPr>
              <w:t xml:space="preserve">     </w:t>
            </w:r>
            <w:r w:rsidR="00340410" w:rsidRPr="00C422E8">
              <w:rPr>
                <w:rFonts w:cstheme="minorHAnsi"/>
              </w:rPr>
              <w:t>Cover Teaching duties as planned with the Senior Leadership Team</w:t>
            </w:r>
            <w:r w:rsidR="00340410">
              <w:rPr>
                <w:rFonts w:ascii="Arial Narrow" w:hAnsi="Arial Narrow"/>
              </w:rPr>
              <w:t>.</w:t>
            </w:r>
          </w:p>
        </w:tc>
      </w:tr>
      <w:tr w:rsidR="009D55FB" w14:paraId="34BD8D25" w14:textId="77777777" w:rsidTr="000D4C6E">
        <w:trPr>
          <w:cantSplit/>
          <w:trHeight w:val="2148"/>
        </w:trPr>
        <w:tc>
          <w:tcPr>
            <w:tcW w:w="1168" w:type="dxa"/>
            <w:textDirection w:val="btLr"/>
            <w:vAlign w:val="center"/>
          </w:tcPr>
          <w:p w14:paraId="34BD8D0F" w14:textId="77777777" w:rsidR="009D55FB" w:rsidRPr="00C422E8" w:rsidRDefault="009D55FB" w:rsidP="009E3DBC">
            <w:pPr>
              <w:ind w:left="113" w:right="113"/>
              <w:jc w:val="center"/>
              <w:rPr>
                <w:rFonts w:cstheme="minorHAnsi"/>
              </w:rPr>
            </w:pPr>
            <w:r w:rsidRPr="00C422E8">
              <w:rPr>
                <w:rFonts w:cstheme="minorHAnsi"/>
                <w:b/>
                <w:sz w:val="28"/>
                <w:szCs w:val="28"/>
              </w:rPr>
              <w:t>What</w:t>
            </w:r>
          </w:p>
        </w:tc>
        <w:tc>
          <w:tcPr>
            <w:tcW w:w="8790" w:type="dxa"/>
            <w:gridSpan w:val="3"/>
          </w:tcPr>
          <w:p w14:paraId="05259EA2" w14:textId="77777777" w:rsidR="00C422E8" w:rsidRPr="00C422E8" w:rsidRDefault="00C422E8" w:rsidP="00C422E8">
            <w:pPr>
              <w:rPr>
                <w:rFonts w:cstheme="minorHAnsi"/>
                <w:b/>
              </w:rPr>
            </w:pPr>
            <w:r w:rsidRPr="00C422E8">
              <w:rPr>
                <w:rFonts w:cstheme="minorHAnsi"/>
                <w:b/>
              </w:rPr>
              <w:t>Principal accountabilities</w:t>
            </w:r>
          </w:p>
          <w:p w14:paraId="0F435158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Provide the highest standards of support assisting children achieve their maximum potential through the implementation of agreed strategies to support young people with Autism.</w:t>
            </w:r>
          </w:p>
          <w:p w14:paraId="2494620E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Contribute to whole school development providing the highest possible quality of education and maintaining a supportive atmosphere for each young person.</w:t>
            </w:r>
          </w:p>
          <w:p w14:paraId="6B8278B1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Lead an area of the school to develop and provide creative and responsive support packages for a key operational area of the school both in terms of the teaching support team and environment.</w:t>
            </w:r>
          </w:p>
          <w:p w14:paraId="075D14B1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Supervise and coordinate the class during a teacher’s absence.</w:t>
            </w:r>
          </w:p>
          <w:p w14:paraId="18EF7D7B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Monitor timetables, rotas and staff cover on site ensuring adequate arrangements are in place as laid out in individual support packages through effective rota management.</w:t>
            </w:r>
          </w:p>
          <w:p w14:paraId="36AD8D7C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Ensure that systems to identify, address and report on pupils needs and achievements are in place and used appropriately as directed by the teacher.</w:t>
            </w:r>
          </w:p>
          <w:p w14:paraId="3B19918F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Develop and build relationships with parents/ carers and professionals.</w:t>
            </w:r>
          </w:p>
          <w:p w14:paraId="5EF1E7AD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Actively listen directly to the views, ideas and concerns of the people we support both individually and through all established channels.</w:t>
            </w:r>
          </w:p>
          <w:p w14:paraId="0151B1B1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Maintain an overall awareness of current issues in the field of autism in order to be able to support the teacher in planning for effective teaching and learning.</w:t>
            </w:r>
          </w:p>
          <w:p w14:paraId="361A7E9C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In consultation with the class teacher, lead and manage the teaching support team ensuring effective staff performance management in line with NASAT policy and procedures.</w:t>
            </w:r>
          </w:p>
          <w:p w14:paraId="31780010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Provide mentoring and coaching to the teaching support teams and ensure that they are able to apply experience and learning in their everyday work whilst providing a model of good practice for young people and staff.</w:t>
            </w:r>
          </w:p>
          <w:p w14:paraId="63A73F80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Contribute to staff induction and training.</w:t>
            </w:r>
          </w:p>
          <w:p w14:paraId="223BFB9A" w14:textId="77777777" w:rsidR="00C422E8" w:rsidRPr="00C422E8" w:rsidRDefault="00C422E8" w:rsidP="00C422E8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C422E8">
              <w:rPr>
                <w:rFonts w:cstheme="minorHAnsi"/>
              </w:rPr>
              <w:t>Review NASAT policies and school procedures relating to specific areas of responsibility and feedback to the Senior Leadership Team/ responsible Teacher as required.</w:t>
            </w:r>
          </w:p>
          <w:p w14:paraId="722FFE36" w14:textId="77777777" w:rsidR="00C422E8" w:rsidRPr="00C422E8" w:rsidRDefault="00C422E8" w:rsidP="00C422E8">
            <w:pPr>
              <w:spacing w:after="0" w:line="240" w:lineRule="auto"/>
              <w:ind w:left="1080"/>
              <w:rPr>
                <w:rFonts w:cstheme="minorHAnsi"/>
              </w:rPr>
            </w:pPr>
          </w:p>
          <w:p w14:paraId="6B7615F4" w14:textId="77777777" w:rsidR="007D69A0" w:rsidRDefault="00C422E8" w:rsidP="00C422E8">
            <w:pPr>
              <w:rPr>
                <w:rFonts w:cstheme="minorHAnsi"/>
              </w:rPr>
            </w:pPr>
            <w:r w:rsidRPr="00C422E8">
              <w:rPr>
                <w:rFonts w:cstheme="minorHAnsi"/>
              </w:rPr>
              <w:t>Job descriptions only reflect 80% of a role, and are not an exhaustive</w:t>
            </w:r>
          </w:p>
          <w:p w14:paraId="2C35325E" w14:textId="77777777" w:rsidR="00E47268" w:rsidRDefault="00E47268" w:rsidP="00C422E8">
            <w:pPr>
              <w:rPr>
                <w:rFonts w:cstheme="minorHAnsi"/>
              </w:rPr>
            </w:pPr>
          </w:p>
          <w:p w14:paraId="34BD8D24" w14:textId="7920B347" w:rsidR="00E47268" w:rsidRPr="007D69A0" w:rsidRDefault="00E47268" w:rsidP="00C422E8">
            <w:pPr>
              <w:rPr>
                <w:rFonts w:ascii="Arial Narrow" w:hAnsi="Arial Narrow" w:cs="Arial"/>
              </w:rPr>
            </w:pPr>
          </w:p>
        </w:tc>
      </w:tr>
      <w:tr w:rsidR="009D55FB" w14:paraId="34BD8D29" w14:textId="77777777" w:rsidTr="000D4C6E">
        <w:trPr>
          <w:trHeight w:val="777"/>
        </w:trPr>
        <w:tc>
          <w:tcPr>
            <w:tcW w:w="1168" w:type="dxa"/>
            <w:vMerge w:val="restart"/>
            <w:textDirection w:val="btLr"/>
            <w:vAlign w:val="center"/>
          </w:tcPr>
          <w:p w14:paraId="34BD8D26" w14:textId="5BA5DEB5" w:rsidR="009D55FB" w:rsidRPr="00C422E8" w:rsidRDefault="009D55FB" w:rsidP="009E3DBC">
            <w:pPr>
              <w:ind w:left="113" w:right="113"/>
              <w:jc w:val="center"/>
              <w:rPr>
                <w:rFonts w:cstheme="minorHAnsi"/>
              </w:rPr>
            </w:pPr>
            <w:r w:rsidRPr="00C422E8">
              <w:rPr>
                <w:rFonts w:cstheme="minorHAnsi"/>
                <w:b/>
                <w:sz w:val="28"/>
                <w:szCs w:val="28"/>
              </w:rPr>
              <w:lastRenderedPageBreak/>
              <w:t>Competencies</w:t>
            </w:r>
          </w:p>
        </w:tc>
        <w:tc>
          <w:tcPr>
            <w:tcW w:w="8790" w:type="dxa"/>
            <w:gridSpan w:val="3"/>
          </w:tcPr>
          <w:p w14:paraId="34BD8D27" w14:textId="77777777" w:rsidR="009D55FB" w:rsidRPr="00C422E8" w:rsidRDefault="009D55FB" w:rsidP="009E3DB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 am committed to making a difference </w:t>
            </w:r>
          </w:p>
          <w:p w14:paraId="34BD8D28" w14:textId="768A9B08" w:rsidR="00C422E8" w:rsidRPr="00C422E8" w:rsidRDefault="009D55FB" w:rsidP="00C422E8">
            <w:pPr>
              <w:rPr>
                <w:rFonts w:cstheme="minorHAnsi"/>
              </w:rPr>
            </w:pPr>
            <w:r w:rsidRPr="00C422E8">
              <w:rPr>
                <w:rFonts w:cstheme="minorHAnsi"/>
              </w:rPr>
              <w:t>I commit to NAS</w:t>
            </w:r>
            <w:r w:rsidR="00783A3D" w:rsidRPr="00C422E8">
              <w:rPr>
                <w:rFonts w:cstheme="minorHAnsi"/>
              </w:rPr>
              <w:t>AT</w:t>
            </w:r>
            <w:r w:rsidRPr="00C422E8">
              <w:rPr>
                <w:rFonts w:cstheme="minorHAnsi"/>
              </w:rPr>
              <w:t xml:space="preserve"> aims, objectives and values. I display a positive approach in the way I work and contribute to the wider needs of the organisation and its stakeholders either directly or indirectly. At work I overcome difficulties, setbacks and pressure, to get things done because I understand the impact of autism. I recognise and encourage commitment in others.</w:t>
            </w:r>
          </w:p>
        </w:tc>
      </w:tr>
      <w:tr w:rsidR="009D55FB" w14:paraId="34BD8D35" w14:textId="77777777" w:rsidTr="000D4C6E">
        <w:trPr>
          <w:trHeight w:val="390"/>
        </w:trPr>
        <w:tc>
          <w:tcPr>
            <w:tcW w:w="1168" w:type="dxa"/>
            <w:vMerge/>
          </w:tcPr>
          <w:p w14:paraId="34BD8D32" w14:textId="77777777" w:rsidR="009D55FB" w:rsidRDefault="009D55FB" w:rsidP="009E3DBC"/>
        </w:tc>
        <w:tc>
          <w:tcPr>
            <w:tcW w:w="8790" w:type="dxa"/>
            <w:gridSpan w:val="3"/>
          </w:tcPr>
          <w:p w14:paraId="34BD8D33" w14:textId="77777777" w:rsidR="00715DCD" w:rsidRPr="00C422E8" w:rsidRDefault="00715DCD" w:rsidP="00715DC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22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 promote the NAS </w:t>
            </w:r>
          </w:p>
          <w:p w14:paraId="34BD8D34" w14:textId="368EF6C1" w:rsidR="009D55FB" w:rsidRPr="00C422E8" w:rsidRDefault="00715DCD" w:rsidP="00715DCD">
            <w:pPr>
              <w:rPr>
                <w:rFonts w:cstheme="minorHAnsi"/>
              </w:rPr>
            </w:pPr>
            <w:r w:rsidRPr="00C422E8">
              <w:rPr>
                <w:rFonts w:cstheme="minorHAnsi"/>
              </w:rPr>
              <w:t>I represent and promote the NAS</w:t>
            </w:r>
            <w:r w:rsidR="00A15902" w:rsidRPr="00C422E8">
              <w:rPr>
                <w:rFonts w:cstheme="minorHAnsi"/>
              </w:rPr>
              <w:t>AT</w:t>
            </w:r>
            <w:r w:rsidRPr="00C422E8">
              <w:rPr>
                <w:rFonts w:cstheme="minorHAnsi"/>
              </w:rPr>
              <w:t>. I influence and raise awareness by talking positively about autism and NAS</w:t>
            </w:r>
            <w:r w:rsidR="00A15902" w:rsidRPr="00C422E8">
              <w:rPr>
                <w:rFonts w:cstheme="minorHAnsi"/>
              </w:rPr>
              <w:t>AT</w:t>
            </w:r>
            <w:r w:rsidRPr="00C422E8">
              <w:rPr>
                <w:rFonts w:cstheme="minorHAnsi"/>
              </w:rPr>
              <w:t xml:space="preserve"> services to a wider audience. I build relationships and use a range of effective persuasion and negotiation styles to champion the rights and needs of people living with autism. I search for and obtain the resources to fulfil these needs. </w:t>
            </w:r>
          </w:p>
        </w:tc>
      </w:tr>
      <w:tr w:rsidR="009D55FB" w14:paraId="34BD8D39" w14:textId="77777777" w:rsidTr="000D4C6E">
        <w:trPr>
          <w:trHeight w:val="390"/>
        </w:trPr>
        <w:tc>
          <w:tcPr>
            <w:tcW w:w="1168" w:type="dxa"/>
            <w:vMerge/>
          </w:tcPr>
          <w:p w14:paraId="34BD8D36" w14:textId="77777777" w:rsidR="009D55FB" w:rsidRDefault="009D55FB" w:rsidP="009E3DBC"/>
        </w:tc>
        <w:tc>
          <w:tcPr>
            <w:tcW w:w="8790" w:type="dxa"/>
            <w:gridSpan w:val="3"/>
          </w:tcPr>
          <w:p w14:paraId="34BD8D37" w14:textId="77777777" w:rsidR="00715DCD" w:rsidRPr="00C422E8" w:rsidRDefault="00715DCD" w:rsidP="00715DCD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22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I communicate effectively </w:t>
            </w:r>
          </w:p>
          <w:p w14:paraId="34BD8D38" w14:textId="77777777" w:rsidR="009D55FB" w:rsidRPr="00C422E8" w:rsidRDefault="00715DCD" w:rsidP="00715DCD">
            <w:pPr>
              <w:rPr>
                <w:rFonts w:cstheme="minorHAnsi"/>
              </w:rPr>
            </w:pPr>
            <w:r w:rsidRPr="00C422E8">
              <w:rPr>
                <w:rFonts w:cstheme="minorHAnsi"/>
              </w:rPr>
              <w:t xml:space="preserve">I use appropriate methods, styles and language to communicate to different audiences. I communicate succinctly using clear language. I listen and take account of others’ views and needs. I show understanding and use logic to communicate. I check that others have received and understood the intended message. </w:t>
            </w:r>
          </w:p>
        </w:tc>
      </w:tr>
      <w:tr w:rsidR="00A71D99" w14:paraId="4209492E" w14:textId="77777777" w:rsidTr="000D4C6E">
        <w:trPr>
          <w:trHeight w:val="390"/>
        </w:trPr>
        <w:tc>
          <w:tcPr>
            <w:tcW w:w="1168" w:type="dxa"/>
            <w:vMerge/>
          </w:tcPr>
          <w:p w14:paraId="0C29308D" w14:textId="77777777" w:rsidR="00A71D99" w:rsidRDefault="00A71D99" w:rsidP="009E3DBC"/>
        </w:tc>
        <w:tc>
          <w:tcPr>
            <w:tcW w:w="8790" w:type="dxa"/>
            <w:gridSpan w:val="3"/>
          </w:tcPr>
          <w:p w14:paraId="5ADC4042" w14:textId="77777777" w:rsidR="00A71D99" w:rsidRPr="00C422E8" w:rsidRDefault="00A71D99" w:rsidP="00715D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22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 develop people’s performance</w:t>
            </w:r>
          </w:p>
          <w:p w14:paraId="23384DB1" w14:textId="6F796280" w:rsidR="00A71D99" w:rsidRPr="00C422E8" w:rsidRDefault="00A71D99" w:rsidP="00715D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22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</w:t>
            </w:r>
            <w:r w:rsidRPr="00C422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allocate work, agree objectives and delegate as appropriate. I understand and consistently apply performance management processes and evaluate outcomes .I am not afraid to tackle difficult issues with people/performance. I give clear feedback and understand when and how to tell people what they need to do. I maximise individuals</w:t>
            </w:r>
            <w:r w:rsidR="000D4C6E" w:rsidRPr="00C422E8">
              <w:rPr>
                <w:rFonts w:asciiTheme="minorHAnsi" w:hAnsiTheme="minorHAnsi" w:cstheme="minorHAnsi"/>
                <w:bCs/>
                <w:sz w:val="22"/>
                <w:szCs w:val="22"/>
              </w:rPr>
              <w:t>’</w:t>
            </w:r>
            <w:r w:rsidRPr="00C422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performance by coaching and supporting them to develop.</w:t>
            </w:r>
          </w:p>
        </w:tc>
      </w:tr>
      <w:tr w:rsidR="00A71D99" w14:paraId="5A85D1B3" w14:textId="77777777" w:rsidTr="000D4C6E">
        <w:trPr>
          <w:trHeight w:val="390"/>
        </w:trPr>
        <w:tc>
          <w:tcPr>
            <w:tcW w:w="1168" w:type="dxa"/>
            <w:vMerge/>
          </w:tcPr>
          <w:p w14:paraId="0F45BEA9" w14:textId="77777777" w:rsidR="00A71D99" w:rsidRDefault="00A71D99" w:rsidP="009E3DBC"/>
        </w:tc>
        <w:tc>
          <w:tcPr>
            <w:tcW w:w="8790" w:type="dxa"/>
            <w:gridSpan w:val="3"/>
          </w:tcPr>
          <w:p w14:paraId="5ACAA10F" w14:textId="69486784" w:rsidR="00A71D99" w:rsidRPr="00C422E8" w:rsidRDefault="00A71D99" w:rsidP="00715DC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22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 adapt to changing priorities</w:t>
            </w:r>
          </w:p>
          <w:p w14:paraId="01B010EC" w14:textId="4F28BEDB" w:rsidR="00A71D99" w:rsidRPr="00C422E8" w:rsidRDefault="00A71D99" w:rsidP="00715DC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bCs/>
                <w:sz w:val="22"/>
                <w:szCs w:val="22"/>
              </w:rPr>
              <w:t>I adopt a flexible, proactive approach to get the job done. I</w:t>
            </w:r>
            <w:r w:rsidR="00556093" w:rsidRPr="00C422E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am responsive to change and recognise when tasks are urgent and or important, taking appropriate action. I prioritise activities and know when to say “no”. I deal positively with last minute changes and interruptions. I look for practical solutions and know when to find different ways to achieve an objective.</w:t>
            </w:r>
          </w:p>
        </w:tc>
      </w:tr>
      <w:tr w:rsidR="000D4C6E" w14:paraId="447B0FB6" w14:textId="77777777" w:rsidTr="000D4C6E">
        <w:trPr>
          <w:trHeight w:val="390"/>
        </w:trPr>
        <w:tc>
          <w:tcPr>
            <w:tcW w:w="1168" w:type="dxa"/>
            <w:vMerge/>
          </w:tcPr>
          <w:p w14:paraId="168CC630" w14:textId="77777777" w:rsidR="000D4C6E" w:rsidRDefault="000D4C6E" w:rsidP="000D4C6E"/>
        </w:tc>
        <w:tc>
          <w:tcPr>
            <w:tcW w:w="8790" w:type="dxa"/>
            <w:gridSpan w:val="3"/>
          </w:tcPr>
          <w:p w14:paraId="0E9A62BE" w14:textId="77777777" w:rsidR="000D4C6E" w:rsidRPr="00C422E8" w:rsidRDefault="000D4C6E" w:rsidP="000D4C6E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22E8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 develop new and existing activities</w:t>
            </w:r>
          </w:p>
          <w:p w14:paraId="319BE3B3" w14:textId="53CAD8DB" w:rsidR="000D4C6E" w:rsidRPr="00C422E8" w:rsidRDefault="000D4C6E" w:rsidP="000D4C6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C422E8">
              <w:rPr>
                <w:rFonts w:asciiTheme="minorHAnsi" w:hAnsiTheme="minorHAnsi" w:cstheme="minorHAnsi"/>
              </w:rPr>
              <w:t>I promote develop and grow NAS services. Identify gaps in our activities and services, making the case for growth. I know when to share what works well and when something new is needed. I think creatively and practically about NAS activities and services. I seek best practice, building on others’ new, alternative ideas and ways of doing things.</w:t>
            </w:r>
          </w:p>
        </w:tc>
      </w:tr>
      <w:tr w:rsidR="000D4C6E" w14:paraId="34BD8D3D" w14:textId="77777777" w:rsidTr="000D4C6E">
        <w:trPr>
          <w:trHeight w:val="390"/>
        </w:trPr>
        <w:tc>
          <w:tcPr>
            <w:tcW w:w="1168" w:type="dxa"/>
            <w:vMerge/>
          </w:tcPr>
          <w:p w14:paraId="34BD8D3A" w14:textId="2A91B5E9" w:rsidR="000D4C6E" w:rsidRDefault="000D4C6E" w:rsidP="000D4C6E"/>
        </w:tc>
        <w:tc>
          <w:tcPr>
            <w:tcW w:w="8790" w:type="dxa"/>
            <w:gridSpan w:val="3"/>
          </w:tcPr>
          <w:p w14:paraId="777A3E95" w14:textId="77777777" w:rsidR="000D4C6E" w:rsidRPr="00C422E8" w:rsidRDefault="000D4C6E" w:rsidP="000D4C6E">
            <w:pPr>
              <w:pStyle w:val="NoSpacing"/>
              <w:rPr>
                <w:rFonts w:cstheme="minorHAnsi"/>
                <w:b/>
                <w:u w:val="single"/>
              </w:rPr>
            </w:pPr>
            <w:r w:rsidRPr="00C422E8">
              <w:rPr>
                <w:rFonts w:cstheme="minorHAnsi"/>
                <w:b/>
                <w:u w:val="single"/>
              </w:rPr>
              <w:t>I cooperate with others to work safely</w:t>
            </w:r>
          </w:p>
          <w:p w14:paraId="34BD8D3C" w14:textId="6FF12A28" w:rsidR="000D4C6E" w:rsidRPr="00C422E8" w:rsidRDefault="000D4C6E" w:rsidP="000D4C6E">
            <w:pPr>
              <w:pStyle w:val="NoSpacing"/>
              <w:rPr>
                <w:rFonts w:cstheme="minorHAnsi"/>
              </w:rPr>
            </w:pPr>
            <w:r w:rsidRPr="00C422E8">
              <w:rPr>
                <w:rFonts w:cstheme="minorHAnsi"/>
              </w:rPr>
              <w:t>I understand the Health &amp; Safety risks associated with my job and work responsibly with others to reduce the risks. I have a positive attitude to safety that causes me to care about the well-being of others as well as myself.</w:t>
            </w:r>
          </w:p>
        </w:tc>
      </w:tr>
      <w:tr w:rsidR="000D4C6E" w14:paraId="34BD8D40" w14:textId="77777777" w:rsidTr="000D4C6E">
        <w:trPr>
          <w:trHeight w:val="1117"/>
        </w:trPr>
        <w:tc>
          <w:tcPr>
            <w:tcW w:w="9958" w:type="dxa"/>
            <w:gridSpan w:val="4"/>
          </w:tcPr>
          <w:p w14:paraId="34BD8D3F" w14:textId="77777777" w:rsidR="000D4C6E" w:rsidRPr="00C422E8" w:rsidRDefault="000D4C6E" w:rsidP="000D4C6E">
            <w:pPr>
              <w:rPr>
                <w:rFonts w:cstheme="minorHAnsi"/>
                <w:b/>
              </w:rPr>
            </w:pPr>
            <w:r w:rsidRPr="00C422E8">
              <w:rPr>
                <w:rFonts w:cstheme="minorHAnsi"/>
                <w:b/>
                <w:sz w:val="24"/>
              </w:rPr>
              <w:t>Criteria which will be used in shortlisting and selecting candidates.</w:t>
            </w:r>
          </w:p>
        </w:tc>
      </w:tr>
      <w:tr w:rsidR="000D4C6E" w14:paraId="34BD8D46" w14:textId="77777777" w:rsidTr="000D4C6E">
        <w:trPr>
          <w:trHeight w:val="259"/>
        </w:trPr>
        <w:tc>
          <w:tcPr>
            <w:tcW w:w="9958" w:type="dxa"/>
            <w:gridSpan w:val="4"/>
            <w:shd w:val="clear" w:color="auto" w:fill="AEAAAA" w:themeFill="background2" w:themeFillShade="BF"/>
          </w:tcPr>
          <w:p w14:paraId="34BD8D45" w14:textId="77777777" w:rsidR="000D4C6E" w:rsidRPr="00C422E8" w:rsidRDefault="000D4C6E" w:rsidP="000D4C6E">
            <w:pPr>
              <w:rPr>
                <w:rFonts w:cstheme="minorHAnsi"/>
                <w:b/>
                <w:sz w:val="24"/>
                <w:szCs w:val="24"/>
              </w:rPr>
            </w:pPr>
            <w:r w:rsidRPr="00C422E8">
              <w:rPr>
                <w:rFonts w:cstheme="minorHAnsi"/>
                <w:b/>
                <w:sz w:val="24"/>
                <w:szCs w:val="24"/>
              </w:rPr>
              <w:t>Skills/Abilities</w:t>
            </w:r>
          </w:p>
        </w:tc>
      </w:tr>
      <w:tr w:rsidR="000D4C6E" w14:paraId="34BD8D4F" w14:textId="77777777" w:rsidTr="000D4C6E">
        <w:trPr>
          <w:trHeight w:val="365"/>
        </w:trPr>
        <w:tc>
          <w:tcPr>
            <w:tcW w:w="9958" w:type="dxa"/>
            <w:gridSpan w:val="4"/>
          </w:tcPr>
          <w:p w14:paraId="50B3E277" w14:textId="77777777" w:rsidR="000D4C6E" w:rsidRPr="00C422E8" w:rsidRDefault="000D4C6E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Leadership and management</w:t>
            </w:r>
          </w:p>
          <w:p w14:paraId="626D3FCC" w14:textId="77777777" w:rsidR="000D4C6E" w:rsidRPr="00C422E8" w:rsidRDefault="000D4C6E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Ability to motivate students and staff</w:t>
            </w:r>
          </w:p>
          <w:p w14:paraId="5D6D2313" w14:textId="77777777" w:rsidR="000D4C6E" w:rsidRPr="00C422E8" w:rsidRDefault="000D4C6E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Ability to lead, coordinate and delegate</w:t>
            </w:r>
          </w:p>
          <w:p w14:paraId="5276A5AA" w14:textId="67BE7FBD" w:rsidR="000D4C6E" w:rsidRPr="00C422E8" w:rsidRDefault="000D4C6E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Objective decision making</w:t>
            </w:r>
          </w:p>
          <w:p w14:paraId="34BD8D48" w14:textId="12375280" w:rsidR="000D4C6E" w:rsidRPr="00C422E8" w:rsidRDefault="000D4C6E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Driving Licence desirable </w:t>
            </w:r>
          </w:p>
          <w:p w14:paraId="34BD8D49" w14:textId="6F64ADFF" w:rsidR="000D4C6E" w:rsidRPr="00C422E8" w:rsidRDefault="000D4C6E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Good IT skills</w:t>
            </w:r>
          </w:p>
          <w:p w14:paraId="34BD8D4A" w14:textId="1669719C" w:rsidR="000D4C6E" w:rsidRPr="00C422E8" w:rsidRDefault="000D4C6E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1578" w:rsidRPr="00C422E8"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BD8D4B" w14:textId="1530DFE4" w:rsidR="000D4C6E" w:rsidRPr="00C422E8" w:rsidRDefault="00121578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Ability to present and deliver training</w:t>
            </w:r>
          </w:p>
          <w:p w14:paraId="0F09DE29" w14:textId="6A0A157D" w:rsidR="00121578" w:rsidRPr="00C422E8" w:rsidRDefault="00121578" w:rsidP="000D4C6E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To have high expectations and aspirations of the young people within our school</w:t>
            </w:r>
          </w:p>
          <w:p w14:paraId="34BD8D4C" w14:textId="39CFC232" w:rsidR="000D4C6E" w:rsidRPr="00435437" w:rsidRDefault="00121578" w:rsidP="00121578">
            <w:pPr>
              <w:pStyle w:val="Default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Creative problem solving skills</w:t>
            </w:r>
          </w:p>
        </w:tc>
      </w:tr>
      <w:tr w:rsidR="000D4C6E" w14:paraId="34BD8D51" w14:textId="77777777" w:rsidTr="000D4C6E">
        <w:trPr>
          <w:trHeight w:val="365"/>
        </w:trPr>
        <w:tc>
          <w:tcPr>
            <w:tcW w:w="9958" w:type="dxa"/>
            <w:gridSpan w:val="4"/>
            <w:shd w:val="clear" w:color="auto" w:fill="AEAAAA" w:themeFill="background2" w:themeFillShade="BF"/>
          </w:tcPr>
          <w:p w14:paraId="34BD8D50" w14:textId="39598A43" w:rsidR="000D4C6E" w:rsidRPr="00C422E8" w:rsidRDefault="000D4C6E" w:rsidP="000D4C6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422E8">
              <w:rPr>
                <w:rFonts w:cstheme="minorHAnsi"/>
                <w:b/>
                <w:sz w:val="24"/>
                <w:szCs w:val="24"/>
              </w:rPr>
              <w:lastRenderedPageBreak/>
              <w:t>Knowledge</w:t>
            </w:r>
          </w:p>
        </w:tc>
      </w:tr>
      <w:tr w:rsidR="000D4C6E" w14:paraId="34BD8D60" w14:textId="77777777" w:rsidTr="000D4C6E">
        <w:trPr>
          <w:trHeight w:val="365"/>
        </w:trPr>
        <w:tc>
          <w:tcPr>
            <w:tcW w:w="9958" w:type="dxa"/>
            <w:gridSpan w:val="4"/>
          </w:tcPr>
          <w:p w14:paraId="34BD8D53" w14:textId="1EBDFD00" w:rsidR="000D4C6E" w:rsidRPr="00C422E8" w:rsidRDefault="00633FD6" w:rsidP="000D4C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Autism and autism specific educational and intervention strategies</w:t>
            </w:r>
          </w:p>
          <w:p w14:paraId="34BD8D54" w14:textId="7F957433" w:rsidR="000D4C6E" w:rsidRPr="00C422E8" w:rsidRDefault="00633FD6" w:rsidP="000D4C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Other related conditions and key barriers to learning for our young people</w:t>
            </w:r>
          </w:p>
          <w:p w14:paraId="2397BAA5" w14:textId="2B0DB861" w:rsidR="00633FD6" w:rsidRPr="00C422E8" w:rsidRDefault="00633FD6" w:rsidP="000D4C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OFSTED and statutory requirements for free schools</w:t>
            </w:r>
          </w:p>
          <w:p w14:paraId="48671C5B" w14:textId="36B7B4F6" w:rsidR="00633FD6" w:rsidRPr="00C422E8" w:rsidRDefault="00633FD6" w:rsidP="000D4C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Statutory and wider national curriculum documentation</w:t>
            </w:r>
          </w:p>
          <w:p w14:paraId="40A61C68" w14:textId="2C883FA7" w:rsidR="00633FD6" w:rsidRPr="00C422E8" w:rsidRDefault="00633FD6" w:rsidP="000D4C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Current SEN code of practice</w:t>
            </w:r>
          </w:p>
          <w:p w14:paraId="7447A8BC" w14:textId="01FEA2C4" w:rsidR="00633FD6" w:rsidRPr="00C422E8" w:rsidRDefault="00633FD6" w:rsidP="000D4C6E">
            <w:pPr>
              <w:pStyle w:val="Default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Sound knowledge of models of teaching and learning and quality judgements</w:t>
            </w:r>
          </w:p>
          <w:p w14:paraId="34BD8D58" w14:textId="20B6FC6B" w:rsidR="000D4C6E" w:rsidRPr="007D69A0" w:rsidRDefault="000D4C6E" w:rsidP="00633FD6">
            <w:pPr>
              <w:pStyle w:val="Default"/>
              <w:ind w:left="1080"/>
              <w:rPr>
                <w:rFonts w:ascii="Arial Narrow" w:hAnsi="Arial Narrow"/>
                <w:sz w:val="22"/>
                <w:szCs w:val="22"/>
              </w:rPr>
            </w:pPr>
            <w:r w:rsidRPr="007D69A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0D4C6E" w14:paraId="34BD8D62" w14:textId="77777777" w:rsidTr="000D4C6E">
        <w:trPr>
          <w:trHeight w:val="365"/>
        </w:trPr>
        <w:tc>
          <w:tcPr>
            <w:tcW w:w="9958" w:type="dxa"/>
            <w:gridSpan w:val="4"/>
            <w:shd w:val="clear" w:color="auto" w:fill="AEAAAA" w:themeFill="background2" w:themeFillShade="BF"/>
          </w:tcPr>
          <w:p w14:paraId="34BD8D61" w14:textId="58576035" w:rsidR="000D4C6E" w:rsidRPr="00C422E8" w:rsidRDefault="000D4C6E" w:rsidP="000D4C6E">
            <w:pPr>
              <w:rPr>
                <w:rFonts w:cstheme="minorHAnsi"/>
                <w:b/>
              </w:rPr>
            </w:pPr>
            <w:r w:rsidRPr="00C422E8">
              <w:rPr>
                <w:rFonts w:cstheme="minorHAnsi"/>
                <w:b/>
              </w:rPr>
              <w:t>Experience</w:t>
            </w:r>
          </w:p>
        </w:tc>
      </w:tr>
      <w:tr w:rsidR="000D4C6E" w14:paraId="34BD8D6D" w14:textId="77777777" w:rsidTr="000D4C6E">
        <w:trPr>
          <w:trHeight w:val="365"/>
        </w:trPr>
        <w:tc>
          <w:tcPr>
            <w:tcW w:w="9958" w:type="dxa"/>
            <w:gridSpan w:val="4"/>
          </w:tcPr>
          <w:p w14:paraId="34BD8D63" w14:textId="4D13080C" w:rsidR="000D4C6E" w:rsidRPr="007D69A0" w:rsidRDefault="000D4C6E" w:rsidP="000D4C6E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39765F39" w14:textId="77777777" w:rsidR="00633FD6" w:rsidRPr="00C422E8" w:rsidRDefault="00633FD6" w:rsidP="000D4C6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Operational and performance management.</w:t>
            </w:r>
          </w:p>
          <w:p w14:paraId="53039FB7" w14:textId="77777777" w:rsidR="00633FD6" w:rsidRPr="00C422E8" w:rsidRDefault="00633FD6" w:rsidP="000D4C6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Working in a SEN provision/ environment</w:t>
            </w:r>
          </w:p>
          <w:p w14:paraId="2EF5C33B" w14:textId="77777777" w:rsidR="009309A5" w:rsidRPr="00C422E8" w:rsidRDefault="00633FD6" w:rsidP="000D4C6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Teaching others in an educational setting (Desirable)</w:t>
            </w:r>
          </w:p>
          <w:p w14:paraId="029E9459" w14:textId="77777777" w:rsidR="009309A5" w:rsidRPr="00C422E8" w:rsidRDefault="009309A5" w:rsidP="000D4C6E">
            <w:pPr>
              <w:pStyle w:val="Default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Managing Risk Assessments (Desirable)</w:t>
            </w:r>
          </w:p>
          <w:p w14:paraId="34BD8D64" w14:textId="794A6623" w:rsidR="000D4C6E" w:rsidRPr="007D69A0" w:rsidRDefault="009309A5" w:rsidP="000D4C6E">
            <w:pPr>
              <w:pStyle w:val="Default"/>
              <w:numPr>
                <w:ilvl w:val="0"/>
                <w:numId w:val="14"/>
              </w:numPr>
              <w:rPr>
                <w:rFonts w:ascii="Arial Narrow" w:hAnsi="Arial Narrow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Track record in supporting sustainable</w:t>
            </w:r>
            <w:r w:rsidR="000D4C6E"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outcomes for young people with Autism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4BD8D66" w14:textId="77777777" w:rsidR="000D4C6E" w:rsidRPr="007D69A0" w:rsidRDefault="000D4C6E" w:rsidP="009309A5">
            <w:pPr>
              <w:pStyle w:val="Default"/>
              <w:ind w:left="1080"/>
              <w:rPr>
                <w:rFonts w:ascii="Arial Narrow" w:hAnsi="Arial Narrow"/>
              </w:rPr>
            </w:pPr>
          </w:p>
        </w:tc>
      </w:tr>
      <w:tr w:rsidR="000D4C6E" w14:paraId="34BD8D6F" w14:textId="77777777" w:rsidTr="000D4C6E">
        <w:trPr>
          <w:trHeight w:val="365"/>
        </w:trPr>
        <w:tc>
          <w:tcPr>
            <w:tcW w:w="9958" w:type="dxa"/>
            <w:gridSpan w:val="4"/>
            <w:shd w:val="clear" w:color="auto" w:fill="AEAAAA" w:themeFill="background2" w:themeFillShade="BF"/>
          </w:tcPr>
          <w:p w14:paraId="34BD8D6E" w14:textId="77777777" w:rsidR="000D4C6E" w:rsidRPr="00C422E8" w:rsidRDefault="000D4C6E" w:rsidP="000D4C6E">
            <w:pPr>
              <w:rPr>
                <w:rFonts w:cstheme="minorHAnsi"/>
                <w:b/>
              </w:rPr>
            </w:pPr>
            <w:r w:rsidRPr="00C422E8">
              <w:rPr>
                <w:rFonts w:cstheme="minorHAnsi"/>
                <w:b/>
              </w:rPr>
              <w:t>Education &amp; Certification</w:t>
            </w:r>
          </w:p>
        </w:tc>
      </w:tr>
      <w:tr w:rsidR="000D4C6E" w14:paraId="34BD8D76" w14:textId="77777777" w:rsidTr="000D4C6E">
        <w:trPr>
          <w:trHeight w:val="365"/>
        </w:trPr>
        <w:tc>
          <w:tcPr>
            <w:tcW w:w="9958" w:type="dxa"/>
            <w:gridSpan w:val="4"/>
          </w:tcPr>
          <w:p w14:paraId="34BD8D70" w14:textId="77777777" w:rsidR="000D4C6E" w:rsidRPr="007D69A0" w:rsidRDefault="000D4C6E" w:rsidP="000D4C6E">
            <w:pPr>
              <w:pStyle w:val="Default"/>
              <w:rPr>
                <w:rFonts w:ascii="Arial Narrow" w:hAnsi="Arial Narrow" w:cstheme="minorBidi"/>
                <w:color w:val="auto"/>
                <w:sz w:val="22"/>
                <w:szCs w:val="22"/>
              </w:rPr>
            </w:pPr>
          </w:p>
          <w:p w14:paraId="6EAB4DBC" w14:textId="46B9F32F" w:rsidR="009309A5" w:rsidRPr="00C422E8" w:rsidRDefault="009309A5" w:rsidP="000D4C6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Degree or equivalent (Desirable)</w:t>
            </w:r>
          </w:p>
          <w:p w14:paraId="34BD8D71" w14:textId="0006815C" w:rsidR="000D4C6E" w:rsidRPr="00C422E8" w:rsidRDefault="009309A5" w:rsidP="000D4C6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NVQ </w:t>
            </w:r>
            <w:r w:rsidR="000D4C6E"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Level 3 qualification </w:t>
            </w: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or equivalent</w:t>
            </w:r>
          </w:p>
          <w:p w14:paraId="34BD8D72" w14:textId="71B7336F" w:rsidR="000D4C6E" w:rsidRPr="00C422E8" w:rsidRDefault="009309A5" w:rsidP="000D4C6E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Autism training (Desirable)</w:t>
            </w:r>
          </w:p>
          <w:p w14:paraId="34BD8D73" w14:textId="77777777" w:rsidR="000D4C6E" w:rsidRPr="007D69A0" w:rsidRDefault="000D4C6E" w:rsidP="000D4C6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D4C6E" w14:paraId="34BD8D7A" w14:textId="77777777" w:rsidTr="000D4C6E">
        <w:trPr>
          <w:trHeight w:val="365"/>
        </w:trPr>
        <w:tc>
          <w:tcPr>
            <w:tcW w:w="1177" w:type="dxa"/>
            <w:gridSpan w:val="2"/>
            <w:vMerge w:val="restart"/>
            <w:textDirection w:val="btLr"/>
            <w:vAlign w:val="center"/>
          </w:tcPr>
          <w:p w14:paraId="34BD8D77" w14:textId="77777777" w:rsidR="000D4C6E" w:rsidRPr="00C422E8" w:rsidRDefault="000D4C6E" w:rsidP="000D4C6E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22E8">
              <w:rPr>
                <w:rFonts w:cstheme="minorHAnsi"/>
                <w:b/>
                <w:sz w:val="28"/>
                <w:szCs w:val="28"/>
              </w:rPr>
              <w:t>Context</w:t>
            </w:r>
          </w:p>
        </w:tc>
        <w:tc>
          <w:tcPr>
            <w:tcW w:w="4395" w:type="dxa"/>
            <w:vAlign w:val="center"/>
          </w:tcPr>
          <w:p w14:paraId="34BD8D78" w14:textId="77777777" w:rsidR="000D4C6E" w:rsidRPr="00C422E8" w:rsidRDefault="000D4C6E" w:rsidP="000D4C6E">
            <w:pPr>
              <w:rPr>
                <w:rFonts w:cstheme="minorHAnsi"/>
                <w:b/>
                <w:sz w:val="24"/>
                <w:szCs w:val="24"/>
              </w:rPr>
            </w:pPr>
            <w:r w:rsidRPr="00C422E8">
              <w:rPr>
                <w:rFonts w:cstheme="minorHAnsi"/>
                <w:b/>
                <w:sz w:val="24"/>
                <w:szCs w:val="24"/>
              </w:rPr>
              <w:t>Interfaces</w:t>
            </w:r>
          </w:p>
        </w:tc>
        <w:tc>
          <w:tcPr>
            <w:tcW w:w="4386" w:type="dxa"/>
            <w:vAlign w:val="center"/>
          </w:tcPr>
          <w:p w14:paraId="34BD8D79" w14:textId="77777777" w:rsidR="000D4C6E" w:rsidRDefault="000D4C6E" w:rsidP="000D4C6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D4C6E" w14:paraId="34BD8D87" w14:textId="77777777" w:rsidTr="000D4C6E">
        <w:trPr>
          <w:trHeight w:val="365"/>
        </w:trPr>
        <w:tc>
          <w:tcPr>
            <w:tcW w:w="1177" w:type="dxa"/>
            <w:gridSpan w:val="2"/>
            <w:vMerge/>
          </w:tcPr>
          <w:p w14:paraId="34BD8D7B" w14:textId="77777777" w:rsidR="000D4C6E" w:rsidRDefault="000D4C6E" w:rsidP="000D4C6E">
            <w:pPr>
              <w:pStyle w:val="ListParagrap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4BD8D7C" w14:textId="77777777" w:rsidR="000D4C6E" w:rsidRPr="00C422E8" w:rsidRDefault="000D4C6E" w:rsidP="000D4C6E">
            <w:pPr>
              <w:spacing w:after="0"/>
              <w:rPr>
                <w:rFonts w:cstheme="minorHAnsi"/>
              </w:rPr>
            </w:pPr>
            <w:r w:rsidRPr="00C422E8">
              <w:rPr>
                <w:rFonts w:cstheme="minorHAnsi"/>
              </w:rPr>
              <w:t>Internal</w:t>
            </w:r>
          </w:p>
          <w:p w14:paraId="34BD8D7D" w14:textId="59ED8CB1" w:rsidR="000D4C6E" w:rsidRPr="00C422E8" w:rsidRDefault="009309A5" w:rsidP="000D4C6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Teaching Support Team</w:t>
            </w:r>
          </w:p>
          <w:p w14:paraId="34BD8D7E" w14:textId="71362C66" w:rsidR="000D4C6E" w:rsidRPr="00C422E8" w:rsidRDefault="009309A5" w:rsidP="000D4C6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Young people</w:t>
            </w:r>
          </w:p>
          <w:p w14:paraId="34BD8D7F" w14:textId="3F7F2E43" w:rsidR="000D4C6E" w:rsidRPr="00C422E8" w:rsidRDefault="009309A5" w:rsidP="000D4C6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All staff at TVS</w:t>
            </w:r>
          </w:p>
          <w:p w14:paraId="34BD8D80" w14:textId="6775A641" w:rsidR="000D4C6E" w:rsidRPr="00C422E8" w:rsidRDefault="009309A5" w:rsidP="000D4C6E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Local Governing Body</w:t>
            </w:r>
          </w:p>
          <w:p w14:paraId="34BD8D81" w14:textId="27780440" w:rsidR="000D4C6E" w:rsidRPr="007D69A0" w:rsidRDefault="000D4C6E" w:rsidP="009309A5">
            <w:pPr>
              <w:pStyle w:val="Default"/>
              <w:ind w:left="72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86" w:type="dxa"/>
          </w:tcPr>
          <w:p w14:paraId="34BD8D82" w14:textId="77777777" w:rsidR="000D4C6E" w:rsidRPr="00C422E8" w:rsidRDefault="000D4C6E" w:rsidP="000D4C6E">
            <w:pPr>
              <w:spacing w:after="0"/>
              <w:rPr>
                <w:rFonts w:cstheme="minorHAnsi"/>
              </w:rPr>
            </w:pPr>
            <w:r w:rsidRPr="00C422E8">
              <w:rPr>
                <w:rFonts w:cstheme="minorHAnsi"/>
              </w:rPr>
              <w:t>External</w:t>
            </w:r>
          </w:p>
          <w:p w14:paraId="34BD8D83" w14:textId="77777777" w:rsidR="000D4C6E" w:rsidRPr="00C422E8" w:rsidRDefault="000D4C6E" w:rsidP="000D4C6E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Professionals </w:t>
            </w:r>
          </w:p>
          <w:p w14:paraId="34BD8D84" w14:textId="77777777" w:rsidR="000D4C6E" w:rsidRPr="00C422E8" w:rsidRDefault="000D4C6E" w:rsidP="000D4C6E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Parents/ Carers </w:t>
            </w:r>
          </w:p>
          <w:p w14:paraId="34BD8D85" w14:textId="4247CFA9" w:rsidR="000D4C6E" w:rsidRPr="00C422E8" w:rsidRDefault="009309A5" w:rsidP="000D4C6E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Wider </w:t>
            </w:r>
            <w:r w:rsidR="000D4C6E" w:rsidRPr="00C422E8">
              <w:rPr>
                <w:rFonts w:asciiTheme="minorHAnsi" w:hAnsiTheme="minorHAnsi" w:cstheme="minorHAnsi"/>
                <w:sz w:val="22"/>
                <w:szCs w:val="22"/>
              </w:rPr>
              <w:t xml:space="preserve">Community </w:t>
            </w:r>
          </w:p>
          <w:p w14:paraId="34BD8D86" w14:textId="20E81A34" w:rsidR="000D4C6E" w:rsidRPr="007D69A0" w:rsidRDefault="009309A5" w:rsidP="000D4C6E">
            <w:pPr>
              <w:pStyle w:val="Default"/>
              <w:numPr>
                <w:ilvl w:val="0"/>
                <w:numId w:val="17"/>
              </w:numPr>
              <w:rPr>
                <w:rFonts w:ascii="Arial Narrow" w:hAnsi="Arial Narrow"/>
                <w:sz w:val="22"/>
                <w:szCs w:val="22"/>
              </w:rPr>
            </w:pPr>
            <w:r w:rsidRPr="00C422E8">
              <w:rPr>
                <w:rFonts w:asciiTheme="minorHAnsi" w:hAnsiTheme="minorHAnsi" w:cstheme="minorHAnsi"/>
                <w:sz w:val="22"/>
                <w:szCs w:val="22"/>
              </w:rPr>
              <w:t>Other education establishments</w:t>
            </w:r>
          </w:p>
        </w:tc>
      </w:tr>
      <w:tr w:rsidR="000D4C6E" w14:paraId="34BD8D8E" w14:textId="77777777" w:rsidTr="000D4C6E">
        <w:trPr>
          <w:trHeight w:val="365"/>
        </w:trPr>
        <w:tc>
          <w:tcPr>
            <w:tcW w:w="1177" w:type="dxa"/>
            <w:gridSpan w:val="2"/>
            <w:vMerge/>
          </w:tcPr>
          <w:p w14:paraId="34BD8D88" w14:textId="77777777" w:rsidR="000D4C6E" w:rsidRDefault="000D4C6E" w:rsidP="000D4C6E">
            <w:pPr>
              <w:rPr>
                <w:rFonts w:ascii="Arial Narrow" w:hAnsi="Arial Narrow"/>
              </w:rPr>
            </w:pPr>
          </w:p>
        </w:tc>
        <w:tc>
          <w:tcPr>
            <w:tcW w:w="4395" w:type="dxa"/>
          </w:tcPr>
          <w:p w14:paraId="34BD8D89" w14:textId="77777777" w:rsidR="000D4C6E" w:rsidRPr="00C422E8" w:rsidRDefault="000D4C6E" w:rsidP="000D4C6E">
            <w:pPr>
              <w:rPr>
                <w:rFonts w:cstheme="minorHAnsi"/>
                <w:b/>
                <w:sz w:val="24"/>
                <w:szCs w:val="24"/>
              </w:rPr>
            </w:pPr>
            <w:r w:rsidRPr="00C422E8">
              <w:rPr>
                <w:rFonts w:cstheme="minorHAnsi"/>
                <w:b/>
                <w:sz w:val="24"/>
                <w:szCs w:val="24"/>
              </w:rPr>
              <w:t>Environment</w:t>
            </w:r>
          </w:p>
          <w:p w14:paraId="34BD8D8A" w14:textId="77777777" w:rsidR="000D4C6E" w:rsidRDefault="000D4C6E" w:rsidP="000D4C6E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4386" w:type="dxa"/>
          </w:tcPr>
          <w:p w14:paraId="34BD8D8B" w14:textId="77777777" w:rsidR="000D4C6E" w:rsidRPr="00C422E8" w:rsidRDefault="000D4C6E" w:rsidP="000D4C6E">
            <w:pPr>
              <w:spacing w:after="0"/>
              <w:rPr>
                <w:rFonts w:cstheme="minorHAnsi"/>
              </w:rPr>
            </w:pPr>
            <w:r w:rsidRPr="00C422E8">
              <w:rPr>
                <w:rFonts w:cstheme="minorHAnsi"/>
              </w:rPr>
              <w:t xml:space="preserve">Work : Within school and various community settings as appropriate </w:t>
            </w:r>
          </w:p>
          <w:p w14:paraId="34BD8D8C" w14:textId="77777777" w:rsidR="000D4C6E" w:rsidRPr="00C422E8" w:rsidRDefault="000D4C6E" w:rsidP="000D4C6E">
            <w:pPr>
              <w:spacing w:after="0"/>
              <w:rPr>
                <w:rFonts w:cstheme="minorHAnsi"/>
              </w:rPr>
            </w:pPr>
            <w:r w:rsidRPr="00C422E8">
              <w:rPr>
                <w:rFonts w:cstheme="minorHAnsi"/>
              </w:rPr>
              <w:t>Travel : Occasional</w:t>
            </w:r>
          </w:p>
          <w:p w14:paraId="34BD8D8D" w14:textId="77777777" w:rsidR="000D4C6E" w:rsidRPr="007D69A0" w:rsidRDefault="000D4C6E" w:rsidP="000D4C6E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C422E8">
              <w:rPr>
                <w:rFonts w:cstheme="minorHAnsi"/>
              </w:rPr>
              <w:t>Hours : 37 hr per week term time only</w:t>
            </w:r>
          </w:p>
        </w:tc>
      </w:tr>
      <w:tr w:rsidR="000D4C6E" w14:paraId="34BD8D94" w14:textId="77777777" w:rsidTr="000D4C6E">
        <w:trPr>
          <w:trHeight w:val="365"/>
        </w:trPr>
        <w:tc>
          <w:tcPr>
            <w:tcW w:w="1177" w:type="dxa"/>
            <w:gridSpan w:val="2"/>
            <w:vMerge/>
          </w:tcPr>
          <w:p w14:paraId="34BD8D8F" w14:textId="77777777" w:rsidR="000D4C6E" w:rsidRPr="00C4455C" w:rsidRDefault="000D4C6E" w:rsidP="000D4C6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4395" w:type="dxa"/>
          </w:tcPr>
          <w:p w14:paraId="34BD8D90" w14:textId="77777777" w:rsidR="000D4C6E" w:rsidRPr="00C422E8" w:rsidRDefault="000D4C6E" w:rsidP="000D4C6E">
            <w:pPr>
              <w:rPr>
                <w:rFonts w:cstheme="minorHAnsi"/>
                <w:b/>
                <w:sz w:val="24"/>
                <w:szCs w:val="24"/>
              </w:rPr>
            </w:pPr>
            <w:r w:rsidRPr="00C422E8">
              <w:rPr>
                <w:rFonts w:cstheme="minorHAnsi"/>
                <w:b/>
                <w:sz w:val="24"/>
                <w:szCs w:val="24"/>
              </w:rPr>
              <w:t>Scope</w:t>
            </w:r>
          </w:p>
          <w:p w14:paraId="34BD8D91" w14:textId="77777777" w:rsidR="000D4C6E" w:rsidRPr="00C4455C" w:rsidRDefault="000D4C6E" w:rsidP="000D4C6E">
            <w:pPr>
              <w:spacing w:after="0"/>
              <w:rPr>
                <w:rFonts w:ascii="Arial Narrow" w:hAnsi="Arial Narrow" w:cs="Arial"/>
              </w:rPr>
            </w:pPr>
          </w:p>
        </w:tc>
        <w:tc>
          <w:tcPr>
            <w:tcW w:w="4386" w:type="dxa"/>
          </w:tcPr>
          <w:p w14:paraId="34BD8D92" w14:textId="47D00161" w:rsidR="000D4C6E" w:rsidRPr="00C422E8" w:rsidRDefault="009309A5" w:rsidP="000D4C6E">
            <w:pPr>
              <w:spacing w:after="0"/>
              <w:rPr>
                <w:rFonts w:cstheme="minorHAnsi"/>
              </w:rPr>
            </w:pPr>
            <w:r w:rsidRPr="00C422E8">
              <w:rPr>
                <w:rFonts w:cstheme="minorHAnsi"/>
              </w:rPr>
              <w:t xml:space="preserve">Human Resources: day to day management to  cover on a day </w:t>
            </w:r>
            <w:proofErr w:type="spellStart"/>
            <w:r w:rsidRPr="00C422E8">
              <w:rPr>
                <w:rFonts w:cstheme="minorHAnsi"/>
              </w:rPr>
              <w:t>toi</w:t>
            </w:r>
            <w:proofErr w:type="spellEnd"/>
            <w:r w:rsidRPr="00C422E8">
              <w:rPr>
                <w:rFonts w:cstheme="minorHAnsi"/>
              </w:rPr>
              <w:t xml:space="preserve"> day basis</w:t>
            </w:r>
          </w:p>
          <w:p w14:paraId="4859EC52" w14:textId="77777777" w:rsidR="000D4C6E" w:rsidRPr="00C422E8" w:rsidRDefault="009309A5" w:rsidP="000D4C6E">
            <w:pPr>
              <w:spacing w:after="0"/>
              <w:rPr>
                <w:rFonts w:cstheme="minorHAnsi"/>
              </w:rPr>
            </w:pPr>
            <w:r w:rsidRPr="00C422E8">
              <w:rPr>
                <w:rFonts w:cstheme="minorHAnsi"/>
              </w:rPr>
              <w:t>Administration: day to day compliance and effectiveness such as annual reviews, visitors, correspondence</w:t>
            </w:r>
          </w:p>
          <w:p w14:paraId="34BD8D93" w14:textId="2679A10C" w:rsidR="00C422E8" w:rsidRPr="00C422E8" w:rsidRDefault="00C422E8" w:rsidP="000D4C6E">
            <w:pPr>
              <w:spacing w:after="0"/>
              <w:rPr>
                <w:rFonts w:cstheme="minorHAnsi"/>
              </w:rPr>
            </w:pPr>
            <w:r w:rsidRPr="00C422E8">
              <w:rPr>
                <w:rFonts w:cstheme="minorHAnsi"/>
              </w:rPr>
              <w:lastRenderedPageBreak/>
              <w:t>People Management: Performance management and CPD of specific support team.</w:t>
            </w:r>
          </w:p>
        </w:tc>
      </w:tr>
      <w:tr w:rsidR="000D4C6E" w14:paraId="34BD8D98" w14:textId="77777777" w:rsidTr="000D4C6E">
        <w:trPr>
          <w:trHeight w:val="365"/>
        </w:trPr>
        <w:tc>
          <w:tcPr>
            <w:tcW w:w="1177" w:type="dxa"/>
            <w:gridSpan w:val="2"/>
            <w:vMerge/>
          </w:tcPr>
          <w:p w14:paraId="34BD8D95" w14:textId="77777777" w:rsidR="000D4C6E" w:rsidRDefault="000D4C6E" w:rsidP="000D4C6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34BD8D96" w14:textId="77777777" w:rsidR="000D4C6E" w:rsidRPr="00C422E8" w:rsidRDefault="000D4C6E" w:rsidP="000D4C6E">
            <w:pPr>
              <w:rPr>
                <w:rFonts w:cstheme="minorHAnsi"/>
              </w:rPr>
            </w:pPr>
            <w:r w:rsidRPr="00C422E8">
              <w:rPr>
                <w:rFonts w:cstheme="minorHAnsi"/>
                <w:b/>
                <w:sz w:val="24"/>
                <w:szCs w:val="24"/>
              </w:rPr>
              <w:t>Safeguarding responsibilities</w:t>
            </w:r>
          </w:p>
        </w:tc>
        <w:tc>
          <w:tcPr>
            <w:tcW w:w="4386" w:type="dxa"/>
          </w:tcPr>
          <w:p w14:paraId="34BD8D97" w14:textId="232416D6" w:rsidR="000D4C6E" w:rsidRPr="00C422E8" w:rsidRDefault="000D4C6E" w:rsidP="000D4C6E">
            <w:pPr>
              <w:rPr>
                <w:rFonts w:cstheme="minorHAnsi"/>
              </w:rPr>
            </w:pPr>
            <w:r w:rsidRPr="00C422E8">
              <w:rPr>
                <w:rFonts w:cstheme="minorHAnsi"/>
              </w:rPr>
              <w:t>The NAS</w:t>
            </w:r>
            <w:r w:rsidR="00C422E8" w:rsidRPr="00C422E8">
              <w:rPr>
                <w:rFonts w:cstheme="minorHAnsi"/>
              </w:rPr>
              <w:t>AT</w:t>
            </w:r>
            <w:r w:rsidRPr="00C422E8">
              <w:rPr>
                <w:rFonts w:cstheme="minorHAnsi"/>
              </w:rPr>
              <w:t xml:space="preserve"> is committed to safeguarding and promoting the welfare of all children and adults who use our services and as such expects all staff and volunteers to share this commitment.  </w:t>
            </w:r>
          </w:p>
        </w:tc>
      </w:tr>
    </w:tbl>
    <w:p w14:paraId="34BD8DA9" w14:textId="77777777" w:rsidR="009D55FB" w:rsidRDefault="009D55FB"/>
    <w:p w14:paraId="3A8CE28A" w14:textId="77777777" w:rsidR="00C422E8" w:rsidRDefault="00C422E8"/>
    <w:sectPr w:rsidR="00C422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8DAC" w14:textId="77777777" w:rsidR="00394729" w:rsidRDefault="00394729" w:rsidP="00394729">
      <w:pPr>
        <w:spacing w:after="0" w:line="240" w:lineRule="auto"/>
      </w:pPr>
      <w:r>
        <w:separator/>
      </w:r>
    </w:p>
  </w:endnote>
  <w:endnote w:type="continuationSeparator" w:id="0">
    <w:p w14:paraId="34BD8DAD" w14:textId="77777777" w:rsidR="00394729" w:rsidRDefault="00394729" w:rsidP="0039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9D6C" w14:textId="77777777" w:rsidR="00B463D1" w:rsidRDefault="00B46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E8D9C" w14:textId="77777777" w:rsidR="00B463D1" w:rsidRDefault="00B463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362DB" w14:textId="77777777" w:rsidR="00B463D1" w:rsidRDefault="00B4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D8DAA" w14:textId="77777777" w:rsidR="00394729" w:rsidRDefault="00394729" w:rsidP="00394729">
      <w:pPr>
        <w:spacing w:after="0" w:line="240" w:lineRule="auto"/>
      </w:pPr>
      <w:r>
        <w:separator/>
      </w:r>
    </w:p>
  </w:footnote>
  <w:footnote w:type="continuationSeparator" w:id="0">
    <w:p w14:paraId="34BD8DAB" w14:textId="77777777" w:rsidR="00394729" w:rsidRDefault="00394729" w:rsidP="0039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0D814" w14:textId="77777777" w:rsidR="00B463D1" w:rsidRDefault="00B46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8DAE" w14:textId="7890A215" w:rsidR="00394729" w:rsidRDefault="00B463D1" w:rsidP="00B463D1">
    <w:pPr>
      <w:pStyle w:val="Header"/>
      <w:jc w:val="right"/>
    </w:pPr>
    <w:bookmarkStart w:id="0" w:name="_GoBack"/>
    <w:r w:rsidRPr="00B463D1">
      <w:rPr>
        <w:noProof/>
        <w:lang w:eastAsia="en-GB"/>
      </w:rPr>
      <w:drawing>
        <wp:inline distT="0" distB="0" distL="0" distR="0" wp14:anchorId="6C7F0EEC" wp14:editId="0EE34FB4">
          <wp:extent cx="1119664" cy="571500"/>
          <wp:effectExtent l="0" t="0" r="4445" b="0"/>
          <wp:docPr id="5" name="Picture 5" descr="T:\Admin\Motifs &amp; Logos\NAS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Admin\Motifs &amp; Logos\NAS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558" cy="59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4BD8DAF" w14:textId="77777777" w:rsidR="00394729" w:rsidRDefault="00394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448D" w14:textId="77777777" w:rsidR="00B463D1" w:rsidRDefault="00B46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B0A1C"/>
    <w:multiLevelType w:val="hybridMultilevel"/>
    <w:tmpl w:val="E8A45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7EA7"/>
    <w:multiLevelType w:val="hybridMultilevel"/>
    <w:tmpl w:val="22B24D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2E4F"/>
    <w:multiLevelType w:val="hybridMultilevel"/>
    <w:tmpl w:val="A346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4B95"/>
    <w:multiLevelType w:val="hybridMultilevel"/>
    <w:tmpl w:val="6634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F490A"/>
    <w:multiLevelType w:val="hybridMultilevel"/>
    <w:tmpl w:val="A40C0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81E42"/>
    <w:multiLevelType w:val="hybridMultilevel"/>
    <w:tmpl w:val="E098E0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E760C"/>
    <w:multiLevelType w:val="hybridMultilevel"/>
    <w:tmpl w:val="D22C74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F4BCF"/>
    <w:multiLevelType w:val="hybridMultilevel"/>
    <w:tmpl w:val="10BE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F43A9"/>
    <w:multiLevelType w:val="hybridMultilevel"/>
    <w:tmpl w:val="CF72F9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07292"/>
    <w:multiLevelType w:val="hybridMultilevel"/>
    <w:tmpl w:val="355095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3D3B"/>
    <w:multiLevelType w:val="hybridMultilevel"/>
    <w:tmpl w:val="7BB0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7F2290"/>
    <w:multiLevelType w:val="hybridMultilevel"/>
    <w:tmpl w:val="3E70B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5E2E"/>
    <w:multiLevelType w:val="hybridMultilevel"/>
    <w:tmpl w:val="CFD26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B7234"/>
    <w:multiLevelType w:val="hybridMultilevel"/>
    <w:tmpl w:val="FCC0D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51133"/>
    <w:multiLevelType w:val="hybridMultilevel"/>
    <w:tmpl w:val="0A501C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469F8"/>
    <w:multiLevelType w:val="hybridMultilevel"/>
    <w:tmpl w:val="2FF635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248A7"/>
    <w:multiLevelType w:val="hybridMultilevel"/>
    <w:tmpl w:val="9C7E27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4"/>
  </w:num>
  <w:num w:numId="11">
    <w:abstractNumId w:val="11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FB"/>
    <w:rsid w:val="0002080C"/>
    <w:rsid w:val="000772AD"/>
    <w:rsid w:val="000A5838"/>
    <w:rsid w:val="000B0BBF"/>
    <w:rsid w:val="000D2EA4"/>
    <w:rsid w:val="000D4C6E"/>
    <w:rsid w:val="000E4A2B"/>
    <w:rsid w:val="00121578"/>
    <w:rsid w:val="00184DDF"/>
    <w:rsid w:val="00197299"/>
    <w:rsid w:val="001B4DD9"/>
    <w:rsid w:val="001C01FE"/>
    <w:rsid w:val="001C5493"/>
    <w:rsid w:val="001E6674"/>
    <w:rsid w:val="002355FA"/>
    <w:rsid w:val="00292488"/>
    <w:rsid w:val="002B60F2"/>
    <w:rsid w:val="002C7011"/>
    <w:rsid w:val="003164B1"/>
    <w:rsid w:val="00340410"/>
    <w:rsid w:val="00342915"/>
    <w:rsid w:val="00347CD2"/>
    <w:rsid w:val="00360B04"/>
    <w:rsid w:val="00387A66"/>
    <w:rsid w:val="00394729"/>
    <w:rsid w:val="003B288B"/>
    <w:rsid w:val="003D0AC1"/>
    <w:rsid w:val="003D6DB1"/>
    <w:rsid w:val="003E2C4E"/>
    <w:rsid w:val="003E48BB"/>
    <w:rsid w:val="003E5B27"/>
    <w:rsid w:val="004041C4"/>
    <w:rsid w:val="00422741"/>
    <w:rsid w:val="00435437"/>
    <w:rsid w:val="00485053"/>
    <w:rsid w:val="0049230C"/>
    <w:rsid w:val="004A53A4"/>
    <w:rsid w:val="005048DA"/>
    <w:rsid w:val="00556093"/>
    <w:rsid w:val="005D15AA"/>
    <w:rsid w:val="005F0D89"/>
    <w:rsid w:val="00633FD6"/>
    <w:rsid w:val="006979FF"/>
    <w:rsid w:val="006C7435"/>
    <w:rsid w:val="006F0378"/>
    <w:rsid w:val="00715DCD"/>
    <w:rsid w:val="00745C15"/>
    <w:rsid w:val="00747A6B"/>
    <w:rsid w:val="00783A3D"/>
    <w:rsid w:val="007D69A0"/>
    <w:rsid w:val="007F28A3"/>
    <w:rsid w:val="007F3E1A"/>
    <w:rsid w:val="00813E17"/>
    <w:rsid w:val="00871933"/>
    <w:rsid w:val="00876FE0"/>
    <w:rsid w:val="008A102A"/>
    <w:rsid w:val="008F3CEA"/>
    <w:rsid w:val="00901328"/>
    <w:rsid w:val="009309A5"/>
    <w:rsid w:val="00961ECF"/>
    <w:rsid w:val="00970448"/>
    <w:rsid w:val="00975513"/>
    <w:rsid w:val="009B5960"/>
    <w:rsid w:val="009C0E0F"/>
    <w:rsid w:val="009D55FB"/>
    <w:rsid w:val="009F3787"/>
    <w:rsid w:val="00A04812"/>
    <w:rsid w:val="00A15902"/>
    <w:rsid w:val="00A71D99"/>
    <w:rsid w:val="00A84B7A"/>
    <w:rsid w:val="00AB7A17"/>
    <w:rsid w:val="00B21CFA"/>
    <w:rsid w:val="00B34AEE"/>
    <w:rsid w:val="00B463D1"/>
    <w:rsid w:val="00B80720"/>
    <w:rsid w:val="00B87B9A"/>
    <w:rsid w:val="00BE65BA"/>
    <w:rsid w:val="00C422E8"/>
    <w:rsid w:val="00CA520A"/>
    <w:rsid w:val="00D47650"/>
    <w:rsid w:val="00DB6E70"/>
    <w:rsid w:val="00DF68B6"/>
    <w:rsid w:val="00E01504"/>
    <w:rsid w:val="00E12CE2"/>
    <w:rsid w:val="00E300A6"/>
    <w:rsid w:val="00E47268"/>
    <w:rsid w:val="00E63A7C"/>
    <w:rsid w:val="00E8345E"/>
    <w:rsid w:val="00E866D0"/>
    <w:rsid w:val="00EA59F4"/>
    <w:rsid w:val="00EA7579"/>
    <w:rsid w:val="00EC2148"/>
    <w:rsid w:val="00EF35E0"/>
    <w:rsid w:val="00F03C45"/>
    <w:rsid w:val="00F46E51"/>
    <w:rsid w:val="00F8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34BD8D04"/>
  <w15:chartTrackingRefBased/>
  <w15:docId w15:val="{86266E42-1D24-4FBA-8153-81AF9301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FB"/>
    <w:pPr>
      <w:ind w:left="720"/>
      <w:contextualSpacing/>
    </w:pPr>
  </w:style>
  <w:style w:type="paragraph" w:customStyle="1" w:styleId="Default">
    <w:name w:val="Default"/>
    <w:rsid w:val="009D55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29"/>
  </w:style>
  <w:style w:type="paragraph" w:styleId="Footer">
    <w:name w:val="footer"/>
    <w:basedOn w:val="Normal"/>
    <w:link w:val="FooterChar"/>
    <w:uiPriority w:val="99"/>
    <w:unhideWhenUsed/>
    <w:rsid w:val="00394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29"/>
  </w:style>
  <w:style w:type="paragraph" w:styleId="BalloonText">
    <w:name w:val="Balloon Text"/>
    <w:basedOn w:val="Normal"/>
    <w:link w:val="BalloonTextChar"/>
    <w:uiPriority w:val="99"/>
    <w:semiHidden/>
    <w:unhideWhenUsed/>
    <w:rsid w:val="0034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CD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4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b92a81-acee-4079-81ac-536789abb225"/>
    <pa5d8ce0aec34fc0bc684cbffc32fdb1 xmlns="f4026ee6-a9a1-4715-a8ef-4f82df12e718">
      <Terms xmlns="http://schemas.microsoft.com/office/infopath/2007/PartnerControls"/>
    </pa5d8ce0aec34fc0bc684cbffc32fdb1>
    <linked_x0020_policies xmlns="f4026ee6-a9a1-4715-a8ef-4f82df12e718" xsi:nil="true"/>
    <_dlc_DocId xmlns="32b92a81-acee-4079-81ac-536789abb225">U5QZY7F4YX7D-3-127</_dlc_DocId>
    <_dlc_DocIdUrl xmlns="32b92a81-acee-4079-81ac-536789abb225">
      <Url>https://nasnet.sharepoint.com/sites/policies/_layouts/15/DocIdRedir.aspx?ID=U5QZY7F4YX7D-3-127</Url>
      <Description>U5QZY7F4YX7D-3-127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145BFA0D8C245BCB6D33B5DA50220" ma:contentTypeVersion="10" ma:contentTypeDescription="Create a new document." ma:contentTypeScope="" ma:versionID="c2f145defb595500ec0ddcbdf1ad6d8d">
  <xsd:schema xmlns:xsd="http://www.w3.org/2001/XMLSchema" xmlns:xs="http://www.w3.org/2001/XMLSchema" xmlns:p="http://schemas.microsoft.com/office/2006/metadata/properties" xmlns:ns2="32b92a81-acee-4079-81ac-536789abb225" xmlns:ns3="f4026ee6-a9a1-4715-a8ef-4f82df12e718" targetNamespace="http://schemas.microsoft.com/office/2006/metadata/properties" ma:root="true" ma:fieldsID="54b65578b6273aadaab81f120adbb117" ns2:_="" ns3:_="">
    <xsd:import namespace="32b92a81-acee-4079-81ac-536789abb225"/>
    <xsd:import namespace="f4026ee6-a9a1-4715-a8ef-4f82df12e7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linked_x0020_policies" minOccurs="0"/>
                <xsd:element ref="ns3:pa5d8ce0aec34fc0bc684cbffc32fdb1" minOccurs="0"/>
                <xsd:element ref="ns2:TaxCatchAl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92a81-acee-4079-81ac-536789abb2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18e0921d-4b93-4045-88c6-60210973b5a5}" ma:internalName="TaxCatchAll" ma:showField="CatchAllData" ma:web="32b92a81-acee-4079-81ac-536789abb2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26ee6-a9a1-4715-a8ef-4f82df12e718" elementFormDefault="qualified">
    <xsd:import namespace="http://schemas.microsoft.com/office/2006/documentManagement/types"/>
    <xsd:import namespace="http://schemas.microsoft.com/office/infopath/2007/PartnerControls"/>
    <xsd:element name="linked_x0020_policies" ma:index="13" nillable="true" ma:displayName="linked policies" ma:list="{c17a5d7c-a5d9-46c7-98b8-ac3e1c4bbd32}" ma:internalName="linked_x0020_policies" ma:readOnly="false" ma:showField="Full_x0020_Record_x0020_Title">
      <xsd:simpleType>
        <xsd:restriction base="dms:Lookup"/>
      </xsd:simpleType>
    </xsd:element>
    <xsd:element name="pa5d8ce0aec34fc0bc684cbffc32fdb1" ma:index="15" nillable="true" ma:taxonomy="true" ma:internalName="pa5d8ce0aec34fc0bc684cbffc32fdb1" ma:taxonomyFieldName="Tags" ma:displayName="Tags" ma:default="" ma:fieldId="{9a5d8ce0-aec3-4fc0-bc68-4cbffc32fdb1}" ma:sspId="1f54e030-4697-47ce-ac81-04e7ed3ddc6c" ma:termSetId="10636351-3ace-49be-856e-b66f288e3c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2452D7-5136-4BD1-978B-8B354666B4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B8CE4-40B0-43DA-85D7-F6E121885F46}">
  <ds:schemaRefs>
    <ds:schemaRef ds:uri="32b92a81-acee-4079-81ac-536789abb225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f4026ee6-a9a1-4715-a8ef-4f82df12e718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5E1775-F112-43D4-BF9C-AF57EC7F3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92a81-acee-4079-81ac-536789abb225"/>
    <ds:schemaRef ds:uri="f4026ee6-a9a1-4715-a8ef-4f82df12e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4B3ACE-0261-44C0-B57E-339C5BEBEFC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Autistic Society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Marsh</dc:creator>
  <cp:keywords/>
  <dc:description/>
  <cp:lastModifiedBy>Rachel Barnard</cp:lastModifiedBy>
  <cp:revision>8</cp:revision>
  <cp:lastPrinted>2019-09-17T11:27:00Z</cp:lastPrinted>
  <dcterms:created xsi:type="dcterms:W3CDTF">2019-03-18T21:13:00Z</dcterms:created>
  <dcterms:modified xsi:type="dcterms:W3CDTF">2019-09-17T11:32:00Z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0x010100511145BFA0D8C245BCB6D33B5DA50220</vt:lpwstr>
  </property>
  <property fmtid="{D5CDD505-2E9C-101B-9397-08002B2CF9AE}" pid="3" name="_dlc_DocIdItemGuid">
    <vt:lpwstr>227b408a-a4c9-422b-b8d0-d0527153f123</vt:lpwstr>
  </property>
</Properties>
</file>